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864DB" w14:textId="77777777" w:rsidR="006C760E" w:rsidRPr="000A4EFA" w:rsidRDefault="006C760E" w:rsidP="006C760E">
      <w:pPr>
        <w:ind w:firstLine="0"/>
        <w:jc w:val="center"/>
        <w:rPr>
          <w:rFonts w:ascii="Times New Roman" w:hAnsi="Times New Roman"/>
          <w:b/>
          <w:szCs w:val="24"/>
        </w:rPr>
      </w:pPr>
      <w:bookmarkStart w:id="0" w:name="_Toc261858398"/>
      <w:r w:rsidRPr="000A4EFA">
        <w:rPr>
          <w:rFonts w:ascii="Times New Roman" w:hAnsi="Times New Roman"/>
          <w:b/>
          <w:szCs w:val="24"/>
        </w:rPr>
        <w:t>UNIVERSIDADE DO VALE DO RIO DOS SINOS</w:t>
      </w:r>
      <w:bookmarkEnd w:id="0"/>
      <w:r w:rsidRPr="000A4EFA">
        <w:rPr>
          <w:rFonts w:ascii="Times New Roman" w:hAnsi="Times New Roman"/>
          <w:b/>
          <w:szCs w:val="24"/>
        </w:rPr>
        <w:t xml:space="preserve"> - UNISINOS</w:t>
      </w:r>
    </w:p>
    <w:p w14:paraId="48C219C6" w14:textId="77777777" w:rsidR="006C760E" w:rsidRPr="000A4EFA" w:rsidRDefault="006C760E" w:rsidP="00D04B85">
      <w:pPr>
        <w:ind w:firstLine="0"/>
        <w:jc w:val="center"/>
        <w:rPr>
          <w:rFonts w:ascii="Times New Roman" w:hAnsi="Times New Roman"/>
          <w:b/>
          <w:color w:val="FF0000"/>
          <w:szCs w:val="24"/>
        </w:rPr>
      </w:pPr>
      <w:r w:rsidRPr="000A4EFA">
        <w:rPr>
          <w:rFonts w:ascii="Times New Roman" w:hAnsi="Times New Roman"/>
          <w:b/>
          <w:szCs w:val="24"/>
        </w:rPr>
        <w:t>UNIDADE ACADÊMICA DE GRADUAÇÃO</w:t>
      </w:r>
    </w:p>
    <w:p w14:paraId="59639047" w14:textId="5D4D822F" w:rsidR="006C760E" w:rsidRPr="000A4EFA" w:rsidRDefault="006C760E" w:rsidP="00D04B85">
      <w:pPr>
        <w:ind w:firstLine="0"/>
        <w:jc w:val="center"/>
        <w:rPr>
          <w:rFonts w:ascii="Times New Roman" w:hAnsi="Times New Roman"/>
          <w:b/>
          <w:szCs w:val="24"/>
        </w:rPr>
      </w:pPr>
      <w:bookmarkStart w:id="1" w:name="_Toc261858400"/>
      <w:r w:rsidRPr="000A4EFA">
        <w:rPr>
          <w:rFonts w:ascii="Times New Roman" w:hAnsi="Times New Roman"/>
          <w:b/>
          <w:szCs w:val="24"/>
        </w:rPr>
        <w:t>CURSO DE</w:t>
      </w:r>
      <w:bookmarkEnd w:id="1"/>
      <w:r w:rsidR="00C13341" w:rsidRPr="000A4EFA">
        <w:rPr>
          <w:rFonts w:ascii="Times New Roman" w:hAnsi="Times New Roman"/>
          <w:b/>
          <w:szCs w:val="24"/>
        </w:rPr>
        <w:t xml:space="preserve"> RELAÇÕES INTERNACIONAIS</w:t>
      </w:r>
    </w:p>
    <w:p w14:paraId="5BA2DB58" w14:textId="77777777" w:rsidR="006C760E" w:rsidRPr="000A4EFA" w:rsidRDefault="006C760E" w:rsidP="006C760E">
      <w:pPr>
        <w:ind w:firstLine="0"/>
        <w:jc w:val="center"/>
        <w:rPr>
          <w:rFonts w:ascii="Times New Roman" w:hAnsi="Times New Roman"/>
          <w:b/>
          <w:szCs w:val="24"/>
        </w:rPr>
      </w:pPr>
    </w:p>
    <w:p w14:paraId="11C599DC" w14:textId="77777777" w:rsidR="006C760E" w:rsidRPr="000A4EFA" w:rsidRDefault="006C760E" w:rsidP="006C760E">
      <w:pPr>
        <w:ind w:firstLine="0"/>
        <w:jc w:val="center"/>
        <w:rPr>
          <w:rFonts w:ascii="Times New Roman" w:hAnsi="Times New Roman"/>
          <w:b/>
          <w:szCs w:val="24"/>
        </w:rPr>
      </w:pPr>
    </w:p>
    <w:p w14:paraId="64AC4D0F" w14:textId="346D293B" w:rsidR="006C760E" w:rsidRPr="000A4EFA" w:rsidRDefault="00C13341" w:rsidP="006C760E">
      <w:pPr>
        <w:ind w:firstLine="0"/>
        <w:jc w:val="center"/>
        <w:rPr>
          <w:rFonts w:ascii="Times New Roman" w:hAnsi="Times New Roman"/>
          <w:b/>
          <w:szCs w:val="24"/>
        </w:rPr>
      </w:pPr>
      <w:r w:rsidRPr="000A4EFA">
        <w:rPr>
          <w:rFonts w:ascii="Times New Roman" w:hAnsi="Times New Roman"/>
          <w:b/>
          <w:szCs w:val="24"/>
        </w:rPr>
        <w:t>HUGO RAYMUNDO BORDAS</w:t>
      </w:r>
    </w:p>
    <w:p w14:paraId="411524DF" w14:textId="77777777" w:rsidR="006C760E" w:rsidRPr="000A4EFA" w:rsidRDefault="006C760E" w:rsidP="006C760E">
      <w:pPr>
        <w:ind w:firstLine="0"/>
        <w:jc w:val="center"/>
        <w:rPr>
          <w:rFonts w:ascii="Times New Roman" w:hAnsi="Times New Roman"/>
          <w:b/>
          <w:szCs w:val="24"/>
        </w:rPr>
      </w:pPr>
    </w:p>
    <w:p w14:paraId="6334527B" w14:textId="77777777" w:rsidR="006C760E" w:rsidRPr="000A4EFA" w:rsidRDefault="006C760E" w:rsidP="006C760E">
      <w:pPr>
        <w:ind w:firstLine="0"/>
        <w:jc w:val="center"/>
        <w:rPr>
          <w:rFonts w:ascii="Times New Roman" w:hAnsi="Times New Roman"/>
          <w:b/>
          <w:szCs w:val="24"/>
        </w:rPr>
      </w:pPr>
    </w:p>
    <w:p w14:paraId="694D1FDC" w14:textId="77777777" w:rsidR="006C760E" w:rsidRPr="000A4EFA" w:rsidRDefault="006C760E" w:rsidP="006C760E">
      <w:pPr>
        <w:ind w:firstLine="0"/>
        <w:jc w:val="center"/>
        <w:rPr>
          <w:rFonts w:ascii="Times New Roman" w:hAnsi="Times New Roman"/>
          <w:b/>
          <w:szCs w:val="24"/>
        </w:rPr>
      </w:pPr>
    </w:p>
    <w:p w14:paraId="4ECC1955" w14:textId="77777777" w:rsidR="006C760E" w:rsidRPr="000A4EFA" w:rsidRDefault="006C760E" w:rsidP="006C760E">
      <w:pPr>
        <w:ind w:firstLine="0"/>
        <w:jc w:val="center"/>
        <w:rPr>
          <w:rFonts w:ascii="Times New Roman" w:hAnsi="Times New Roman"/>
          <w:b/>
          <w:szCs w:val="24"/>
        </w:rPr>
      </w:pPr>
    </w:p>
    <w:p w14:paraId="06F4A6A0" w14:textId="77777777" w:rsidR="006C760E" w:rsidRPr="000A4EFA" w:rsidRDefault="006C760E" w:rsidP="006C760E">
      <w:pPr>
        <w:ind w:firstLine="0"/>
        <w:jc w:val="center"/>
        <w:rPr>
          <w:rFonts w:ascii="Times New Roman" w:hAnsi="Times New Roman"/>
          <w:b/>
          <w:szCs w:val="24"/>
        </w:rPr>
      </w:pPr>
    </w:p>
    <w:p w14:paraId="72A90C4F" w14:textId="77777777" w:rsidR="006C760E" w:rsidRPr="000A4EFA" w:rsidRDefault="006C760E" w:rsidP="006C760E">
      <w:pPr>
        <w:ind w:firstLine="0"/>
        <w:jc w:val="center"/>
        <w:rPr>
          <w:rFonts w:ascii="Times New Roman" w:hAnsi="Times New Roman"/>
          <w:b/>
          <w:szCs w:val="24"/>
        </w:rPr>
      </w:pPr>
    </w:p>
    <w:p w14:paraId="5A4A17C7" w14:textId="77777777" w:rsidR="006C760E" w:rsidRPr="000A4EFA" w:rsidRDefault="006C760E" w:rsidP="006C760E">
      <w:pPr>
        <w:ind w:firstLine="0"/>
        <w:jc w:val="center"/>
        <w:rPr>
          <w:rFonts w:ascii="Times New Roman" w:hAnsi="Times New Roman"/>
          <w:b/>
          <w:szCs w:val="24"/>
        </w:rPr>
      </w:pPr>
    </w:p>
    <w:p w14:paraId="677F087B" w14:textId="77777777" w:rsidR="006C760E" w:rsidRPr="000A4EFA" w:rsidRDefault="006C760E" w:rsidP="006C760E">
      <w:pPr>
        <w:ind w:firstLine="0"/>
        <w:jc w:val="center"/>
        <w:rPr>
          <w:rFonts w:ascii="Times New Roman" w:hAnsi="Times New Roman"/>
          <w:b/>
          <w:szCs w:val="24"/>
        </w:rPr>
      </w:pPr>
    </w:p>
    <w:p w14:paraId="0F7532B3" w14:textId="77777777" w:rsidR="00CC067F" w:rsidRPr="000A4EFA" w:rsidRDefault="00CC067F" w:rsidP="00853A66">
      <w:pPr>
        <w:ind w:firstLine="0"/>
        <w:jc w:val="center"/>
        <w:rPr>
          <w:rFonts w:ascii="Times New Roman" w:hAnsi="Times New Roman"/>
          <w:b/>
          <w:szCs w:val="24"/>
        </w:rPr>
      </w:pPr>
    </w:p>
    <w:p w14:paraId="42E494CB" w14:textId="56059489" w:rsidR="00B94D68" w:rsidRPr="000A4EFA" w:rsidRDefault="00B94D68" w:rsidP="002D34B2">
      <w:pPr>
        <w:ind w:firstLine="0"/>
        <w:jc w:val="center"/>
        <w:rPr>
          <w:rFonts w:ascii="Times New Roman" w:hAnsi="Times New Roman"/>
          <w:b/>
          <w:szCs w:val="24"/>
        </w:rPr>
      </w:pPr>
      <w:r w:rsidRPr="000A4EFA">
        <w:rPr>
          <w:rFonts w:ascii="Times New Roman" w:hAnsi="Times New Roman"/>
          <w:b/>
          <w:szCs w:val="24"/>
        </w:rPr>
        <w:t xml:space="preserve">A PROJEÇÃO DO PANTURQUISMO </w:t>
      </w:r>
      <w:r w:rsidR="007C398D" w:rsidRPr="000A4EFA">
        <w:rPr>
          <w:rFonts w:ascii="Times New Roman" w:hAnsi="Times New Roman"/>
          <w:b/>
          <w:szCs w:val="24"/>
        </w:rPr>
        <w:t>SOB O VÉU</w:t>
      </w:r>
      <w:r w:rsidRPr="000A4EFA">
        <w:rPr>
          <w:rFonts w:ascii="Times New Roman" w:hAnsi="Times New Roman"/>
          <w:b/>
          <w:szCs w:val="24"/>
        </w:rPr>
        <w:t xml:space="preserve"> IDENTITÁRIO:</w:t>
      </w:r>
    </w:p>
    <w:p w14:paraId="5776F419" w14:textId="05764D38" w:rsidR="006C760E" w:rsidRPr="000A4EFA" w:rsidRDefault="00B94D68" w:rsidP="006C760E">
      <w:pPr>
        <w:ind w:firstLine="0"/>
        <w:jc w:val="center"/>
        <w:rPr>
          <w:rFonts w:ascii="Times New Roman" w:hAnsi="Times New Roman"/>
          <w:b/>
          <w:szCs w:val="24"/>
        </w:rPr>
      </w:pPr>
      <w:r w:rsidRPr="000A4EFA">
        <w:rPr>
          <w:rFonts w:ascii="Times New Roman" w:hAnsi="Times New Roman"/>
          <w:b/>
          <w:bCs/>
          <w:szCs w:val="24"/>
        </w:rPr>
        <w:t>um estudo sobre o Nagorno Karabakh</w:t>
      </w:r>
    </w:p>
    <w:p w14:paraId="097F3BCD" w14:textId="77777777" w:rsidR="006C760E" w:rsidRPr="000A4EFA" w:rsidRDefault="006C760E" w:rsidP="006C760E">
      <w:pPr>
        <w:ind w:firstLine="0"/>
        <w:jc w:val="center"/>
        <w:rPr>
          <w:rFonts w:ascii="Times New Roman" w:hAnsi="Times New Roman"/>
          <w:b/>
          <w:szCs w:val="24"/>
        </w:rPr>
      </w:pPr>
      <w:bookmarkStart w:id="2" w:name="_Toc261858403"/>
    </w:p>
    <w:p w14:paraId="7125DD58" w14:textId="77777777" w:rsidR="006C760E" w:rsidRPr="000A4EFA" w:rsidRDefault="006C760E" w:rsidP="006C760E">
      <w:pPr>
        <w:ind w:firstLine="0"/>
        <w:jc w:val="center"/>
        <w:rPr>
          <w:rFonts w:ascii="Times New Roman" w:hAnsi="Times New Roman"/>
          <w:b/>
          <w:szCs w:val="24"/>
        </w:rPr>
      </w:pPr>
    </w:p>
    <w:p w14:paraId="54A969CF" w14:textId="77777777" w:rsidR="006C760E" w:rsidRPr="000A4EFA" w:rsidRDefault="006C760E" w:rsidP="006C760E">
      <w:pPr>
        <w:ind w:firstLine="0"/>
        <w:jc w:val="center"/>
        <w:rPr>
          <w:rFonts w:ascii="Times New Roman" w:hAnsi="Times New Roman"/>
          <w:b/>
          <w:szCs w:val="24"/>
        </w:rPr>
      </w:pPr>
    </w:p>
    <w:p w14:paraId="024D1952" w14:textId="77777777" w:rsidR="006C760E" w:rsidRPr="000A4EFA" w:rsidRDefault="006C760E" w:rsidP="006C760E">
      <w:pPr>
        <w:ind w:firstLine="0"/>
        <w:jc w:val="center"/>
        <w:rPr>
          <w:rFonts w:ascii="Times New Roman" w:hAnsi="Times New Roman"/>
          <w:b/>
          <w:szCs w:val="24"/>
        </w:rPr>
      </w:pPr>
    </w:p>
    <w:p w14:paraId="62D12093" w14:textId="77777777" w:rsidR="006C760E" w:rsidRPr="000A4EFA" w:rsidRDefault="006C760E" w:rsidP="006C760E">
      <w:pPr>
        <w:ind w:firstLine="0"/>
        <w:jc w:val="center"/>
        <w:rPr>
          <w:rFonts w:ascii="Times New Roman" w:hAnsi="Times New Roman"/>
          <w:b/>
          <w:szCs w:val="24"/>
        </w:rPr>
      </w:pPr>
    </w:p>
    <w:p w14:paraId="0BDB93AE" w14:textId="77777777" w:rsidR="006C760E" w:rsidRPr="000A4EFA" w:rsidRDefault="006C760E" w:rsidP="006C760E">
      <w:pPr>
        <w:ind w:firstLine="0"/>
        <w:jc w:val="center"/>
        <w:rPr>
          <w:rFonts w:ascii="Times New Roman" w:hAnsi="Times New Roman"/>
          <w:b/>
          <w:szCs w:val="24"/>
        </w:rPr>
      </w:pPr>
    </w:p>
    <w:p w14:paraId="01BD3063" w14:textId="77777777" w:rsidR="006C760E" w:rsidRPr="000A4EFA" w:rsidRDefault="006C760E" w:rsidP="006C760E">
      <w:pPr>
        <w:pStyle w:val="PPGEClinhaembranco"/>
        <w:ind w:firstLine="0"/>
        <w:jc w:val="center"/>
        <w:rPr>
          <w:rFonts w:ascii="Times New Roman" w:hAnsi="Times New Roman"/>
          <w:b/>
          <w:szCs w:val="24"/>
        </w:rPr>
      </w:pPr>
    </w:p>
    <w:p w14:paraId="51F605F4" w14:textId="77777777" w:rsidR="006C760E" w:rsidRPr="000A4EFA" w:rsidRDefault="006C760E" w:rsidP="006C760E">
      <w:pPr>
        <w:pStyle w:val="PPGEClinhaembranco"/>
        <w:ind w:firstLine="0"/>
        <w:jc w:val="center"/>
        <w:rPr>
          <w:rFonts w:ascii="Times New Roman" w:hAnsi="Times New Roman"/>
          <w:b/>
          <w:szCs w:val="24"/>
        </w:rPr>
      </w:pPr>
    </w:p>
    <w:p w14:paraId="664F4020" w14:textId="77777777" w:rsidR="00CC067F" w:rsidRPr="000A4EFA" w:rsidRDefault="00CC067F" w:rsidP="006C760E">
      <w:pPr>
        <w:pStyle w:val="PPGEClinhaembranco"/>
        <w:ind w:firstLine="0"/>
        <w:jc w:val="center"/>
        <w:rPr>
          <w:rFonts w:ascii="Times New Roman" w:hAnsi="Times New Roman"/>
          <w:b/>
          <w:szCs w:val="24"/>
        </w:rPr>
      </w:pPr>
    </w:p>
    <w:p w14:paraId="095BFE58" w14:textId="77777777" w:rsidR="00FB5C8D" w:rsidRPr="000A4EFA" w:rsidRDefault="00FB5C8D" w:rsidP="006C760E">
      <w:pPr>
        <w:pStyle w:val="PPGEClinhaembranco"/>
        <w:ind w:firstLine="0"/>
        <w:jc w:val="center"/>
        <w:rPr>
          <w:rFonts w:ascii="Times New Roman" w:hAnsi="Times New Roman"/>
          <w:b/>
          <w:szCs w:val="24"/>
        </w:rPr>
      </w:pPr>
    </w:p>
    <w:p w14:paraId="29392CF8" w14:textId="77777777" w:rsidR="009F496B" w:rsidRPr="000A4EFA" w:rsidRDefault="009F496B" w:rsidP="006C760E">
      <w:pPr>
        <w:pStyle w:val="PPGEClinhaembranco"/>
        <w:ind w:firstLine="0"/>
        <w:jc w:val="center"/>
        <w:rPr>
          <w:rFonts w:ascii="Times New Roman" w:hAnsi="Times New Roman"/>
          <w:b/>
          <w:szCs w:val="24"/>
        </w:rPr>
      </w:pPr>
    </w:p>
    <w:p w14:paraId="117EE603" w14:textId="77777777" w:rsidR="006C760E" w:rsidRPr="000A4EFA" w:rsidRDefault="006C760E" w:rsidP="006C760E">
      <w:pPr>
        <w:pStyle w:val="PPGEClinhaembranco"/>
        <w:ind w:firstLine="0"/>
        <w:jc w:val="center"/>
        <w:rPr>
          <w:rFonts w:ascii="Times New Roman" w:hAnsi="Times New Roman"/>
          <w:b/>
          <w:szCs w:val="24"/>
        </w:rPr>
      </w:pPr>
    </w:p>
    <w:p w14:paraId="4C4AB23E" w14:textId="77777777" w:rsidR="00562F71" w:rsidRPr="000A4EFA" w:rsidRDefault="00562F71" w:rsidP="006C760E">
      <w:pPr>
        <w:pStyle w:val="PPGEClinhaembranco"/>
        <w:ind w:firstLine="0"/>
        <w:jc w:val="center"/>
        <w:rPr>
          <w:rFonts w:ascii="Times New Roman" w:hAnsi="Times New Roman"/>
          <w:b/>
          <w:szCs w:val="24"/>
        </w:rPr>
      </w:pPr>
    </w:p>
    <w:bookmarkEnd w:id="2"/>
    <w:p w14:paraId="69F95425" w14:textId="2BA3D9F2" w:rsidR="006C760E" w:rsidRDefault="00C13341" w:rsidP="0097381C">
      <w:pPr>
        <w:ind w:firstLine="0"/>
        <w:jc w:val="center"/>
        <w:rPr>
          <w:rFonts w:ascii="Times New Roman" w:hAnsi="Times New Roman"/>
          <w:b/>
          <w:szCs w:val="24"/>
        </w:rPr>
      </w:pPr>
      <w:r w:rsidRPr="000A4EFA">
        <w:rPr>
          <w:rFonts w:ascii="Times New Roman" w:hAnsi="Times New Roman"/>
          <w:b/>
          <w:szCs w:val="24"/>
        </w:rPr>
        <w:t>Porto Alegr</w:t>
      </w:r>
      <w:r w:rsidR="00A30459">
        <w:rPr>
          <w:rFonts w:ascii="Times New Roman" w:hAnsi="Times New Roman"/>
          <w:b/>
          <w:szCs w:val="24"/>
        </w:rPr>
        <w:t>e</w:t>
      </w:r>
    </w:p>
    <w:p w14:paraId="47ECD05D" w14:textId="2BDBD260" w:rsidR="0097381C" w:rsidRPr="0097381C" w:rsidRDefault="0097381C" w:rsidP="0097381C">
      <w:pPr>
        <w:ind w:firstLine="0"/>
        <w:jc w:val="center"/>
        <w:rPr>
          <w:rFonts w:ascii="Times New Roman" w:hAnsi="Times New Roman"/>
          <w:b/>
          <w:szCs w:val="24"/>
        </w:rPr>
      </w:pPr>
      <w:r>
        <w:rPr>
          <w:rFonts w:ascii="Times New Roman" w:hAnsi="Times New Roman"/>
          <w:b/>
          <w:szCs w:val="24"/>
        </w:rPr>
        <w:t>2021</w:t>
      </w:r>
    </w:p>
    <w:p w14:paraId="1D1DFBA4" w14:textId="77777777" w:rsidR="006C760E" w:rsidRPr="000A4EFA" w:rsidRDefault="006C760E" w:rsidP="006C760E">
      <w:pPr>
        <w:ind w:firstLine="0"/>
        <w:jc w:val="center"/>
        <w:outlineLvl w:val="0"/>
        <w:rPr>
          <w:rFonts w:ascii="Times New Roman" w:hAnsi="Times New Roman"/>
          <w:szCs w:val="24"/>
        </w:rPr>
      </w:pPr>
    </w:p>
    <w:p w14:paraId="224B8125" w14:textId="77777777" w:rsidR="006C760E" w:rsidRPr="000A4EFA" w:rsidRDefault="006C760E" w:rsidP="006C760E">
      <w:pPr>
        <w:ind w:firstLine="0"/>
        <w:jc w:val="center"/>
        <w:outlineLvl w:val="0"/>
        <w:rPr>
          <w:rFonts w:ascii="Times New Roman" w:hAnsi="Times New Roman"/>
          <w:szCs w:val="24"/>
        </w:rPr>
      </w:pPr>
    </w:p>
    <w:p w14:paraId="45A6359E" w14:textId="77777777" w:rsidR="006C760E" w:rsidRPr="000A4EFA" w:rsidRDefault="006C760E" w:rsidP="006C760E">
      <w:pPr>
        <w:ind w:firstLine="0"/>
        <w:jc w:val="center"/>
        <w:outlineLvl w:val="0"/>
        <w:rPr>
          <w:rFonts w:ascii="Times New Roman" w:hAnsi="Times New Roman"/>
          <w:szCs w:val="24"/>
        </w:rPr>
      </w:pPr>
    </w:p>
    <w:p w14:paraId="1463CBB0" w14:textId="77777777" w:rsidR="006C760E" w:rsidRPr="000A4EFA" w:rsidRDefault="006C760E" w:rsidP="006C760E">
      <w:pPr>
        <w:ind w:firstLine="0"/>
        <w:jc w:val="center"/>
        <w:outlineLvl w:val="0"/>
        <w:rPr>
          <w:rFonts w:ascii="Times New Roman" w:hAnsi="Times New Roman"/>
          <w:szCs w:val="24"/>
        </w:rPr>
      </w:pPr>
    </w:p>
    <w:p w14:paraId="5389D7E2" w14:textId="14348C4F" w:rsidR="006C760E" w:rsidRPr="000A4EFA" w:rsidRDefault="00C13341" w:rsidP="006C760E">
      <w:pPr>
        <w:ind w:firstLine="0"/>
        <w:jc w:val="center"/>
        <w:rPr>
          <w:rFonts w:ascii="Times New Roman" w:hAnsi="Times New Roman"/>
          <w:szCs w:val="24"/>
        </w:rPr>
      </w:pPr>
      <w:r w:rsidRPr="000A4EFA">
        <w:rPr>
          <w:rFonts w:ascii="Times New Roman" w:hAnsi="Times New Roman"/>
          <w:szCs w:val="24"/>
        </w:rPr>
        <w:t>HUGO RAYMUNDO BORDAS</w:t>
      </w:r>
    </w:p>
    <w:p w14:paraId="6A2BD4BD" w14:textId="77777777" w:rsidR="006C760E" w:rsidRPr="000A4EFA" w:rsidRDefault="006C760E" w:rsidP="006C760E">
      <w:pPr>
        <w:ind w:firstLine="0"/>
        <w:jc w:val="center"/>
        <w:rPr>
          <w:rFonts w:ascii="Times New Roman" w:hAnsi="Times New Roman"/>
          <w:szCs w:val="24"/>
        </w:rPr>
      </w:pPr>
    </w:p>
    <w:p w14:paraId="2E8D361F" w14:textId="77777777" w:rsidR="006C760E" w:rsidRPr="000A4EFA" w:rsidRDefault="006C760E" w:rsidP="006C760E">
      <w:pPr>
        <w:ind w:firstLine="0"/>
        <w:jc w:val="center"/>
        <w:rPr>
          <w:rFonts w:ascii="Times New Roman" w:hAnsi="Times New Roman"/>
          <w:szCs w:val="24"/>
        </w:rPr>
      </w:pPr>
    </w:p>
    <w:p w14:paraId="7A620678" w14:textId="77777777" w:rsidR="006C760E" w:rsidRPr="000A4EFA" w:rsidRDefault="006C760E" w:rsidP="006C760E">
      <w:pPr>
        <w:ind w:firstLine="0"/>
        <w:jc w:val="center"/>
        <w:rPr>
          <w:rFonts w:ascii="Times New Roman" w:hAnsi="Times New Roman"/>
          <w:szCs w:val="24"/>
        </w:rPr>
      </w:pPr>
    </w:p>
    <w:p w14:paraId="1D9F272D" w14:textId="77777777" w:rsidR="006C760E" w:rsidRPr="000A4EFA" w:rsidRDefault="006C760E" w:rsidP="006C760E">
      <w:pPr>
        <w:ind w:firstLine="0"/>
        <w:jc w:val="center"/>
        <w:rPr>
          <w:rFonts w:ascii="Times New Roman" w:hAnsi="Times New Roman"/>
          <w:szCs w:val="24"/>
        </w:rPr>
      </w:pPr>
    </w:p>
    <w:p w14:paraId="7DAEAD4E" w14:textId="77777777" w:rsidR="006C760E" w:rsidRPr="000A4EFA" w:rsidRDefault="006C760E" w:rsidP="006C760E">
      <w:pPr>
        <w:ind w:firstLine="0"/>
        <w:jc w:val="center"/>
        <w:rPr>
          <w:rFonts w:ascii="Times New Roman" w:hAnsi="Times New Roman"/>
          <w:szCs w:val="24"/>
        </w:rPr>
      </w:pPr>
    </w:p>
    <w:p w14:paraId="313B7FE0" w14:textId="77777777" w:rsidR="006C760E" w:rsidRPr="000A4EFA" w:rsidRDefault="006C760E" w:rsidP="006C760E">
      <w:pPr>
        <w:ind w:firstLine="0"/>
        <w:jc w:val="center"/>
        <w:rPr>
          <w:rFonts w:ascii="Times New Roman" w:hAnsi="Times New Roman"/>
          <w:szCs w:val="24"/>
        </w:rPr>
      </w:pPr>
    </w:p>
    <w:p w14:paraId="52A575A3" w14:textId="77777777" w:rsidR="006C760E" w:rsidRPr="000A4EFA" w:rsidRDefault="006C760E" w:rsidP="009F496B">
      <w:pPr>
        <w:ind w:firstLine="0"/>
        <w:jc w:val="center"/>
        <w:rPr>
          <w:rFonts w:ascii="Times New Roman" w:hAnsi="Times New Roman"/>
          <w:szCs w:val="24"/>
        </w:rPr>
      </w:pPr>
    </w:p>
    <w:p w14:paraId="309ED013" w14:textId="77777777" w:rsidR="006C760E" w:rsidRPr="000A4EFA" w:rsidRDefault="006C760E" w:rsidP="006C760E">
      <w:pPr>
        <w:ind w:firstLine="0"/>
        <w:jc w:val="center"/>
        <w:rPr>
          <w:rFonts w:ascii="Times New Roman" w:hAnsi="Times New Roman"/>
          <w:szCs w:val="24"/>
        </w:rPr>
      </w:pPr>
    </w:p>
    <w:p w14:paraId="57A124EB" w14:textId="77777777" w:rsidR="00CC067F" w:rsidRPr="000A4EFA" w:rsidRDefault="00CC067F" w:rsidP="00CC067F">
      <w:pPr>
        <w:ind w:firstLine="0"/>
        <w:jc w:val="center"/>
        <w:rPr>
          <w:rFonts w:ascii="Times New Roman" w:hAnsi="Times New Roman"/>
          <w:b/>
          <w:szCs w:val="24"/>
        </w:rPr>
      </w:pPr>
    </w:p>
    <w:p w14:paraId="426B20B0" w14:textId="43C13B9E" w:rsidR="00B94D68" w:rsidRPr="000A4EFA" w:rsidRDefault="00B94D68" w:rsidP="00B94D68">
      <w:pPr>
        <w:ind w:firstLine="0"/>
        <w:jc w:val="center"/>
        <w:rPr>
          <w:rFonts w:ascii="Times New Roman" w:hAnsi="Times New Roman"/>
          <w:b/>
          <w:szCs w:val="24"/>
        </w:rPr>
      </w:pPr>
      <w:r w:rsidRPr="000A4EFA">
        <w:rPr>
          <w:rFonts w:ascii="Times New Roman" w:hAnsi="Times New Roman"/>
          <w:b/>
          <w:szCs w:val="24"/>
        </w:rPr>
        <w:t xml:space="preserve">A PROJEÇÃO DO PANTURQUISMO </w:t>
      </w:r>
      <w:r w:rsidR="007C398D" w:rsidRPr="000A4EFA">
        <w:rPr>
          <w:rFonts w:ascii="Times New Roman" w:hAnsi="Times New Roman"/>
          <w:b/>
          <w:szCs w:val="24"/>
        </w:rPr>
        <w:t>SOB O VÉU</w:t>
      </w:r>
      <w:r w:rsidRPr="000A4EFA">
        <w:rPr>
          <w:rFonts w:ascii="Times New Roman" w:hAnsi="Times New Roman"/>
          <w:b/>
          <w:szCs w:val="24"/>
        </w:rPr>
        <w:t xml:space="preserve"> IDENTITÁRIO:</w:t>
      </w:r>
    </w:p>
    <w:p w14:paraId="22D1CACB" w14:textId="267D1804" w:rsidR="00B94D68" w:rsidRPr="000A4EFA" w:rsidRDefault="00B94D68" w:rsidP="00B94D68">
      <w:pPr>
        <w:ind w:firstLine="0"/>
        <w:jc w:val="center"/>
        <w:rPr>
          <w:rFonts w:ascii="Times New Roman" w:hAnsi="Times New Roman"/>
          <w:b/>
          <w:szCs w:val="24"/>
        </w:rPr>
      </w:pPr>
      <w:r w:rsidRPr="000A4EFA">
        <w:rPr>
          <w:rFonts w:ascii="Times New Roman" w:hAnsi="Times New Roman"/>
          <w:b/>
          <w:bCs/>
          <w:szCs w:val="24"/>
        </w:rPr>
        <w:t>um estudo sobre o Nagorno Karabakh</w:t>
      </w:r>
    </w:p>
    <w:p w14:paraId="526D489C" w14:textId="77777777" w:rsidR="006C760E" w:rsidRPr="000A4EFA" w:rsidRDefault="006C760E" w:rsidP="006C760E">
      <w:pPr>
        <w:ind w:firstLine="0"/>
        <w:jc w:val="center"/>
        <w:rPr>
          <w:rFonts w:ascii="Times New Roman" w:hAnsi="Times New Roman"/>
          <w:szCs w:val="24"/>
        </w:rPr>
      </w:pPr>
    </w:p>
    <w:p w14:paraId="458768F4" w14:textId="77777777" w:rsidR="006C760E" w:rsidRPr="000A4EFA" w:rsidRDefault="006C760E" w:rsidP="006C760E">
      <w:pPr>
        <w:ind w:firstLine="0"/>
        <w:jc w:val="center"/>
        <w:rPr>
          <w:rFonts w:ascii="Times New Roman" w:hAnsi="Times New Roman"/>
          <w:szCs w:val="24"/>
        </w:rPr>
      </w:pPr>
    </w:p>
    <w:p w14:paraId="76D24223" w14:textId="6A5929C5" w:rsidR="006C760E" w:rsidRPr="000A4EFA" w:rsidRDefault="006C760E" w:rsidP="006C760E">
      <w:pPr>
        <w:spacing w:line="240" w:lineRule="auto"/>
        <w:ind w:left="4522" w:firstLine="0"/>
        <w:rPr>
          <w:rFonts w:ascii="Times New Roman" w:hAnsi="Times New Roman"/>
          <w:szCs w:val="24"/>
        </w:rPr>
      </w:pPr>
      <w:r w:rsidRPr="000A4EFA">
        <w:rPr>
          <w:rFonts w:ascii="Times New Roman" w:hAnsi="Times New Roman"/>
          <w:szCs w:val="24"/>
        </w:rPr>
        <w:t>Trabalho de Conclusão de Curso apresentado como requisito parcial para obtenção do título de</w:t>
      </w:r>
      <w:r w:rsidR="00C13341" w:rsidRPr="000A4EFA">
        <w:rPr>
          <w:rFonts w:ascii="Times New Roman" w:hAnsi="Times New Roman"/>
          <w:szCs w:val="24"/>
        </w:rPr>
        <w:t xml:space="preserve"> Bacharel em Relações Internacionais </w:t>
      </w:r>
      <w:r w:rsidRPr="000A4EFA">
        <w:rPr>
          <w:rFonts w:ascii="Times New Roman" w:hAnsi="Times New Roman"/>
          <w:szCs w:val="24"/>
        </w:rPr>
        <w:t>pelo Curso</w:t>
      </w:r>
      <w:r w:rsidR="00C13341" w:rsidRPr="000A4EFA">
        <w:rPr>
          <w:rFonts w:ascii="Times New Roman" w:hAnsi="Times New Roman"/>
          <w:szCs w:val="24"/>
        </w:rPr>
        <w:t xml:space="preserve"> de Relações Internacionais da </w:t>
      </w:r>
      <w:r w:rsidRPr="000A4EFA">
        <w:rPr>
          <w:rFonts w:ascii="Times New Roman" w:hAnsi="Times New Roman"/>
          <w:szCs w:val="24"/>
        </w:rPr>
        <w:t xml:space="preserve">Universidade do Vale do Rio dos Sinos </w:t>
      </w:r>
      <w:r w:rsidR="00833462" w:rsidRPr="000A4EFA">
        <w:rPr>
          <w:rFonts w:ascii="Times New Roman" w:hAnsi="Times New Roman"/>
          <w:szCs w:val="24"/>
        </w:rPr>
        <w:t>(</w:t>
      </w:r>
      <w:r w:rsidRPr="000A4EFA">
        <w:rPr>
          <w:rFonts w:ascii="Times New Roman" w:hAnsi="Times New Roman"/>
          <w:szCs w:val="24"/>
        </w:rPr>
        <w:t>UNISINOS</w:t>
      </w:r>
      <w:r w:rsidR="00833462" w:rsidRPr="000A4EFA">
        <w:rPr>
          <w:rFonts w:ascii="Times New Roman" w:hAnsi="Times New Roman"/>
          <w:szCs w:val="24"/>
        </w:rPr>
        <w:t>).</w:t>
      </w:r>
      <w:r w:rsidR="00945133" w:rsidRPr="000A4EFA">
        <w:rPr>
          <w:rFonts w:ascii="Times New Roman" w:hAnsi="Times New Roman"/>
          <w:szCs w:val="24"/>
        </w:rPr>
        <w:t xml:space="preserve"> </w:t>
      </w:r>
    </w:p>
    <w:p w14:paraId="7B402F53" w14:textId="77777777" w:rsidR="00CC067F" w:rsidRPr="000A4EFA" w:rsidRDefault="00CC067F" w:rsidP="006C760E">
      <w:pPr>
        <w:ind w:firstLine="0"/>
        <w:jc w:val="right"/>
        <w:rPr>
          <w:rFonts w:ascii="Times New Roman" w:hAnsi="Times New Roman"/>
          <w:szCs w:val="24"/>
        </w:rPr>
      </w:pPr>
      <w:bookmarkStart w:id="3" w:name="_Toc261858406"/>
    </w:p>
    <w:bookmarkEnd w:id="3"/>
    <w:p w14:paraId="06E5F8F4" w14:textId="46B25DA2" w:rsidR="00C13341" w:rsidRPr="000A4EFA" w:rsidRDefault="00CC067F" w:rsidP="00C13341">
      <w:pPr>
        <w:ind w:firstLine="0"/>
        <w:jc w:val="right"/>
        <w:rPr>
          <w:rFonts w:ascii="Times New Roman" w:hAnsi="Times New Roman"/>
          <w:color w:val="000000"/>
          <w:szCs w:val="24"/>
          <w:shd w:val="clear" w:color="auto" w:fill="FFFFFF"/>
        </w:rPr>
      </w:pPr>
      <w:r w:rsidRPr="000A4EFA">
        <w:rPr>
          <w:rFonts w:ascii="Times New Roman" w:hAnsi="Times New Roman"/>
          <w:color w:val="000000"/>
          <w:szCs w:val="24"/>
        </w:rPr>
        <w:t xml:space="preserve">Orientador(a): </w:t>
      </w:r>
      <w:r w:rsidR="00D01632" w:rsidRPr="000A4EFA">
        <w:rPr>
          <w:rFonts w:ascii="Times New Roman" w:hAnsi="Times New Roman"/>
          <w:color w:val="000000"/>
          <w:szCs w:val="24"/>
        </w:rPr>
        <w:t>Prof.ª</w:t>
      </w:r>
      <w:r w:rsidRPr="000A4EFA">
        <w:rPr>
          <w:rFonts w:ascii="Times New Roman" w:hAnsi="Times New Roman"/>
          <w:color w:val="000000"/>
          <w:szCs w:val="24"/>
        </w:rPr>
        <w:t xml:space="preserve"> </w:t>
      </w:r>
      <w:r w:rsidR="006A1CC2" w:rsidRPr="000A4EFA">
        <w:rPr>
          <w:rFonts w:ascii="Times New Roman" w:hAnsi="Times New Roman"/>
          <w:color w:val="000000"/>
          <w:szCs w:val="24"/>
          <w:shd w:val="clear" w:color="auto" w:fill="FFFFFF"/>
        </w:rPr>
        <w:t xml:space="preserve">Dra. </w:t>
      </w:r>
      <w:r w:rsidR="00C13341" w:rsidRPr="000A4EFA">
        <w:rPr>
          <w:rFonts w:ascii="Times New Roman" w:hAnsi="Times New Roman"/>
          <w:color w:val="000000"/>
          <w:szCs w:val="24"/>
          <w:shd w:val="clear" w:color="auto" w:fill="FFFFFF"/>
        </w:rPr>
        <w:t>Sofia Isabel Vizcarra Castillo</w:t>
      </w:r>
    </w:p>
    <w:p w14:paraId="686471AB" w14:textId="3F8C573F" w:rsidR="00CC067F" w:rsidRPr="000A4EFA" w:rsidRDefault="00CC067F" w:rsidP="00CC067F">
      <w:pPr>
        <w:ind w:firstLine="0"/>
        <w:jc w:val="right"/>
        <w:rPr>
          <w:rFonts w:ascii="Times New Roman" w:hAnsi="Times New Roman"/>
          <w:color w:val="FF0000"/>
          <w:szCs w:val="24"/>
        </w:rPr>
      </w:pPr>
    </w:p>
    <w:p w14:paraId="7069AA53" w14:textId="77777777" w:rsidR="00CC067F" w:rsidRPr="000A4EFA" w:rsidRDefault="00CC067F" w:rsidP="00CC067F">
      <w:pPr>
        <w:ind w:firstLine="0"/>
        <w:jc w:val="center"/>
        <w:rPr>
          <w:rFonts w:ascii="Times New Roman" w:hAnsi="Times New Roman"/>
          <w:b/>
          <w:szCs w:val="24"/>
        </w:rPr>
      </w:pPr>
    </w:p>
    <w:p w14:paraId="20B82000" w14:textId="77777777" w:rsidR="006C760E" w:rsidRPr="000A4EFA" w:rsidRDefault="006C760E" w:rsidP="006C760E">
      <w:pPr>
        <w:ind w:firstLine="0"/>
        <w:jc w:val="center"/>
        <w:rPr>
          <w:rFonts w:ascii="Times New Roman" w:hAnsi="Times New Roman"/>
          <w:b/>
          <w:szCs w:val="24"/>
        </w:rPr>
      </w:pPr>
    </w:p>
    <w:p w14:paraId="52B05E90" w14:textId="77777777" w:rsidR="00CC067F" w:rsidRPr="000A4EFA" w:rsidRDefault="00CC067F" w:rsidP="006C760E">
      <w:pPr>
        <w:ind w:firstLine="0"/>
        <w:jc w:val="center"/>
        <w:rPr>
          <w:rFonts w:ascii="Times New Roman" w:hAnsi="Times New Roman"/>
          <w:b/>
          <w:szCs w:val="24"/>
        </w:rPr>
      </w:pPr>
    </w:p>
    <w:p w14:paraId="5328ADDA" w14:textId="77777777" w:rsidR="00FB5C8D" w:rsidRPr="000A4EFA" w:rsidRDefault="00FB5C8D" w:rsidP="006C760E">
      <w:pPr>
        <w:ind w:firstLine="0"/>
        <w:jc w:val="center"/>
        <w:rPr>
          <w:rFonts w:ascii="Times New Roman" w:hAnsi="Times New Roman"/>
          <w:b/>
          <w:szCs w:val="24"/>
        </w:rPr>
      </w:pPr>
    </w:p>
    <w:p w14:paraId="5AA2617B" w14:textId="77777777" w:rsidR="00FB5C8D" w:rsidRPr="000A4EFA" w:rsidRDefault="00FB5C8D" w:rsidP="006C760E">
      <w:pPr>
        <w:ind w:firstLine="0"/>
        <w:jc w:val="center"/>
        <w:rPr>
          <w:rFonts w:ascii="Times New Roman" w:hAnsi="Times New Roman"/>
          <w:b/>
          <w:szCs w:val="24"/>
        </w:rPr>
      </w:pPr>
    </w:p>
    <w:p w14:paraId="051B0DEA" w14:textId="77777777" w:rsidR="00562F71" w:rsidRPr="000A4EFA" w:rsidRDefault="00562F71" w:rsidP="00C13341">
      <w:pPr>
        <w:ind w:firstLine="0"/>
        <w:rPr>
          <w:rFonts w:ascii="Times New Roman" w:hAnsi="Times New Roman"/>
          <w:b/>
          <w:szCs w:val="24"/>
        </w:rPr>
      </w:pPr>
    </w:p>
    <w:p w14:paraId="79F1831A" w14:textId="3137CCDD" w:rsidR="001D3DB6" w:rsidRPr="000A4EFA" w:rsidRDefault="00C13341" w:rsidP="006C760E">
      <w:pPr>
        <w:ind w:firstLine="0"/>
        <w:jc w:val="center"/>
        <w:rPr>
          <w:rFonts w:ascii="Times New Roman" w:hAnsi="Times New Roman"/>
          <w:szCs w:val="24"/>
        </w:rPr>
      </w:pPr>
      <w:r w:rsidRPr="000A4EFA">
        <w:rPr>
          <w:rFonts w:ascii="Times New Roman" w:hAnsi="Times New Roman"/>
          <w:szCs w:val="24"/>
        </w:rPr>
        <w:t>Porto Alegre</w:t>
      </w:r>
    </w:p>
    <w:p w14:paraId="3839A51C" w14:textId="39E24BFB" w:rsidR="006C760E" w:rsidRPr="000A4EFA" w:rsidRDefault="00C13341" w:rsidP="006C760E">
      <w:pPr>
        <w:ind w:firstLine="0"/>
        <w:jc w:val="center"/>
        <w:rPr>
          <w:rFonts w:ascii="Times New Roman" w:hAnsi="Times New Roman"/>
          <w:szCs w:val="24"/>
        </w:rPr>
      </w:pPr>
      <w:r w:rsidRPr="000A4EFA">
        <w:rPr>
          <w:rFonts w:ascii="Times New Roman" w:hAnsi="Times New Roman"/>
          <w:szCs w:val="24"/>
        </w:rPr>
        <w:t>2021</w:t>
      </w:r>
    </w:p>
    <w:p w14:paraId="167FEE1A" w14:textId="77777777" w:rsidR="006C760E" w:rsidRPr="000A4EFA" w:rsidRDefault="006C760E">
      <w:pPr>
        <w:rPr>
          <w:rFonts w:ascii="Times New Roman" w:hAnsi="Times New Roman"/>
          <w:szCs w:val="24"/>
        </w:rPr>
      </w:pPr>
    </w:p>
    <w:p w14:paraId="44DE277F" w14:textId="77777777" w:rsidR="006C760E" w:rsidRPr="000A4EFA" w:rsidRDefault="006C760E">
      <w:pPr>
        <w:rPr>
          <w:rFonts w:ascii="Times New Roman" w:hAnsi="Times New Roman"/>
          <w:szCs w:val="24"/>
        </w:rPr>
      </w:pPr>
    </w:p>
    <w:p w14:paraId="199E1AFD" w14:textId="77777777" w:rsidR="006C760E" w:rsidRPr="000A4EFA" w:rsidRDefault="006C760E">
      <w:pPr>
        <w:rPr>
          <w:rFonts w:ascii="Times New Roman" w:hAnsi="Times New Roman"/>
          <w:szCs w:val="24"/>
        </w:rPr>
      </w:pPr>
    </w:p>
    <w:p w14:paraId="617E2C4E" w14:textId="77777777" w:rsidR="006C760E" w:rsidRPr="000A4EFA" w:rsidRDefault="006C760E">
      <w:pPr>
        <w:rPr>
          <w:rFonts w:ascii="Times New Roman" w:hAnsi="Times New Roman"/>
          <w:szCs w:val="24"/>
        </w:rPr>
      </w:pPr>
    </w:p>
    <w:p w14:paraId="4076A8B8" w14:textId="77777777" w:rsidR="006C760E" w:rsidRPr="000A4EFA" w:rsidRDefault="006C760E">
      <w:pPr>
        <w:rPr>
          <w:rFonts w:ascii="Times New Roman" w:hAnsi="Times New Roman"/>
          <w:szCs w:val="24"/>
        </w:rPr>
      </w:pPr>
    </w:p>
    <w:p w14:paraId="23336267" w14:textId="77777777" w:rsidR="006C760E" w:rsidRPr="000A4EFA" w:rsidRDefault="006C760E">
      <w:pPr>
        <w:rPr>
          <w:rFonts w:ascii="Times New Roman" w:hAnsi="Times New Roman"/>
          <w:szCs w:val="24"/>
        </w:rPr>
      </w:pPr>
    </w:p>
    <w:p w14:paraId="0552CECE" w14:textId="77777777" w:rsidR="006C760E" w:rsidRPr="000A4EFA" w:rsidRDefault="006C760E">
      <w:pPr>
        <w:rPr>
          <w:rFonts w:ascii="Times New Roman" w:hAnsi="Times New Roman"/>
          <w:szCs w:val="24"/>
        </w:rPr>
      </w:pPr>
    </w:p>
    <w:p w14:paraId="54D46FF4" w14:textId="77777777" w:rsidR="006C760E" w:rsidRPr="000A4EFA" w:rsidRDefault="006C760E">
      <w:pPr>
        <w:rPr>
          <w:rFonts w:ascii="Times New Roman" w:hAnsi="Times New Roman"/>
          <w:szCs w:val="24"/>
        </w:rPr>
      </w:pPr>
    </w:p>
    <w:p w14:paraId="74D7C98A" w14:textId="77777777" w:rsidR="006C760E" w:rsidRPr="000A4EFA" w:rsidRDefault="006C760E">
      <w:pPr>
        <w:rPr>
          <w:rFonts w:ascii="Times New Roman" w:hAnsi="Times New Roman"/>
          <w:szCs w:val="24"/>
        </w:rPr>
      </w:pPr>
    </w:p>
    <w:p w14:paraId="155BB489" w14:textId="77777777" w:rsidR="006C760E" w:rsidRPr="000A4EFA" w:rsidRDefault="006C760E">
      <w:pPr>
        <w:rPr>
          <w:rFonts w:ascii="Times New Roman" w:hAnsi="Times New Roman"/>
          <w:szCs w:val="24"/>
        </w:rPr>
      </w:pPr>
    </w:p>
    <w:p w14:paraId="7A29B9EB" w14:textId="77777777" w:rsidR="006C760E" w:rsidRPr="000A4EFA" w:rsidRDefault="006C760E">
      <w:pPr>
        <w:rPr>
          <w:rFonts w:ascii="Times New Roman" w:hAnsi="Times New Roman"/>
          <w:szCs w:val="24"/>
        </w:rPr>
      </w:pPr>
    </w:p>
    <w:p w14:paraId="2DCE5785" w14:textId="77777777" w:rsidR="006C760E" w:rsidRPr="000A4EFA" w:rsidRDefault="006C760E">
      <w:pPr>
        <w:rPr>
          <w:rFonts w:ascii="Times New Roman" w:hAnsi="Times New Roman"/>
          <w:szCs w:val="24"/>
        </w:rPr>
      </w:pPr>
    </w:p>
    <w:p w14:paraId="60005990" w14:textId="77777777" w:rsidR="006C760E" w:rsidRPr="000A4EFA" w:rsidRDefault="006C760E">
      <w:pPr>
        <w:rPr>
          <w:rFonts w:ascii="Times New Roman" w:hAnsi="Times New Roman"/>
          <w:szCs w:val="24"/>
        </w:rPr>
      </w:pPr>
    </w:p>
    <w:p w14:paraId="0878D7C3" w14:textId="77777777" w:rsidR="006C760E" w:rsidRPr="000A4EFA" w:rsidRDefault="006C760E">
      <w:pPr>
        <w:rPr>
          <w:rFonts w:ascii="Times New Roman" w:hAnsi="Times New Roman"/>
          <w:szCs w:val="24"/>
        </w:rPr>
      </w:pPr>
    </w:p>
    <w:p w14:paraId="1EF9FD47" w14:textId="77777777" w:rsidR="006C760E" w:rsidRPr="000A4EFA" w:rsidRDefault="006C760E">
      <w:pPr>
        <w:rPr>
          <w:rFonts w:ascii="Times New Roman" w:hAnsi="Times New Roman"/>
          <w:szCs w:val="24"/>
        </w:rPr>
      </w:pPr>
    </w:p>
    <w:p w14:paraId="7776516D" w14:textId="77777777" w:rsidR="006C760E" w:rsidRPr="000A4EFA" w:rsidRDefault="006C760E">
      <w:pPr>
        <w:rPr>
          <w:rFonts w:ascii="Times New Roman" w:hAnsi="Times New Roman"/>
          <w:szCs w:val="24"/>
        </w:rPr>
      </w:pPr>
    </w:p>
    <w:p w14:paraId="111EAB20" w14:textId="77777777" w:rsidR="006C760E" w:rsidRPr="000A4EFA" w:rsidRDefault="006C760E">
      <w:pPr>
        <w:rPr>
          <w:rFonts w:ascii="Times New Roman" w:hAnsi="Times New Roman"/>
          <w:szCs w:val="24"/>
        </w:rPr>
      </w:pPr>
    </w:p>
    <w:p w14:paraId="6097AD16" w14:textId="77777777" w:rsidR="006C760E" w:rsidRPr="000A4EFA" w:rsidRDefault="006C760E">
      <w:pPr>
        <w:rPr>
          <w:rFonts w:ascii="Times New Roman" w:hAnsi="Times New Roman"/>
          <w:szCs w:val="24"/>
        </w:rPr>
      </w:pPr>
    </w:p>
    <w:p w14:paraId="35D80341" w14:textId="77777777" w:rsidR="006C760E" w:rsidRPr="000A4EFA" w:rsidRDefault="006C760E">
      <w:pPr>
        <w:rPr>
          <w:rFonts w:ascii="Times New Roman" w:hAnsi="Times New Roman"/>
          <w:szCs w:val="24"/>
        </w:rPr>
      </w:pPr>
    </w:p>
    <w:p w14:paraId="3B019B6C" w14:textId="77777777" w:rsidR="006C760E" w:rsidRPr="000A4EFA" w:rsidRDefault="006C760E">
      <w:pPr>
        <w:rPr>
          <w:rFonts w:ascii="Times New Roman" w:hAnsi="Times New Roman"/>
          <w:szCs w:val="24"/>
        </w:rPr>
      </w:pPr>
    </w:p>
    <w:p w14:paraId="47B44AA9" w14:textId="77777777" w:rsidR="006C760E" w:rsidRPr="000A4EFA" w:rsidRDefault="006C760E">
      <w:pPr>
        <w:rPr>
          <w:rFonts w:ascii="Times New Roman" w:hAnsi="Times New Roman"/>
          <w:szCs w:val="24"/>
        </w:rPr>
      </w:pPr>
    </w:p>
    <w:p w14:paraId="6AA119B9" w14:textId="77777777" w:rsidR="006C760E" w:rsidRPr="000A4EFA" w:rsidRDefault="006C760E">
      <w:pPr>
        <w:rPr>
          <w:rFonts w:ascii="Times New Roman" w:hAnsi="Times New Roman"/>
          <w:szCs w:val="24"/>
        </w:rPr>
      </w:pPr>
    </w:p>
    <w:p w14:paraId="4164B05D" w14:textId="77777777" w:rsidR="006C760E" w:rsidRPr="000A4EFA" w:rsidRDefault="006C760E">
      <w:pPr>
        <w:rPr>
          <w:rFonts w:ascii="Times New Roman" w:hAnsi="Times New Roman"/>
          <w:szCs w:val="24"/>
        </w:rPr>
      </w:pPr>
    </w:p>
    <w:p w14:paraId="4ECEB7AD" w14:textId="77777777" w:rsidR="006C760E" w:rsidRPr="000A4EFA" w:rsidRDefault="006C760E">
      <w:pPr>
        <w:rPr>
          <w:rFonts w:ascii="Times New Roman" w:hAnsi="Times New Roman"/>
          <w:szCs w:val="24"/>
        </w:rPr>
      </w:pPr>
    </w:p>
    <w:p w14:paraId="6B694428" w14:textId="77777777" w:rsidR="006C760E" w:rsidRPr="000A4EFA" w:rsidRDefault="006C760E">
      <w:pPr>
        <w:rPr>
          <w:rFonts w:ascii="Times New Roman" w:hAnsi="Times New Roman"/>
          <w:szCs w:val="24"/>
        </w:rPr>
      </w:pPr>
    </w:p>
    <w:p w14:paraId="4068AA58" w14:textId="340B8193" w:rsidR="006C760E" w:rsidRDefault="006C760E">
      <w:pPr>
        <w:rPr>
          <w:rFonts w:ascii="Times New Roman" w:hAnsi="Times New Roman"/>
          <w:szCs w:val="24"/>
        </w:rPr>
      </w:pPr>
    </w:p>
    <w:p w14:paraId="3876A5F7" w14:textId="3AC9CC19" w:rsidR="00E1006A" w:rsidRDefault="00E1006A">
      <w:pPr>
        <w:rPr>
          <w:rFonts w:ascii="Times New Roman" w:hAnsi="Times New Roman"/>
          <w:szCs w:val="24"/>
        </w:rPr>
      </w:pPr>
    </w:p>
    <w:p w14:paraId="6AA7ACFA" w14:textId="3DA3E11D" w:rsidR="00E1006A" w:rsidRDefault="00E1006A">
      <w:pPr>
        <w:rPr>
          <w:rFonts w:ascii="Times New Roman" w:hAnsi="Times New Roman"/>
          <w:szCs w:val="24"/>
        </w:rPr>
      </w:pPr>
    </w:p>
    <w:p w14:paraId="52FFFDC2" w14:textId="41B6EEB7" w:rsidR="00E1006A" w:rsidRDefault="00E1006A">
      <w:pPr>
        <w:rPr>
          <w:rFonts w:ascii="Times New Roman" w:hAnsi="Times New Roman"/>
          <w:szCs w:val="24"/>
        </w:rPr>
      </w:pPr>
    </w:p>
    <w:p w14:paraId="21F0CA42" w14:textId="2D8C0F68" w:rsidR="00E1006A" w:rsidRDefault="00E1006A">
      <w:pPr>
        <w:rPr>
          <w:rFonts w:ascii="Times New Roman" w:hAnsi="Times New Roman"/>
          <w:szCs w:val="24"/>
        </w:rPr>
      </w:pPr>
    </w:p>
    <w:p w14:paraId="7137E2EB" w14:textId="08093EEC" w:rsidR="00E1006A" w:rsidRDefault="00E1006A">
      <w:pPr>
        <w:rPr>
          <w:rFonts w:ascii="Times New Roman" w:hAnsi="Times New Roman"/>
          <w:szCs w:val="24"/>
        </w:rPr>
      </w:pPr>
    </w:p>
    <w:p w14:paraId="2E96DA20" w14:textId="77777777" w:rsidR="00E1006A" w:rsidRPr="000A4EFA" w:rsidRDefault="00E1006A">
      <w:pPr>
        <w:rPr>
          <w:rFonts w:ascii="Times New Roman" w:hAnsi="Times New Roman"/>
          <w:szCs w:val="24"/>
        </w:rPr>
      </w:pPr>
    </w:p>
    <w:p w14:paraId="0A5BB688" w14:textId="47B546F0" w:rsidR="006C760E" w:rsidRPr="000A4EFA" w:rsidRDefault="000F0E48" w:rsidP="00CE020D">
      <w:pPr>
        <w:ind w:left="2835" w:firstLine="705"/>
        <w:rPr>
          <w:rFonts w:ascii="Times New Roman" w:hAnsi="Times New Roman"/>
          <w:color w:val="000000" w:themeColor="text1"/>
          <w:szCs w:val="24"/>
        </w:rPr>
      </w:pPr>
      <w:r w:rsidRPr="000A4EFA">
        <w:rPr>
          <w:rFonts w:ascii="Times New Roman" w:hAnsi="Times New Roman"/>
          <w:color w:val="000000" w:themeColor="text1"/>
          <w:szCs w:val="24"/>
        </w:rPr>
        <w:t>A</w:t>
      </w:r>
      <w:r w:rsidR="00CE020D" w:rsidRPr="000A4EFA">
        <w:rPr>
          <w:rFonts w:ascii="Times New Roman" w:hAnsi="Times New Roman"/>
          <w:color w:val="000000" w:themeColor="text1"/>
          <w:szCs w:val="24"/>
        </w:rPr>
        <w:t xml:space="preserve"> meus pais, Marcia e Francis, que desde cedo estimularam minha busca por conhecimento, e à minha avó Merion, que me ensinou os prazeres de </w:t>
      </w:r>
      <w:r w:rsidR="0062217C" w:rsidRPr="000A4EFA">
        <w:rPr>
          <w:rFonts w:ascii="Times New Roman" w:hAnsi="Times New Roman"/>
          <w:color w:val="000000" w:themeColor="text1"/>
          <w:szCs w:val="24"/>
        </w:rPr>
        <w:t>estudar</w:t>
      </w:r>
      <w:r w:rsidR="00CE020D" w:rsidRPr="000A4EFA">
        <w:rPr>
          <w:rFonts w:ascii="Times New Roman" w:hAnsi="Times New Roman"/>
          <w:color w:val="000000" w:themeColor="text1"/>
          <w:szCs w:val="24"/>
        </w:rPr>
        <w:t>.</w:t>
      </w:r>
    </w:p>
    <w:p w14:paraId="56ACC895" w14:textId="6C3AC76D" w:rsidR="00E1006A" w:rsidRDefault="00E1006A" w:rsidP="00A30459">
      <w:pPr>
        <w:pStyle w:val="PPGEClinhaembranco"/>
        <w:ind w:firstLine="0"/>
        <w:rPr>
          <w:rFonts w:ascii="Times New Roman" w:hAnsi="Times New Roman"/>
          <w:szCs w:val="24"/>
        </w:rPr>
      </w:pPr>
    </w:p>
    <w:p w14:paraId="26019D94" w14:textId="77777777" w:rsidR="00E1006A" w:rsidRPr="000A4EFA" w:rsidRDefault="00E1006A" w:rsidP="00A30459">
      <w:pPr>
        <w:pStyle w:val="PPGEClinhaembranco"/>
        <w:ind w:firstLine="0"/>
        <w:rPr>
          <w:rFonts w:ascii="Times New Roman" w:hAnsi="Times New Roman"/>
          <w:szCs w:val="24"/>
        </w:rPr>
      </w:pPr>
    </w:p>
    <w:p w14:paraId="7339EEC5" w14:textId="77777777" w:rsidR="004D0BE3" w:rsidRPr="000A4EFA" w:rsidRDefault="004D0BE3" w:rsidP="004D0BE3">
      <w:pPr>
        <w:spacing w:after="360"/>
        <w:ind w:firstLine="0"/>
        <w:jc w:val="center"/>
        <w:rPr>
          <w:rFonts w:ascii="Times New Roman" w:hAnsi="Times New Roman"/>
          <w:b/>
          <w:szCs w:val="24"/>
        </w:rPr>
      </w:pPr>
      <w:r w:rsidRPr="000A4EFA">
        <w:rPr>
          <w:rFonts w:ascii="Times New Roman" w:hAnsi="Times New Roman"/>
          <w:b/>
          <w:szCs w:val="24"/>
        </w:rPr>
        <w:t>AGRADECIMENTOS</w:t>
      </w:r>
    </w:p>
    <w:p w14:paraId="159083C6" w14:textId="2304A511" w:rsidR="004D0BE3" w:rsidRPr="000A4EFA" w:rsidRDefault="005A3D25" w:rsidP="005A3D25">
      <w:pPr>
        <w:ind w:firstLine="708"/>
        <w:rPr>
          <w:rFonts w:ascii="Times New Roman" w:hAnsi="Times New Roman"/>
          <w:szCs w:val="24"/>
        </w:rPr>
      </w:pPr>
      <w:r w:rsidRPr="000A4EFA">
        <w:rPr>
          <w:rFonts w:ascii="Times New Roman" w:hAnsi="Times New Roman"/>
          <w:szCs w:val="24"/>
        </w:rPr>
        <w:t xml:space="preserve">Agradeço, primeiramente, à minha família, por estar sempre ao meu lado, incentivando meus estudos e meus interesses incansavelmente. Devo muito do que sou hoje a meus pais, </w:t>
      </w:r>
      <w:r w:rsidR="00FD10BD" w:rsidRPr="000A4EFA">
        <w:rPr>
          <w:rFonts w:ascii="Times New Roman" w:hAnsi="Times New Roman"/>
          <w:szCs w:val="24"/>
        </w:rPr>
        <w:t xml:space="preserve">Marcia e Francis, </w:t>
      </w:r>
      <w:r w:rsidRPr="000A4EFA">
        <w:rPr>
          <w:rFonts w:ascii="Times New Roman" w:hAnsi="Times New Roman"/>
          <w:szCs w:val="24"/>
        </w:rPr>
        <w:t xml:space="preserve">que </w:t>
      </w:r>
      <w:r w:rsidR="00FD10BD" w:rsidRPr="000A4EFA">
        <w:rPr>
          <w:rFonts w:ascii="Times New Roman" w:hAnsi="Times New Roman"/>
          <w:szCs w:val="24"/>
        </w:rPr>
        <w:t xml:space="preserve">sempre priorizaram a </w:t>
      </w:r>
      <w:r w:rsidRPr="000A4EFA">
        <w:rPr>
          <w:rFonts w:ascii="Times New Roman" w:hAnsi="Times New Roman"/>
          <w:szCs w:val="24"/>
        </w:rPr>
        <w:t xml:space="preserve">educação e </w:t>
      </w:r>
      <w:r w:rsidR="00FD10BD" w:rsidRPr="000A4EFA">
        <w:rPr>
          <w:rFonts w:ascii="Times New Roman" w:hAnsi="Times New Roman"/>
          <w:szCs w:val="24"/>
        </w:rPr>
        <w:t xml:space="preserve">me proporcionaram </w:t>
      </w:r>
      <w:r w:rsidRPr="000A4EFA">
        <w:rPr>
          <w:rFonts w:ascii="Times New Roman" w:hAnsi="Times New Roman"/>
          <w:szCs w:val="24"/>
        </w:rPr>
        <w:t>inúmeras experiências ao longo da vida</w:t>
      </w:r>
      <w:r w:rsidR="001354A9" w:rsidRPr="000A4EFA">
        <w:rPr>
          <w:rFonts w:ascii="Times New Roman" w:hAnsi="Times New Roman"/>
          <w:szCs w:val="24"/>
        </w:rPr>
        <w:t>.</w:t>
      </w:r>
      <w:r w:rsidRPr="000A4EFA">
        <w:rPr>
          <w:rFonts w:ascii="Times New Roman" w:hAnsi="Times New Roman"/>
          <w:szCs w:val="24"/>
        </w:rPr>
        <w:t xml:space="preserve"> </w:t>
      </w:r>
      <w:r w:rsidR="001354A9" w:rsidRPr="000A4EFA">
        <w:rPr>
          <w:rFonts w:ascii="Times New Roman" w:hAnsi="Times New Roman"/>
          <w:szCs w:val="24"/>
        </w:rPr>
        <w:t xml:space="preserve">Estas </w:t>
      </w:r>
      <w:r w:rsidRPr="000A4EFA">
        <w:rPr>
          <w:rFonts w:ascii="Times New Roman" w:hAnsi="Times New Roman"/>
          <w:szCs w:val="24"/>
        </w:rPr>
        <w:t xml:space="preserve">me fizeram construir </w:t>
      </w:r>
      <w:r w:rsidR="001354A9" w:rsidRPr="000A4EFA">
        <w:rPr>
          <w:rFonts w:ascii="Times New Roman" w:hAnsi="Times New Roman"/>
          <w:szCs w:val="24"/>
        </w:rPr>
        <w:t>um forte</w:t>
      </w:r>
      <w:r w:rsidRPr="000A4EFA">
        <w:rPr>
          <w:rFonts w:ascii="Times New Roman" w:hAnsi="Times New Roman"/>
          <w:szCs w:val="24"/>
        </w:rPr>
        <w:t xml:space="preserve"> desejo por conhecimento, principalmente por meio de viagens</w:t>
      </w:r>
      <w:r w:rsidR="001354A9" w:rsidRPr="000A4EFA">
        <w:rPr>
          <w:rFonts w:ascii="Times New Roman" w:hAnsi="Times New Roman"/>
          <w:szCs w:val="24"/>
        </w:rPr>
        <w:t>,</w:t>
      </w:r>
      <w:r w:rsidRPr="000A4EFA">
        <w:rPr>
          <w:rFonts w:ascii="Times New Roman" w:hAnsi="Times New Roman"/>
          <w:szCs w:val="24"/>
        </w:rPr>
        <w:t xml:space="preserve"> que moldaram minha maneira de pensar o mundo</w:t>
      </w:r>
      <w:r w:rsidR="001354A9" w:rsidRPr="000A4EFA">
        <w:rPr>
          <w:rFonts w:ascii="Times New Roman" w:hAnsi="Times New Roman"/>
          <w:szCs w:val="24"/>
        </w:rPr>
        <w:t xml:space="preserve"> e buscar conhecer aqueles que nele habitam.</w:t>
      </w:r>
    </w:p>
    <w:p w14:paraId="1F18341D" w14:textId="71C86E5D" w:rsidR="005A3D25" w:rsidRPr="000A4EFA" w:rsidRDefault="00FD10BD" w:rsidP="00D11754">
      <w:pPr>
        <w:ind w:firstLine="708"/>
        <w:rPr>
          <w:rFonts w:ascii="Times New Roman" w:hAnsi="Times New Roman"/>
          <w:szCs w:val="24"/>
        </w:rPr>
      </w:pPr>
      <w:r w:rsidRPr="000A4EFA">
        <w:rPr>
          <w:rFonts w:ascii="Times New Roman" w:hAnsi="Times New Roman"/>
          <w:szCs w:val="24"/>
        </w:rPr>
        <w:t>À Universidade do Vale do Rio dos Sinos, por proporcionar uma educação de qualidade a seus alunos, algo que não seria possível sem a dedicação de seus docentes e funcionários. Agradeço aos professores que estiveram presentes ao longo da minha trajetória acadêmic</w:t>
      </w:r>
      <w:r w:rsidR="00D11754" w:rsidRPr="000A4EFA">
        <w:rPr>
          <w:rFonts w:ascii="Times New Roman" w:hAnsi="Times New Roman"/>
          <w:szCs w:val="24"/>
        </w:rPr>
        <w:t>a</w:t>
      </w:r>
      <w:r w:rsidRPr="000A4EFA">
        <w:rPr>
          <w:rFonts w:ascii="Times New Roman" w:hAnsi="Times New Roman"/>
          <w:szCs w:val="24"/>
        </w:rPr>
        <w:t>, que pela nobre arte de ensinar, me influenciaram com apoio</w:t>
      </w:r>
      <w:r w:rsidR="005A3D25" w:rsidRPr="000A4EFA">
        <w:rPr>
          <w:rFonts w:ascii="Times New Roman" w:hAnsi="Times New Roman"/>
          <w:szCs w:val="24"/>
        </w:rPr>
        <w:t xml:space="preserve"> </w:t>
      </w:r>
      <w:r w:rsidRPr="000A4EFA">
        <w:rPr>
          <w:rFonts w:ascii="Times New Roman" w:hAnsi="Times New Roman"/>
          <w:szCs w:val="24"/>
        </w:rPr>
        <w:t xml:space="preserve">e </w:t>
      </w:r>
      <w:r w:rsidR="005A3D25" w:rsidRPr="000A4EFA">
        <w:rPr>
          <w:rFonts w:ascii="Times New Roman" w:hAnsi="Times New Roman"/>
          <w:szCs w:val="24"/>
        </w:rPr>
        <w:t>ensinamentos</w:t>
      </w:r>
      <w:r w:rsidRPr="000A4EFA">
        <w:rPr>
          <w:rFonts w:ascii="Times New Roman" w:hAnsi="Times New Roman"/>
          <w:szCs w:val="24"/>
        </w:rPr>
        <w:t xml:space="preserve"> constantes. </w:t>
      </w:r>
      <w:r w:rsidR="005A3D25" w:rsidRPr="000A4EFA">
        <w:rPr>
          <w:rFonts w:ascii="Times New Roman" w:hAnsi="Times New Roman"/>
          <w:szCs w:val="24"/>
        </w:rPr>
        <w:t xml:space="preserve">Agradeço especialmente ao Prof. Bruno Beaklini, que </w:t>
      </w:r>
      <w:r w:rsidR="000F0E48" w:rsidRPr="000A4EFA">
        <w:rPr>
          <w:rFonts w:ascii="Times New Roman" w:hAnsi="Times New Roman"/>
          <w:szCs w:val="24"/>
        </w:rPr>
        <w:t>a partir</w:t>
      </w:r>
      <w:r w:rsidR="005A3D25" w:rsidRPr="000A4EFA">
        <w:rPr>
          <w:rFonts w:ascii="Times New Roman" w:hAnsi="Times New Roman"/>
          <w:szCs w:val="24"/>
        </w:rPr>
        <w:t xml:space="preserve"> </w:t>
      </w:r>
      <w:r w:rsidR="000F0E48" w:rsidRPr="000A4EFA">
        <w:rPr>
          <w:rFonts w:ascii="Times New Roman" w:hAnsi="Times New Roman"/>
          <w:szCs w:val="24"/>
        </w:rPr>
        <w:t>d</w:t>
      </w:r>
      <w:r w:rsidR="005A3D25" w:rsidRPr="000A4EFA">
        <w:rPr>
          <w:rFonts w:ascii="Times New Roman" w:hAnsi="Times New Roman"/>
          <w:szCs w:val="24"/>
        </w:rPr>
        <w:t xml:space="preserve">o primeiro semestre ajudou a concretizar minha busca por </w:t>
      </w:r>
      <w:r w:rsidR="001354A9" w:rsidRPr="000A4EFA">
        <w:rPr>
          <w:rFonts w:ascii="Times New Roman" w:hAnsi="Times New Roman"/>
          <w:szCs w:val="24"/>
        </w:rPr>
        <w:t xml:space="preserve">descobrir mais acerca do </w:t>
      </w:r>
      <w:r w:rsidR="005A3D25" w:rsidRPr="000A4EFA">
        <w:rPr>
          <w:rFonts w:ascii="Times New Roman" w:hAnsi="Times New Roman"/>
          <w:szCs w:val="24"/>
        </w:rPr>
        <w:t xml:space="preserve">Oriente Médio e </w:t>
      </w:r>
      <w:r w:rsidR="001354A9" w:rsidRPr="000A4EFA">
        <w:rPr>
          <w:rFonts w:ascii="Times New Roman" w:hAnsi="Times New Roman"/>
          <w:szCs w:val="24"/>
        </w:rPr>
        <w:t>da</w:t>
      </w:r>
      <w:r w:rsidR="005A3D25" w:rsidRPr="000A4EFA">
        <w:rPr>
          <w:rFonts w:ascii="Times New Roman" w:hAnsi="Times New Roman"/>
          <w:szCs w:val="24"/>
        </w:rPr>
        <w:t xml:space="preserve"> antropologia</w:t>
      </w:r>
      <w:r w:rsidR="001354A9" w:rsidRPr="000A4EFA">
        <w:rPr>
          <w:rFonts w:ascii="Times New Roman" w:hAnsi="Times New Roman"/>
          <w:szCs w:val="24"/>
        </w:rPr>
        <w:t>.</w:t>
      </w:r>
      <w:r w:rsidR="00D11754" w:rsidRPr="000A4EFA">
        <w:rPr>
          <w:rFonts w:ascii="Times New Roman" w:hAnsi="Times New Roman"/>
          <w:szCs w:val="24"/>
        </w:rPr>
        <w:t xml:space="preserve"> </w:t>
      </w:r>
      <w:r w:rsidR="001354A9" w:rsidRPr="000A4EFA">
        <w:rPr>
          <w:rFonts w:ascii="Times New Roman" w:hAnsi="Times New Roman"/>
          <w:szCs w:val="24"/>
        </w:rPr>
        <w:t xml:space="preserve">À </w:t>
      </w:r>
      <w:r w:rsidR="005A3D25" w:rsidRPr="000A4EFA">
        <w:rPr>
          <w:rFonts w:ascii="Times New Roman" w:hAnsi="Times New Roman"/>
          <w:szCs w:val="24"/>
        </w:rPr>
        <w:t xml:space="preserve">minha orientadora, Prof.ª Sofia Vizcarra, </w:t>
      </w:r>
      <w:r w:rsidR="001354A9" w:rsidRPr="000A4EFA">
        <w:rPr>
          <w:rFonts w:ascii="Times New Roman" w:hAnsi="Times New Roman"/>
          <w:szCs w:val="24"/>
        </w:rPr>
        <w:t>pela imensa ajuda</w:t>
      </w:r>
      <w:r w:rsidR="00D11754" w:rsidRPr="000A4EFA">
        <w:rPr>
          <w:rFonts w:ascii="Times New Roman" w:hAnsi="Times New Roman"/>
          <w:szCs w:val="24"/>
        </w:rPr>
        <w:t xml:space="preserve"> </w:t>
      </w:r>
      <w:r w:rsidR="001354A9" w:rsidRPr="000A4EFA">
        <w:rPr>
          <w:rFonts w:ascii="Times New Roman" w:hAnsi="Times New Roman"/>
          <w:szCs w:val="24"/>
        </w:rPr>
        <w:t>e atenção,</w:t>
      </w:r>
      <w:r w:rsidR="005A3D25" w:rsidRPr="000A4EFA">
        <w:rPr>
          <w:rFonts w:ascii="Times New Roman" w:hAnsi="Times New Roman"/>
          <w:szCs w:val="24"/>
        </w:rPr>
        <w:t xml:space="preserve"> </w:t>
      </w:r>
      <w:r w:rsidR="001354A9" w:rsidRPr="000A4EFA">
        <w:rPr>
          <w:rFonts w:ascii="Times New Roman" w:hAnsi="Times New Roman"/>
          <w:szCs w:val="24"/>
        </w:rPr>
        <w:t>que fizeram c</w:t>
      </w:r>
      <w:r w:rsidR="005A3D25" w:rsidRPr="000A4EFA">
        <w:rPr>
          <w:rFonts w:ascii="Times New Roman" w:hAnsi="Times New Roman"/>
          <w:szCs w:val="24"/>
        </w:rPr>
        <w:t>om que a escrita deste trabalho fosse tranquila</w:t>
      </w:r>
      <w:r w:rsidR="000F0E48" w:rsidRPr="000A4EFA">
        <w:rPr>
          <w:rFonts w:ascii="Times New Roman" w:hAnsi="Times New Roman"/>
          <w:szCs w:val="24"/>
        </w:rPr>
        <w:t xml:space="preserve"> e gratificante.</w:t>
      </w:r>
    </w:p>
    <w:p w14:paraId="775B5533" w14:textId="28EA25E1" w:rsidR="001354A9" w:rsidRPr="000A4EFA" w:rsidRDefault="001354A9" w:rsidP="005A3D25">
      <w:pPr>
        <w:ind w:firstLine="708"/>
        <w:rPr>
          <w:rFonts w:ascii="Times New Roman" w:hAnsi="Times New Roman"/>
          <w:szCs w:val="24"/>
        </w:rPr>
      </w:pPr>
      <w:r w:rsidRPr="000A4EFA">
        <w:rPr>
          <w:rFonts w:ascii="Times New Roman" w:hAnsi="Times New Roman"/>
          <w:szCs w:val="24"/>
        </w:rPr>
        <w:t>A</w:t>
      </w:r>
      <w:r w:rsidR="00FD10BD" w:rsidRPr="000A4EFA">
        <w:rPr>
          <w:rFonts w:ascii="Times New Roman" w:hAnsi="Times New Roman"/>
          <w:szCs w:val="24"/>
        </w:rPr>
        <w:t xml:space="preserve">os </w:t>
      </w:r>
      <w:r w:rsidRPr="000A4EFA">
        <w:rPr>
          <w:rFonts w:ascii="Times New Roman" w:hAnsi="Times New Roman"/>
          <w:szCs w:val="24"/>
        </w:rPr>
        <w:t xml:space="preserve">meus amigos, </w:t>
      </w:r>
      <w:r w:rsidR="00FD10BD" w:rsidRPr="000A4EFA">
        <w:rPr>
          <w:rFonts w:ascii="Times New Roman" w:hAnsi="Times New Roman"/>
          <w:szCs w:val="24"/>
        </w:rPr>
        <w:t xml:space="preserve">colegas ou não, </w:t>
      </w:r>
      <w:r w:rsidRPr="000A4EFA">
        <w:rPr>
          <w:rFonts w:ascii="Times New Roman" w:hAnsi="Times New Roman"/>
          <w:szCs w:val="24"/>
        </w:rPr>
        <w:t xml:space="preserve">que se espantaram com o tema deste trabalho, mas sempre acreditaram em mim, em especial </w:t>
      </w:r>
      <w:r w:rsidR="005A6506" w:rsidRPr="000A4EFA">
        <w:rPr>
          <w:rFonts w:ascii="Times New Roman" w:hAnsi="Times New Roman"/>
          <w:szCs w:val="24"/>
        </w:rPr>
        <w:t xml:space="preserve">Dora, </w:t>
      </w:r>
      <w:r w:rsidRPr="000A4EFA">
        <w:rPr>
          <w:rFonts w:ascii="Times New Roman" w:hAnsi="Times New Roman"/>
          <w:szCs w:val="24"/>
        </w:rPr>
        <w:t>Ana Clara, Alyssa e Alana, que me acompanham desde o início do curso. Agradeço</w:t>
      </w:r>
      <w:r w:rsidR="005A6506" w:rsidRPr="000A4EFA">
        <w:rPr>
          <w:rFonts w:ascii="Times New Roman" w:hAnsi="Times New Roman"/>
          <w:szCs w:val="24"/>
        </w:rPr>
        <w:t xml:space="preserve"> à </w:t>
      </w:r>
      <w:proofErr w:type="spellStart"/>
      <w:r w:rsidR="005A6506" w:rsidRPr="000A4EFA">
        <w:rPr>
          <w:rFonts w:ascii="Times New Roman" w:hAnsi="Times New Roman"/>
          <w:szCs w:val="24"/>
        </w:rPr>
        <w:t>Ilana</w:t>
      </w:r>
      <w:proofErr w:type="spellEnd"/>
      <w:r w:rsidR="005A6506" w:rsidRPr="000A4EFA">
        <w:rPr>
          <w:rFonts w:ascii="Times New Roman" w:hAnsi="Times New Roman"/>
          <w:szCs w:val="24"/>
        </w:rPr>
        <w:t>, que além de amiga considero como irmã, e que ao longo destes quatro anos consolidamos uma forte parceria.</w:t>
      </w:r>
      <w:r w:rsidRPr="000A4EFA">
        <w:rPr>
          <w:rFonts w:ascii="Times New Roman" w:hAnsi="Times New Roman"/>
          <w:szCs w:val="24"/>
        </w:rPr>
        <w:t xml:space="preserve"> </w:t>
      </w:r>
      <w:r w:rsidR="005A6506" w:rsidRPr="000A4EFA">
        <w:rPr>
          <w:rFonts w:ascii="Times New Roman" w:hAnsi="Times New Roman"/>
          <w:szCs w:val="24"/>
        </w:rPr>
        <w:t>T</w:t>
      </w:r>
      <w:r w:rsidR="00AE7605" w:rsidRPr="000A4EFA">
        <w:rPr>
          <w:rFonts w:ascii="Times New Roman" w:hAnsi="Times New Roman"/>
          <w:szCs w:val="24"/>
        </w:rPr>
        <w:t>ambém à</w:t>
      </w:r>
      <w:r w:rsidRPr="000A4EFA">
        <w:rPr>
          <w:rFonts w:ascii="Times New Roman" w:hAnsi="Times New Roman"/>
          <w:szCs w:val="24"/>
        </w:rPr>
        <w:t xml:space="preserve"> Renata, que me acolheu como </w:t>
      </w:r>
      <w:proofErr w:type="spellStart"/>
      <w:r w:rsidRPr="000A4EFA">
        <w:rPr>
          <w:rFonts w:ascii="Times New Roman" w:hAnsi="Times New Roman"/>
          <w:szCs w:val="24"/>
        </w:rPr>
        <w:t>mentorado</w:t>
      </w:r>
      <w:proofErr w:type="spellEnd"/>
      <w:r w:rsidR="00FD10BD" w:rsidRPr="000A4EFA">
        <w:rPr>
          <w:rFonts w:ascii="Times New Roman" w:hAnsi="Times New Roman"/>
          <w:szCs w:val="24"/>
        </w:rPr>
        <w:t xml:space="preserve">, me </w:t>
      </w:r>
      <w:r w:rsidR="001E3F49" w:rsidRPr="000A4EFA">
        <w:rPr>
          <w:rFonts w:ascii="Times New Roman" w:hAnsi="Times New Roman"/>
          <w:szCs w:val="24"/>
        </w:rPr>
        <w:t>ajudando</w:t>
      </w:r>
      <w:r w:rsidR="00FD10BD" w:rsidRPr="000A4EFA">
        <w:rPr>
          <w:rFonts w:ascii="Times New Roman" w:hAnsi="Times New Roman"/>
          <w:szCs w:val="24"/>
        </w:rPr>
        <w:t xml:space="preserve"> a crescer como aluno</w:t>
      </w:r>
      <w:r w:rsidR="005A6506" w:rsidRPr="000A4EFA">
        <w:rPr>
          <w:rFonts w:ascii="Times New Roman" w:hAnsi="Times New Roman"/>
          <w:szCs w:val="24"/>
        </w:rPr>
        <w:t>, trabalhador</w:t>
      </w:r>
      <w:r w:rsidR="00FD10BD" w:rsidRPr="000A4EFA">
        <w:rPr>
          <w:rFonts w:ascii="Times New Roman" w:hAnsi="Times New Roman"/>
          <w:szCs w:val="24"/>
        </w:rPr>
        <w:t xml:space="preserve"> e </w:t>
      </w:r>
      <w:r w:rsidR="000F0E48" w:rsidRPr="000A4EFA">
        <w:rPr>
          <w:rFonts w:ascii="Times New Roman" w:hAnsi="Times New Roman"/>
          <w:szCs w:val="24"/>
        </w:rPr>
        <w:t>amigo</w:t>
      </w:r>
      <w:r w:rsidR="00FD10BD" w:rsidRPr="000A4EFA">
        <w:rPr>
          <w:rFonts w:ascii="Times New Roman" w:hAnsi="Times New Roman"/>
          <w:szCs w:val="24"/>
        </w:rPr>
        <w:t>.</w:t>
      </w:r>
    </w:p>
    <w:p w14:paraId="7F4F5A31" w14:textId="49871433" w:rsidR="004D0BE3" w:rsidRDefault="00FD10BD" w:rsidP="00A30459">
      <w:pPr>
        <w:ind w:firstLine="708"/>
        <w:rPr>
          <w:rFonts w:ascii="Times New Roman" w:hAnsi="Times New Roman"/>
          <w:szCs w:val="24"/>
        </w:rPr>
      </w:pPr>
      <w:r w:rsidRPr="000A4EFA">
        <w:rPr>
          <w:rFonts w:ascii="Times New Roman" w:hAnsi="Times New Roman"/>
          <w:szCs w:val="24"/>
        </w:rPr>
        <w:t>Finalmente, agradeço a todos que influenciaram minha busca por conhecimento nestes quatro últimos anos. Este trabalho representa todas as conquistas atingidas neste período, e encerra de forma encantadora este ciclo.</w:t>
      </w:r>
    </w:p>
    <w:p w14:paraId="5E1EB733" w14:textId="5B671517" w:rsidR="00A30459" w:rsidRDefault="00A30459" w:rsidP="00A30459">
      <w:pPr>
        <w:ind w:firstLine="708"/>
        <w:rPr>
          <w:rFonts w:ascii="Times New Roman" w:hAnsi="Times New Roman"/>
          <w:szCs w:val="24"/>
        </w:rPr>
      </w:pPr>
    </w:p>
    <w:p w14:paraId="72AD6F79" w14:textId="77777777" w:rsidR="00A30459" w:rsidRPr="000A4EFA" w:rsidRDefault="00A30459" w:rsidP="00A30459">
      <w:pPr>
        <w:ind w:firstLine="708"/>
        <w:rPr>
          <w:rFonts w:ascii="Times New Roman" w:hAnsi="Times New Roman"/>
          <w:szCs w:val="24"/>
        </w:rPr>
      </w:pPr>
    </w:p>
    <w:p w14:paraId="4859707C" w14:textId="4DEC3CB3" w:rsidR="004D0BE3" w:rsidRPr="000A4EFA" w:rsidRDefault="004D0BE3" w:rsidP="00FD10BD">
      <w:pPr>
        <w:ind w:firstLine="0"/>
        <w:rPr>
          <w:rFonts w:ascii="Times New Roman" w:hAnsi="Times New Roman"/>
          <w:spacing w:val="-4"/>
          <w:szCs w:val="24"/>
        </w:rPr>
      </w:pPr>
    </w:p>
    <w:p w14:paraId="454645AB" w14:textId="33EB942D" w:rsidR="00FD10BD" w:rsidRPr="000A4EFA" w:rsidRDefault="00FD10BD" w:rsidP="00FD10BD">
      <w:pPr>
        <w:ind w:firstLine="0"/>
        <w:rPr>
          <w:rFonts w:ascii="Times New Roman" w:hAnsi="Times New Roman"/>
          <w:spacing w:val="-4"/>
          <w:szCs w:val="24"/>
        </w:rPr>
      </w:pPr>
    </w:p>
    <w:p w14:paraId="6FA06121" w14:textId="76BB2692" w:rsidR="00FD10BD" w:rsidRPr="000A4EFA" w:rsidRDefault="00FD10BD" w:rsidP="00FD10BD">
      <w:pPr>
        <w:ind w:firstLine="0"/>
        <w:rPr>
          <w:rFonts w:ascii="Times New Roman" w:hAnsi="Times New Roman"/>
          <w:spacing w:val="-4"/>
          <w:szCs w:val="24"/>
        </w:rPr>
      </w:pPr>
    </w:p>
    <w:p w14:paraId="04C3AB59" w14:textId="619135FE" w:rsidR="00FD10BD" w:rsidRPr="000A4EFA" w:rsidRDefault="00FD10BD" w:rsidP="00FD10BD">
      <w:pPr>
        <w:ind w:firstLine="0"/>
        <w:rPr>
          <w:rFonts w:ascii="Times New Roman" w:hAnsi="Times New Roman"/>
          <w:spacing w:val="-4"/>
          <w:szCs w:val="24"/>
        </w:rPr>
      </w:pPr>
    </w:p>
    <w:p w14:paraId="1AD1481D" w14:textId="69C83728" w:rsidR="00FD10BD" w:rsidRPr="000A4EFA" w:rsidRDefault="00FD10BD" w:rsidP="00FD10BD">
      <w:pPr>
        <w:ind w:firstLine="0"/>
        <w:rPr>
          <w:rFonts w:ascii="Times New Roman" w:hAnsi="Times New Roman"/>
          <w:spacing w:val="-4"/>
          <w:szCs w:val="24"/>
        </w:rPr>
      </w:pPr>
    </w:p>
    <w:p w14:paraId="40F8E355" w14:textId="77777777" w:rsidR="00FD10BD" w:rsidRPr="000A4EFA" w:rsidRDefault="00FD10BD" w:rsidP="00FD10BD">
      <w:pPr>
        <w:ind w:firstLine="0"/>
        <w:rPr>
          <w:rFonts w:ascii="Times New Roman" w:hAnsi="Times New Roman"/>
          <w:spacing w:val="-4"/>
          <w:szCs w:val="24"/>
        </w:rPr>
      </w:pPr>
    </w:p>
    <w:p w14:paraId="2A3D2209" w14:textId="77777777" w:rsidR="004D0BE3" w:rsidRPr="000A4EFA" w:rsidRDefault="004D0BE3" w:rsidP="004D0BE3">
      <w:pPr>
        <w:jc w:val="right"/>
        <w:rPr>
          <w:rFonts w:ascii="Times New Roman" w:hAnsi="Times New Roman"/>
          <w:spacing w:val="-4"/>
          <w:szCs w:val="24"/>
        </w:rPr>
      </w:pPr>
    </w:p>
    <w:p w14:paraId="064F76B5" w14:textId="77777777" w:rsidR="004D0BE3" w:rsidRPr="000A4EFA" w:rsidRDefault="004D0BE3" w:rsidP="004D0BE3">
      <w:pPr>
        <w:jc w:val="right"/>
        <w:rPr>
          <w:rFonts w:ascii="Times New Roman" w:hAnsi="Times New Roman"/>
          <w:spacing w:val="-4"/>
          <w:szCs w:val="24"/>
        </w:rPr>
      </w:pPr>
    </w:p>
    <w:p w14:paraId="3189C383" w14:textId="77777777" w:rsidR="004D0BE3" w:rsidRPr="000A4EFA" w:rsidRDefault="004D0BE3" w:rsidP="004D0BE3">
      <w:pPr>
        <w:jc w:val="right"/>
        <w:rPr>
          <w:rFonts w:ascii="Times New Roman" w:hAnsi="Times New Roman"/>
          <w:spacing w:val="-4"/>
          <w:szCs w:val="24"/>
        </w:rPr>
      </w:pPr>
    </w:p>
    <w:p w14:paraId="0D1E568E" w14:textId="77777777" w:rsidR="004D0BE3" w:rsidRPr="000A4EFA" w:rsidRDefault="004D0BE3" w:rsidP="004D0BE3">
      <w:pPr>
        <w:jc w:val="right"/>
        <w:rPr>
          <w:rFonts w:ascii="Times New Roman" w:hAnsi="Times New Roman"/>
          <w:spacing w:val="-4"/>
          <w:szCs w:val="24"/>
        </w:rPr>
      </w:pPr>
    </w:p>
    <w:p w14:paraId="5FEB3085" w14:textId="77777777" w:rsidR="004D0BE3" w:rsidRPr="000A4EFA" w:rsidRDefault="004D0BE3" w:rsidP="004D0BE3">
      <w:pPr>
        <w:jc w:val="right"/>
        <w:rPr>
          <w:rFonts w:ascii="Times New Roman" w:hAnsi="Times New Roman"/>
          <w:spacing w:val="-4"/>
          <w:szCs w:val="24"/>
        </w:rPr>
      </w:pPr>
    </w:p>
    <w:p w14:paraId="5CB13B3A" w14:textId="77777777" w:rsidR="004D0BE3" w:rsidRPr="000A4EFA" w:rsidRDefault="004D0BE3" w:rsidP="004D0BE3">
      <w:pPr>
        <w:jc w:val="right"/>
        <w:rPr>
          <w:rFonts w:ascii="Times New Roman" w:hAnsi="Times New Roman"/>
          <w:spacing w:val="-4"/>
          <w:szCs w:val="24"/>
        </w:rPr>
      </w:pPr>
    </w:p>
    <w:p w14:paraId="163A02E7" w14:textId="77777777" w:rsidR="004D0BE3" w:rsidRPr="000A4EFA" w:rsidRDefault="004D0BE3" w:rsidP="00AA1967">
      <w:pPr>
        <w:pStyle w:val="Pargrafo"/>
        <w:rPr>
          <w:rFonts w:ascii="Times New Roman" w:hAnsi="Times New Roman"/>
          <w:szCs w:val="24"/>
        </w:rPr>
      </w:pPr>
    </w:p>
    <w:p w14:paraId="4A8E21CC" w14:textId="77777777" w:rsidR="00AA1967" w:rsidRPr="000A4EFA" w:rsidRDefault="00AA1967" w:rsidP="00AA1967">
      <w:pPr>
        <w:pStyle w:val="Pargrafo"/>
        <w:rPr>
          <w:rFonts w:ascii="Times New Roman" w:hAnsi="Times New Roman"/>
          <w:szCs w:val="24"/>
        </w:rPr>
      </w:pPr>
    </w:p>
    <w:p w14:paraId="49B36CB2" w14:textId="77777777" w:rsidR="00AA1967" w:rsidRPr="000A4EFA" w:rsidRDefault="00AA1967" w:rsidP="00AA1967">
      <w:pPr>
        <w:pStyle w:val="Pargrafo"/>
        <w:rPr>
          <w:rFonts w:ascii="Times New Roman" w:hAnsi="Times New Roman"/>
          <w:szCs w:val="24"/>
        </w:rPr>
      </w:pPr>
    </w:p>
    <w:p w14:paraId="035DBD7D" w14:textId="77777777" w:rsidR="00AA1967" w:rsidRPr="000A4EFA" w:rsidRDefault="00AA1967" w:rsidP="00AA1967">
      <w:pPr>
        <w:pStyle w:val="Pargrafo"/>
        <w:rPr>
          <w:rFonts w:ascii="Times New Roman" w:hAnsi="Times New Roman"/>
          <w:szCs w:val="24"/>
        </w:rPr>
      </w:pPr>
    </w:p>
    <w:p w14:paraId="3E3B0933" w14:textId="77777777" w:rsidR="00AA1967" w:rsidRPr="000A4EFA" w:rsidRDefault="00AA1967" w:rsidP="00AA1967">
      <w:pPr>
        <w:pStyle w:val="Pargrafo"/>
        <w:rPr>
          <w:rFonts w:ascii="Times New Roman" w:hAnsi="Times New Roman"/>
          <w:szCs w:val="24"/>
        </w:rPr>
      </w:pPr>
    </w:p>
    <w:p w14:paraId="79DCCA7B" w14:textId="77777777" w:rsidR="00AA1967" w:rsidRPr="000A4EFA" w:rsidRDefault="00AA1967" w:rsidP="00AA1967">
      <w:pPr>
        <w:pStyle w:val="Pargrafo"/>
        <w:rPr>
          <w:rFonts w:ascii="Times New Roman" w:hAnsi="Times New Roman"/>
          <w:szCs w:val="24"/>
        </w:rPr>
      </w:pPr>
    </w:p>
    <w:p w14:paraId="2650D289" w14:textId="77777777" w:rsidR="00AA1967" w:rsidRPr="000A4EFA" w:rsidRDefault="00AA1967" w:rsidP="00AA1967">
      <w:pPr>
        <w:pStyle w:val="Pargrafo"/>
        <w:rPr>
          <w:rFonts w:ascii="Times New Roman" w:hAnsi="Times New Roman"/>
          <w:szCs w:val="24"/>
        </w:rPr>
      </w:pPr>
    </w:p>
    <w:p w14:paraId="05A9A35F" w14:textId="79EBE460" w:rsidR="00294648" w:rsidRPr="000A4EFA" w:rsidRDefault="00294648" w:rsidP="00AA1967">
      <w:pPr>
        <w:pStyle w:val="Pargrafo"/>
        <w:rPr>
          <w:rFonts w:ascii="Times New Roman" w:hAnsi="Times New Roman"/>
          <w:szCs w:val="24"/>
        </w:rPr>
      </w:pPr>
    </w:p>
    <w:p w14:paraId="67541AF1" w14:textId="209A7DB3" w:rsidR="0062217C" w:rsidRPr="000A4EFA" w:rsidRDefault="0062217C" w:rsidP="0062217C">
      <w:pPr>
        <w:pStyle w:val="Pargrafo"/>
        <w:ind w:firstLine="0"/>
        <w:rPr>
          <w:rFonts w:ascii="Times New Roman" w:hAnsi="Times New Roman"/>
          <w:szCs w:val="24"/>
        </w:rPr>
      </w:pPr>
    </w:p>
    <w:p w14:paraId="61D4EFF3" w14:textId="410638C2" w:rsidR="0062217C" w:rsidRPr="000A4EFA" w:rsidRDefault="0062217C" w:rsidP="00AA1967">
      <w:pPr>
        <w:pStyle w:val="Pargrafo"/>
        <w:rPr>
          <w:rFonts w:ascii="Times New Roman" w:hAnsi="Times New Roman"/>
          <w:szCs w:val="24"/>
        </w:rPr>
      </w:pPr>
    </w:p>
    <w:p w14:paraId="26BC5181" w14:textId="218F9257" w:rsidR="0062217C" w:rsidRPr="000A4EFA" w:rsidRDefault="0062217C" w:rsidP="00AA1967">
      <w:pPr>
        <w:pStyle w:val="Pargrafo"/>
        <w:rPr>
          <w:rFonts w:ascii="Times New Roman" w:hAnsi="Times New Roman"/>
          <w:szCs w:val="24"/>
        </w:rPr>
      </w:pPr>
    </w:p>
    <w:p w14:paraId="1BEDCA3B" w14:textId="0C73FCDF" w:rsidR="0062217C" w:rsidRPr="000A4EFA" w:rsidRDefault="0062217C" w:rsidP="00AA1967">
      <w:pPr>
        <w:pStyle w:val="Pargrafo"/>
        <w:rPr>
          <w:rFonts w:ascii="Times New Roman" w:hAnsi="Times New Roman"/>
          <w:szCs w:val="24"/>
        </w:rPr>
      </w:pPr>
    </w:p>
    <w:p w14:paraId="57ED1F92" w14:textId="0222BDBC" w:rsidR="00294648" w:rsidRDefault="00294648" w:rsidP="0062217C">
      <w:pPr>
        <w:pStyle w:val="Pargrafo"/>
        <w:ind w:firstLine="0"/>
        <w:rPr>
          <w:rFonts w:ascii="Times New Roman" w:hAnsi="Times New Roman"/>
          <w:szCs w:val="24"/>
        </w:rPr>
      </w:pPr>
    </w:p>
    <w:p w14:paraId="09D5761E" w14:textId="5D2125CE" w:rsidR="00E1006A" w:rsidRDefault="00E1006A" w:rsidP="0062217C">
      <w:pPr>
        <w:pStyle w:val="Pargrafo"/>
        <w:ind w:firstLine="0"/>
        <w:rPr>
          <w:rFonts w:ascii="Times New Roman" w:hAnsi="Times New Roman"/>
          <w:szCs w:val="24"/>
        </w:rPr>
      </w:pPr>
    </w:p>
    <w:p w14:paraId="5BB4368D" w14:textId="2B9DB144" w:rsidR="00E1006A" w:rsidRDefault="00E1006A" w:rsidP="0062217C">
      <w:pPr>
        <w:pStyle w:val="Pargrafo"/>
        <w:ind w:firstLine="0"/>
        <w:rPr>
          <w:rFonts w:ascii="Times New Roman" w:hAnsi="Times New Roman"/>
          <w:szCs w:val="24"/>
        </w:rPr>
      </w:pPr>
    </w:p>
    <w:p w14:paraId="5BA642B6" w14:textId="145A2520" w:rsidR="00E1006A" w:rsidRDefault="00E1006A" w:rsidP="0062217C">
      <w:pPr>
        <w:pStyle w:val="Pargrafo"/>
        <w:ind w:firstLine="0"/>
        <w:rPr>
          <w:rFonts w:ascii="Times New Roman" w:hAnsi="Times New Roman"/>
          <w:szCs w:val="24"/>
        </w:rPr>
      </w:pPr>
    </w:p>
    <w:p w14:paraId="614EEA68" w14:textId="2B8370F3" w:rsidR="00E1006A" w:rsidRDefault="00E1006A" w:rsidP="0062217C">
      <w:pPr>
        <w:pStyle w:val="Pargrafo"/>
        <w:ind w:firstLine="0"/>
        <w:rPr>
          <w:rFonts w:ascii="Times New Roman" w:hAnsi="Times New Roman"/>
          <w:szCs w:val="24"/>
        </w:rPr>
      </w:pPr>
    </w:p>
    <w:p w14:paraId="6C90D398" w14:textId="0B126CB4" w:rsidR="00E1006A" w:rsidRDefault="00E1006A" w:rsidP="0062217C">
      <w:pPr>
        <w:pStyle w:val="Pargrafo"/>
        <w:ind w:firstLine="0"/>
        <w:rPr>
          <w:rFonts w:ascii="Times New Roman" w:hAnsi="Times New Roman"/>
          <w:szCs w:val="24"/>
        </w:rPr>
      </w:pPr>
    </w:p>
    <w:p w14:paraId="5CE0D9E1" w14:textId="39137830" w:rsidR="00E1006A" w:rsidRDefault="00E1006A" w:rsidP="0062217C">
      <w:pPr>
        <w:pStyle w:val="Pargrafo"/>
        <w:ind w:firstLine="0"/>
        <w:rPr>
          <w:rFonts w:ascii="Times New Roman" w:hAnsi="Times New Roman"/>
          <w:szCs w:val="24"/>
        </w:rPr>
      </w:pPr>
    </w:p>
    <w:p w14:paraId="3AF68F0C" w14:textId="1FDA8F63" w:rsidR="00E1006A" w:rsidRDefault="00E1006A" w:rsidP="0062217C">
      <w:pPr>
        <w:pStyle w:val="Pargrafo"/>
        <w:ind w:firstLine="0"/>
        <w:rPr>
          <w:rFonts w:ascii="Times New Roman" w:hAnsi="Times New Roman"/>
          <w:szCs w:val="24"/>
        </w:rPr>
      </w:pPr>
    </w:p>
    <w:p w14:paraId="479FFEAA" w14:textId="77777777" w:rsidR="00E1006A" w:rsidRPr="000A4EFA" w:rsidRDefault="00E1006A" w:rsidP="0062217C">
      <w:pPr>
        <w:pStyle w:val="Pargrafo"/>
        <w:ind w:firstLine="0"/>
        <w:rPr>
          <w:rFonts w:ascii="Times New Roman" w:hAnsi="Times New Roman"/>
          <w:szCs w:val="24"/>
        </w:rPr>
      </w:pPr>
    </w:p>
    <w:p w14:paraId="45980E96" w14:textId="27070FB5" w:rsidR="00E47EAB" w:rsidRDefault="00E47EAB" w:rsidP="0062217C">
      <w:pPr>
        <w:pStyle w:val="Pargrafo"/>
        <w:ind w:firstLine="0"/>
        <w:rPr>
          <w:rFonts w:ascii="Times New Roman" w:hAnsi="Times New Roman"/>
          <w:szCs w:val="24"/>
        </w:rPr>
      </w:pPr>
    </w:p>
    <w:p w14:paraId="54F25D88" w14:textId="77777777" w:rsidR="00E1006A" w:rsidRPr="000A4EFA" w:rsidRDefault="00E1006A" w:rsidP="0062217C">
      <w:pPr>
        <w:pStyle w:val="Pargrafo"/>
        <w:ind w:firstLine="0"/>
        <w:rPr>
          <w:rFonts w:ascii="Times New Roman" w:hAnsi="Times New Roman"/>
          <w:szCs w:val="24"/>
        </w:rPr>
      </w:pPr>
    </w:p>
    <w:p w14:paraId="0DC414B1" w14:textId="365A8E43" w:rsidR="00E47EAB" w:rsidRPr="000A4EFA" w:rsidRDefault="00E47EAB" w:rsidP="0062217C">
      <w:pPr>
        <w:pStyle w:val="Pargrafo"/>
        <w:ind w:firstLine="0"/>
        <w:rPr>
          <w:rFonts w:ascii="Times New Roman" w:hAnsi="Times New Roman"/>
          <w:szCs w:val="24"/>
        </w:rPr>
      </w:pPr>
    </w:p>
    <w:p w14:paraId="4B107083" w14:textId="50B93911" w:rsidR="00E47EAB" w:rsidRPr="000A4EFA" w:rsidRDefault="00E47EAB" w:rsidP="0062217C">
      <w:pPr>
        <w:pStyle w:val="Pargrafo"/>
        <w:ind w:firstLine="0"/>
        <w:rPr>
          <w:rFonts w:ascii="Times New Roman" w:hAnsi="Times New Roman"/>
          <w:szCs w:val="24"/>
        </w:rPr>
      </w:pPr>
    </w:p>
    <w:p w14:paraId="5FA409BA" w14:textId="0267B02C" w:rsidR="00E47EAB" w:rsidRPr="000A4EFA" w:rsidRDefault="00E47EAB" w:rsidP="00F079A2">
      <w:pPr>
        <w:pStyle w:val="Pargrafo"/>
        <w:ind w:firstLine="0"/>
        <w:jc w:val="right"/>
        <w:rPr>
          <w:rFonts w:ascii="Times New Roman" w:hAnsi="Times New Roman"/>
          <w:szCs w:val="24"/>
        </w:rPr>
      </w:pPr>
    </w:p>
    <w:p w14:paraId="6EF51200" w14:textId="77777777" w:rsidR="00F079A2" w:rsidRPr="000A4EFA" w:rsidRDefault="00F079A2" w:rsidP="00F079A2">
      <w:pPr>
        <w:pStyle w:val="PPGEClinhaembranco"/>
        <w:jc w:val="right"/>
        <w:rPr>
          <w:rFonts w:ascii="Times New Roman" w:hAnsi="Times New Roman"/>
          <w:i/>
          <w:iCs/>
          <w:color w:val="000000" w:themeColor="text1"/>
          <w:szCs w:val="24"/>
        </w:rPr>
      </w:pPr>
      <w:r w:rsidRPr="000A4EFA">
        <w:rPr>
          <w:rFonts w:ascii="Times New Roman" w:hAnsi="Times New Roman"/>
          <w:i/>
          <w:iCs/>
          <w:color w:val="000000" w:themeColor="text1"/>
          <w:szCs w:val="24"/>
        </w:rPr>
        <w:t>“</w:t>
      </w:r>
      <w:r w:rsidRPr="00F079A2">
        <w:rPr>
          <w:rFonts w:ascii="Times New Roman" w:hAnsi="Times New Roman"/>
          <w:i/>
          <w:iCs/>
          <w:color w:val="000000" w:themeColor="text1"/>
          <w:szCs w:val="24"/>
        </w:rPr>
        <w:t>As identidades são fabricadas por meio da marcação da diferença. A identidade, pois, não é o oposto da diferença: a identidade depende da diferença.</w:t>
      </w:r>
      <w:r w:rsidRPr="000A4EFA">
        <w:rPr>
          <w:rFonts w:ascii="Times New Roman" w:hAnsi="Times New Roman"/>
          <w:i/>
          <w:iCs/>
          <w:color w:val="000000" w:themeColor="text1"/>
          <w:szCs w:val="24"/>
        </w:rPr>
        <w:t xml:space="preserve">” </w:t>
      </w:r>
    </w:p>
    <w:p w14:paraId="62106957" w14:textId="7D638BBF" w:rsidR="00F079A2" w:rsidRPr="00F079A2" w:rsidRDefault="00F079A2" w:rsidP="00F079A2">
      <w:pPr>
        <w:pStyle w:val="PPGEClinhaembranco"/>
        <w:jc w:val="right"/>
        <w:rPr>
          <w:rFonts w:ascii="Times New Roman" w:hAnsi="Times New Roman"/>
          <w:color w:val="000000" w:themeColor="text1"/>
          <w:szCs w:val="24"/>
        </w:rPr>
      </w:pPr>
      <w:r w:rsidRPr="000A4EFA">
        <w:rPr>
          <w:rFonts w:ascii="Times New Roman" w:hAnsi="Times New Roman"/>
          <w:color w:val="000000" w:themeColor="text1"/>
          <w:szCs w:val="24"/>
        </w:rPr>
        <w:t>(WOODWARD, 2008, p. 140)</w:t>
      </w:r>
    </w:p>
    <w:p w14:paraId="1AC4EC22" w14:textId="77777777" w:rsidR="00F079A2" w:rsidRPr="000A4EFA" w:rsidRDefault="00F079A2" w:rsidP="00F079A2">
      <w:pPr>
        <w:pStyle w:val="PPGEClinhaembranco"/>
        <w:ind w:firstLine="0"/>
        <w:rPr>
          <w:rFonts w:ascii="Times New Roman" w:hAnsi="Times New Roman"/>
          <w:szCs w:val="24"/>
        </w:rPr>
      </w:pPr>
    </w:p>
    <w:p w14:paraId="181DE38E" w14:textId="1833025B" w:rsidR="00BD186B" w:rsidRPr="000A4EFA" w:rsidRDefault="00BD186B" w:rsidP="0062217C">
      <w:pPr>
        <w:spacing w:after="360"/>
        <w:ind w:firstLine="0"/>
        <w:jc w:val="center"/>
        <w:rPr>
          <w:rFonts w:ascii="Times New Roman" w:hAnsi="Times New Roman"/>
          <w:bCs/>
          <w:szCs w:val="24"/>
        </w:rPr>
      </w:pPr>
      <w:r w:rsidRPr="000A4EFA">
        <w:rPr>
          <w:rFonts w:ascii="Times New Roman" w:hAnsi="Times New Roman"/>
          <w:b/>
          <w:szCs w:val="24"/>
        </w:rPr>
        <w:t>RESUMO</w:t>
      </w:r>
    </w:p>
    <w:p w14:paraId="3A3DD241" w14:textId="5045378B" w:rsidR="001354A9" w:rsidRPr="000A4EFA" w:rsidRDefault="00587431" w:rsidP="001F1D65">
      <w:pPr>
        <w:rPr>
          <w:rFonts w:ascii="Times New Roman" w:hAnsi="Times New Roman"/>
          <w:szCs w:val="24"/>
        </w:rPr>
      </w:pPr>
      <w:r w:rsidRPr="000A4EFA">
        <w:rPr>
          <w:rFonts w:ascii="Times New Roman" w:hAnsi="Times New Roman"/>
          <w:szCs w:val="24"/>
        </w:rPr>
        <w:t xml:space="preserve">Na academia brasileira de Relações Internacionais, poucas pesquisas abordam o Nagorno Karabakh. </w:t>
      </w:r>
      <w:r w:rsidR="007F36C4" w:rsidRPr="000A4EFA">
        <w:rPr>
          <w:rFonts w:ascii="Times New Roman" w:hAnsi="Times New Roman"/>
          <w:szCs w:val="24"/>
        </w:rPr>
        <w:t>Estudos existentes</w:t>
      </w:r>
      <w:r w:rsidRPr="000A4EFA">
        <w:rPr>
          <w:rFonts w:ascii="Times New Roman" w:hAnsi="Times New Roman"/>
          <w:szCs w:val="24"/>
        </w:rPr>
        <w:t xml:space="preserve"> são cunhadas pelo positivismo, e não abarcam questões</w:t>
      </w:r>
      <w:r w:rsidR="001F1D65" w:rsidRPr="000A4EFA">
        <w:rPr>
          <w:rFonts w:ascii="Times New Roman" w:hAnsi="Times New Roman"/>
          <w:szCs w:val="24"/>
        </w:rPr>
        <w:t xml:space="preserve"> </w:t>
      </w:r>
      <w:r w:rsidRPr="000A4EFA">
        <w:rPr>
          <w:rFonts w:ascii="Times New Roman" w:hAnsi="Times New Roman"/>
          <w:szCs w:val="24"/>
        </w:rPr>
        <w:t xml:space="preserve">identitárias, </w:t>
      </w:r>
      <w:r w:rsidR="001F1D65" w:rsidRPr="000A4EFA">
        <w:rPr>
          <w:rFonts w:ascii="Times New Roman" w:hAnsi="Times New Roman"/>
          <w:szCs w:val="24"/>
        </w:rPr>
        <w:t>primordiais</w:t>
      </w:r>
      <w:r w:rsidRPr="000A4EFA">
        <w:rPr>
          <w:rFonts w:ascii="Times New Roman" w:hAnsi="Times New Roman"/>
          <w:szCs w:val="24"/>
        </w:rPr>
        <w:t xml:space="preserve"> para a compreensão do conflito. </w:t>
      </w:r>
      <w:r w:rsidR="007F36C4" w:rsidRPr="000A4EFA">
        <w:rPr>
          <w:rFonts w:ascii="Times New Roman" w:hAnsi="Times New Roman"/>
          <w:szCs w:val="24"/>
        </w:rPr>
        <w:t>Com</w:t>
      </w:r>
      <w:r w:rsidRPr="000A4EFA">
        <w:rPr>
          <w:rFonts w:ascii="Times New Roman" w:hAnsi="Times New Roman"/>
          <w:szCs w:val="24"/>
        </w:rPr>
        <w:t xml:space="preserve"> o intuito de </w:t>
      </w:r>
      <w:r w:rsidR="007F36C4" w:rsidRPr="000A4EFA">
        <w:rPr>
          <w:rFonts w:ascii="Times New Roman" w:hAnsi="Times New Roman"/>
          <w:szCs w:val="24"/>
        </w:rPr>
        <w:t>adicionar</w:t>
      </w:r>
      <w:r w:rsidRPr="000A4EFA">
        <w:rPr>
          <w:rFonts w:ascii="Times New Roman" w:hAnsi="Times New Roman"/>
          <w:szCs w:val="24"/>
        </w:rPr>
        <w:t xml:space="preserve"> </w:t>
      </w:r>
      <w:r w:rsidR="001F1D65" w:rsidRPr="000A4EFA">
        <w:rPr>
          <w:rFonts w:ascii="Times New Roman" w:hAnsi="Times New Roman"/>
          <w:szCs w:val="24"/>
        </w:rPr>
        <w:t xml:space="preserve">o conceito de </w:t>
      </w:r>
      <w:r w:rsidRPr="000A4EFA">
        <w:rPr>
          <w:rFonts w:ascii="Times New Roman" w:hAnsi="Times New Roman"/>
          <w:szCs w:val="24"/>
        </w:rPr>
        <w:t xml:space="preserve">identidade, </w:t>
      </w:r>
      <w:r w:rsidR="007F36C4" w:rsidRPr="000A4EFA">
        <w:rPr>
          <w:rFonts w:ascii="Times New Roman" w:hAnsi="Times New Roman"/>
          <w:szCs w:val="24"/>
        </w:rPr>
        <w:t>este</w:t>
      </w:r>
      <w:r w:rsidRPr="000A4EFA">
        <w:rPr>
          <w:rFonts w:ascii="Times New Roman" w:hAnsi="Times New Roman"/>
          <w:szCs w:val="24"/>
        </w:rPr>
        <w:t xml:space="preserve"> trabalho </w:t>
      </w:r>
      <w:r w:rsidR="00FD10BD" w:rsidRPr="000A4EFA">
        <w:rPr>
          <w:rFonts w:ascii="Times New Roman" w:hAnsi="Times New Roman"/>
          <w:szCs w:val="24"/>
        </w:rPr>
        <w:t>foi constituído</w:t>
      </w:r>
      <w:r w:rsidR="004D0C88" w:rsidRPr="000A4EFA">
        <w:rPr>
          <w:rFonts w:ascii="Times New Roman" w:hAnsi="Times New Roman"/>
          <w:szCs w:val="24"/>
        </w:rPr>
        <w:t xml:space="preserve"> por uma pesquisa interpretativista, </w:t>
      </w:r>
      <w:r w:rsidRPr="000A4EFA">
        <w:rPr>
          <w:rFonts w:ascii="Times New Roman" w:hAnsi="Times New Roman"/>
          <w:szCs w:val="24"/>
        </w:rPr>
        <w:t>utiliza</w:t>
      </w:r>
      <w:r w:rsidR="004D0C88" w:rsidRPr="000A4EFA">
        <w:rPr>
          <w:rFonts w:ascii="Times New Roman" w:hAnsi="Times New Roman"/>
          <w:szCs w:val="24"/>
        </w:rPr>
        <w:t>ndo</w:t>
      </w:r>
      <w:r w:rsidRPr="000A4EFA">
        <w:rPr>
          <w:rFonts w:ascii="Times New Roman" w:hAnsi="Times New Roman"/>
          <w:szCs w:val="24"/>
        </w:rPr>
        <w:t xml:space="preserve"> a ótica</w:t>
      </w:r>
      <w:r w:rsidR="004D0C88" w:rsidRPr="000A4EFA">
        <w:rPr>
          <w:rFonts w:ascii="Times New Roman" w:hAnsi="Times New Roman"/>
          <w:szCs w:val="24"/>
        </w:rPr>
        <w:t xml:space="preserve"> construtivista</w:t>
      </w:r>
      <w:r w:rsidR="001354A9" w:rsidRPr="000A4EFA">
        <w:rPr>
          <w:rFonts w:ascii="Times New Roman" w:hAnsi="Times New Roman"/>
          <w:szCs w:val="24"/>
        </w:rPr>
        <w:t>, com</w:t>
      </w:r>
      <w:r w:rsidRPr="000A4EFA">
        <w:rPr>
          <w:rFonts w:ascii="Times New Roman" w:hAnsi="Times New Roman"/>
          <w:szCs w:val="24"/>
        </w:rPr>
        <w:t xml:space="preserve"> foco </w:t>
      </w:r>
      <w:r w:rsidR="004D0C88" w:rsidRPr="000A4EFA">
        <w:rPr>
          <w:rFonts w:ascii="Times New Roman" w:hAnsi="Times New Roman"/>
          <w:szCs w:val="24"/>
        </w:rPr>
        <w:t xml:space="preserve">na </w:t>
      </w:r>
      <w:r w:rsidRPr="000A4EFA">
        <w:rPr>
          <w:rFonts w:ascii="Times New Roman" w:hAnsi="Times New Roman"/>
          <w:szCs w:val="24"/>
        </w:rPr>
        <w:t>relação entre armênios e azerbaijanos</w:t>
      </w:r>
      <w:r w:rsidR="004D0C88" w:rsidRPr="000A4EFA">
        <w:rPr>
          <w:rFonts w:ascii="Times New Roman" w:hAnsi="Times New Roman"/>
          <w:szCs w:val="24"/>
        </w:rPr>
        <w:t xml:space="preserve">. </w:t>
      </w:r>
      <w:r w:rsidR="00FD10BD" w:rsidRPr="000A4EFA">
        <w:rPr>
          <w:rFonts w:ascii="Times New Roman" w:hAnsi="Times New Roman"/>
          <w:szCs w:val="24"/>
        </w:rPr>
        <w:t xml:space="preserve">Levando </w:t>
      </w:r>
      <w:r w:rsidR="001354A9" w:rsidRPr="000A4EFA">
        <w:rPr>
          <w:rFonts w:ascii="Times New Roman" w:hAnsi="Times New Roman"/>
          <w:szCs w:val="24"/>
        </w:rPr>
        <w:t xml:space="preserve">em conta estes fatores, </w:t>
      </w:r>
      <w:r w:rsidR="00FD10BD" w:rsidRPr="000A4EFA">
        <w:rPr>
          <w:rFonts w:ascii="Times New Roman" w:hAnsi="Times New Roman"/>
          <w:szCs w:val="24"/>
        </w:rPr>
        <w:t>foi</w:t>
      </w:r>
      <w:r w:rsidR="001354A9" w:rsidRPr="000A4EFA">
        <w:rPr>
          <w:rFonts w:ascii="Times New Roman" w:hAnsi="Times New Roman"/>
          <w:szCs w:val="24"/>
        </w:rPr>
        <w:t xml:space="preserve"> estabelecido o</w:t>
      </w:r>
      <w:r w:rsidR="001354A9" w:rsidRPr="004D0C88">
        <w:rPr>
          <w:rFonts w:ascii="Times New Roman" w:hAnsi="Times New Roman"/>
          <w:szCs w:val="24"/>
        </w:rPr>
        <w:t xml:space="preserve"> objetivo</w:t>
      </w:r>
      <w:r w:rsidR="001354A9" w:rsidRPr="000A4EFA">
        <w:rPr>
          <w:rFonts w:ascii="Times New Roman" w:hAnsi="Times New Roman"/>
          <w:szCs w:val="24"/>
        </w:rPr>
        <w:t xml:space="preserve"> principal</w:t>
      </w:r>
      <w:r w:rsidR="001354A9" w:rsidRPr="004D0C88">
        <w:rPr>
          <w:rFonts w:ascii="Times New Roman" w:hAnsi="Times New Roman"/>
          <w:szCs w:val="24"/>
        </w:rPr>
        <w:t xml:space="preserve"> d</w:t>
      </w:r>
      <w:r w:rsidR="006C4544" w:rsidRPr="000A4EFA">
        <w:rPr>
          <w:rFonts w:ascii="Times New Roman" w:hAnsi="Times New Roman"/>
          <w:szCs w:val="24"/>
        </w:rPr>
        <w:t>o</w:t>
      </w:r>
      <w:r w:rsidR="001354A9" w:rsidRPr="004D0C88">
        <w:rPr>
          <w:rFonts w:ascii="Times New Roman" w:hAnsi="Times New Roman"/>
          <w:szCs w:val="24"/>
        </w:rPr>
        <w:t xml:space="preserve"> trabalho</w:t>
      </w:r>
      <w:r w:rsidR="001354A9" w:rsidRPr="000A4EFA">
        <w:rPr>
          <w:rFonts w:ascii="Times New Roman" w:hAnsi="Times New Roman"/>
          <w:szCs w:val="24"/>
        </w:rPr>
        <w:t xml:space="preserve">: </w:t>
      </w:r>
      <w:r w:rsidR="001354A9" w:rsidRPr="004D0C88">
        <w:rPr>
          <w:rFonts w:ascii="Times New Roman" w:hAnsi="Times New Roman"/>
          <w:szCs w:val="24"/>
        </w:rPr>
        <w:t xml:space="preserve">compreender </w:t>
      </w:r>
      <w:r w:rsidR="001354A9" w:rsidRPr="000A4EFA">
        <w:rPr>
          <w:rFonts w:ascii="Times New Roman" w:hAnsi="Times New Roman"/>
          <w:szCs w:val="24"/>
        </w:rPr>
        <w:t xml:space="preserve">de que maneira o panturquismo influencia o conflito do Nagorno Karabakh. </w:t>
      </w:r>
      <w:r w:rsidR="00FD10BD" w:rsidRPr="000A4EFA">
        <w:rPr>
          <w:rFonts w:ascii="Times New Roman" w:hAnsi="Times New Roman"/>
          <w:szCs w:val="24"/>
        </w:rPr>
        <w:t>Com o intuito de atingir esta pretensão,</w:t>
      </w:r>
      <w:r w:rsidRPr="000A4EFA">
        <w:rPr>
          <w:rFonts w:ascii="Times New Roman" w:hAnsi="Times New Roman"/>
          <w:szCs w:val="24"/>
        </w:rPr>
        <w:t xml:space="preserve"> </w:t>
      </w:r>
      <w:r w:rsidR="001354A9" w:rsidRPr="000A4EFA">
        <w:rPr>
          <w:rFonts w:ascii="Times New Roman" w:hAnsi="Times New Roman"/>
          <w:szCs w:val="24"/>
        </w:rPr>
        <w:t xml:space="preserve">se estabeleceram </w:t>
      </w:r>
      <w:r w:rsidR="001F1D65" w:rsidRPr="000A4EFA">
        <w:rPr>
          <w:rFonts w:ascii="Times New Roman" w:hAnsi="Times New Roman"/>
          <w:szCs w:val="24"/>
        </w:rPr>
        <w:t>três objetivos específicos</w:t>
      </w:r>
      <w:r w:rsidR="001354A9" w:rsidRPr="000A4EFA">
        <w:rPr>
          <w:rFonts w:ascii="Times New Roman" w:hAnsi="Times New Roman"/>
          <w:szCs w:val="24"/>
        </w:rPr>
        <w:t xml:space="preserve">: </w:t>
      </w:r>
      <w:r w:rsidR="001F1D65" w:rsidRPr="000A4EFA">
        <w:rPr>
          <w:rFonts w:ascii="Times New Roman" w:hAnsi="Times New Roman"/>
          <w:szCs w:val="24"/>
        </w:rPr>
        <w:t xml:space="preserve">(1) explorar a ideologia do panturquismo pelo papel de questões etno-identitárias; (2) compreender a </w:t>
      </w:r>
      <w:r w:rsidR="00437268" w:rsidRPr="000A4EFA">
        <w:rPr>
          <w:rFonts w:ascii="Times New Roman" w:hAnsi="Times New Roman"/>
          <w:szCs w:val="24"/>
        </w:rPr>
        <w:t>importância</w:t>
      </w:r>
      <w:r w:rsidR="001F1D65" w:rsidRPr="000A4EFA">
        <w:rPr>
          <w:rFonts w:ascii="Times New Roman" w:hAnsi="Times New Roman"/>
          <w:szCs w:val="24"/>
        </w:rPr>
        <w:t xml:space="preserve"> da construção do outro no conceito de identidade; e (3) observar as condições necessárias para o desenvolvimento de um conflito étnico. O primeiro objetivo </w:t>
      </w:r>
      <w:r w:rsidR="001354A9" w:rsidRPr="000A4EFA">
        <w:rPr>
          <w:rFonts w:ascii="Times New Roman" w:hAnsi="Times New Roman"/>
          <w:szCs w:val="24"/>
        </w:rPr>
        <w:t>permitiu obter os seguintes resultados</w:t>
      </w:r>
      <w:r w:rsidR="001F1D65" w:rsidRPr="000A4EFA">
        <w:rPr>
          <w:rFonts w:ascii="Times New Roman" w:hAnsi="Times New Roman"/>
          <w:szCs w:val="24"/>
        </w:rPr>
        <w:t xml:space="preserve">: o </w:t>
      </w:r>
      <w:proofErr w:type="spellStart"/>
      <w:r w:rsidR="001F1D65" w:rsidRPr="000A4EFA">
        <w:rPr>
          <w:rFonts w:ascii="Times New Roman" w:hAnsi="Times New Roman"/>
          <w:szCs w:val="24"/>
        </w:rPr>
        <w:t>panturquismo</w:t>
      </w:r>
      <w:proofErr w:type="spellEnd"/>
      <w:r w:rsidR="001F1D65" w:rsidRPr="000A4EFA">
        <w:rPr>
          <w:rFonts w:ascii="Times New Roman" w:hAnsi="Times New Roman"/>
          <w:szCs w:val="24"/>
        </w:rPr>
        <w:t xml:space="preserve"> nasce do </w:t>
      </w:r>
      <w:proofErr w:type="spellStart"/>
      <w:r w:rsidR="001F1D65" w:rsidRPr="000A4EFA">
        <w:rPr>
          <w:rFonts w:ascii="Times New Roman" w:hAnsi="Times New Roman"/>
          <w:szCs w:val="24"/>
        </w:rPr>
        <w:t>irredentismo</w:t>
      </w:r>
      <w:proofErr w:type="spellEnd"/>
      <w:r w:rsidR="001F1D65" w:rsidRPr="000A4EFA">
        <w:rPr>
          <w:rFonts w:ascii="Times New Roman" w:hAnsi="Times New Roman"/>
          <w:szCs w:val="24"/>
        </w:rPr>
        <w:t xml:space="preserve">, com nacionalismos </w:t>
      </w:r>
      <w:proofErr w:type="spellStart"/>
      <w:r w:rsidR="001F1D65" w:rsidRPr="000A4EFA">
        <w:rPr>
          <w:rFonts w:ascii="Times New Roman" w:hAnsi="Times New Roman"/>
          <w:szCs w:val="24"/>
        </w:rPr>
        <w:t>túrquicos</w:t>
      </w:r>
      <w:proofErr w:type="spellEnd"/>
      <w:r w:rsidR="001F1D65" w:rsidRPr="000A4EFA">
        <w:rPr>
          <w:rFonts w:ascii="Times New Roman" w:hAnsi="Times New Roman"/>
          <w:szCs w:val="24"/>
        </w:rPr>
        <w:t xml:space="preserve"> moldados sob preceitos </w:t>
      </w:r>
      <w:r w:rsidR="006C4544" w:rsidRPr="000A4EFA">
        <w:rPr>
          <w:rFonts w:ascii="Times New Roman" w:hAnsi="Times New Roman"/>
          <w:szCs w:val="24"/>
        </w:rPr>
        <w:t>étnicos</w:t>
      </w:r>
      <w:r w:rsidR="001F1D65" w:rsidRPr="000A4EFA">
        <w:rPr>
          <w:rFonts w:ascii="Times New Roman" w:hAnsi="Times New Roman"/>
          <w:szCs w:val="24"/>
        </w:rPr>
        <w:t xml:space="preserve">, e se desenvolve influenciando identidades regionais. </w:t>
      </w:r>
      <w:r w:rsidR="007F36C4" w:rsidRPr="000A4EFA">
        <w:rPr>
          <w:rFonts w:ascii="Times New Roman" w:hAnsi="Times New Roman"/>
          <w:szCs w:val="24"/>
        </w:rPr>
        <w:t>Conectando com questões identitárias, os</w:t>
      </w:r>
      <w:r w:rsidR="006C4544" w:rsidRPr="000A4EFA">
        <w:rPr>
          <w:rFonts w:ascii="Times New Roman" w:hAnsi="Times New Roman"/>
          <w:szCs w:val="24"/>
        </w:rPr>
        <w:t xml:space="preserve"> </w:t>
      </w:r>
      <w:r w:rsidR="001F1D65" w:rsidRPr="000A4EFA">
        <w:rPr>
          <w:rFonts w:ascii="Times New Roman" w:hAnsi="Times New Roman"/>
          <w:szCs w:val="24"/>
        </w:rPr>
        <w:t xml:space="preserve">achados do segundo objetivo estão centrados no fato de que não há criação de uma identidade sem a concepção do outro, que </w:t>
      </w:r>
      <w:r w:rsidR="007F36C4" w:rsidRPr="000A4EFA">
        <w:rPr>
          <w:rFonts w:ascii="Times New Roman" w:hAnsi="Times New Roman"/>
          <w:szCs w:val="24"/>
        </w:rPr>
        <w:t xml:space="preserve">automaticamente </w:t>
      </w:r>
      <w:r w:rsidR="001F1D65" w:rsidRPr="000A4EFA">
        <w:rPr>
          <w:rFonts w:ascii="Times New Roman" w:hAnsi="Times New Roman"/>
          <w:szCs w:val="24"/>
        </w:rPr>
        <w:t xml:space="preserve">difere </w:t>
      </w:r>
      <w:r w:rsidR="006C4544" w:rsidRPr="000A4EFA">
        <w:rPr>
          <w:rFonts w:ascii="Times New Roman" w:hAnsi="Times New Roman"/>
          <w:szCs w:val="24"/>
        </w:rPr>
        <w:t>sociedades</w:t>
      </w:r>
      <w:r w:rsidR="001F1D65" w:rsidRPr="000A4EFA">
        <w:rPr>
          <w:rFonts w:ascii="Times New Roman" w:hAnsi="Times New Roman"/>
          <w:szCs w:val="24"/>
        </w:rPr>
        <w:t xml:space="preserve">. Por fim, o terceiro objetivo comprova a importância de uma análise </w:t>
      </w:r>
      <w:proofErr w:type="spellStart"/>
      <w:r w:rsidR="001F1D65" w:rsidRPr="000A4EFA">
        <w:rPr>
          <w:rFonts w:ascii="Times New Roman" w:hAnsi="Times New Roman"/>
          <w:szCs w:val="24"/>
        </w:rPr>
        <w:t>etno</w:t>
      </w:r>
      <w:proofErr w:type="spellEnd"/>
      <w:r w:rsidR="001F1D65" w:rsidRPr="000A4EFA">
        <w:rPr>
          <w:rFonts w:ascii="Times New Roman" w:hAnsi="Times New Roman"/>
          <w:szCs w:val="24"/>
        </w:rPr>
        <w:t>-identitária para</w:t>
      </w:r>
      <w:r w:rsidR="00437268" w:rsidRPr="000A4EFA">
        <w:rPr>
          <w:rFonts w:ascii="Times New Roman" w:hAnsi="Times New Roman"/>
          <w:szCs w:val="24"/>
        </w:rPr>
        <w:t xml:space="preserve"> a região</w:t>
      </w:r>
      <w:r w:rsidR="001F1D65" w:rsidRPr="000A4EFA">
        <w:rPr>
          <w:rFonts w:ascii="Times New Roman" w:hAnsi="Times New Roman"/>
          <w:szCs w:val="24"/>
        </w:rPr>
        <w:t>, visto que motivações emocionais e ideológicas, resultantes d</w:t>
      </w:r>
      <w:r w:rsidR="006C4544" w:rsidRPr="000A4EFA">
        <w:rPr>
          <w:rFonts w:ascii="Times New Roman" w:hAnsi="Times New Roman"/>
          <w:szCs w:val="24"/>
        </w:rPr>
        <w:t>o medo</w:t>
      </w:r>
      <w:r w:rsidR="009E540C">
        <w:rPr>
          <w:rFonts w:ascii="Times New Roman" w:hAnsi="Times New Roman"/>
          <w:szCs w:val="24"/>
        </w:rPr>
        <w:t xml:space="preserve"> e do preconceito</w:t>
      </w:r>
      <w:r w:rsidR="006C4544" w:rsidRPr="000A4EFA">
        <w:rPr>
          <w:rFonts w:ascii="Times New Roman" w:hAnsi="Times New Roman"/>
          <w:szCs w:val="24"/>
        </w:rPr>
        <w:t>,</w:t>
      </w:r>
      <w:r w:rsidR="00437268" w:rsidRPr="000A4EFA">
        <w:rPr>
          <w:rFonts w:ascii="Times New Roman" w:hAnsi="Times New Roman"/>
          <w:szCs w:val="24"/>
        </w:rPr>
        <w:t xml:space="preserve"> </w:t>
      </w:r>
      <w:r w:rsidR="006C4544" w:rsidRPr="000A4EFA">
        <w:rPr>
          <w:rFonts w:ascii="Times New Roman" w:hAnsi="Times New Roman"/>
          <w:szCs w:val="24"/>
        </w:rPr>
        <w:t>estão atreladas ao início do conflito entre armênios e azerbaijanos</w:t>
      </w:r>
      <w:r w:rsidR="001F1D65" w:rsidRPr="000A4EFA">
        <w:rPr>
          <w:rFonts w:ascii="Times New Roman" w:hAnsi="Times New Roman"/>
          <w:szCs w:val="24"/>
        </w:rPr>
        <w:t>. Em relação ao objetivo principal, f</w:t>
      </w:r>
      <w:r w:rsidR="004D0C88" w:rsidRPr="000A4EFA">
        <w:rPr>
          <w:rFonts w:ascii="Times New Roman" w:hAnsi="Times New Roman"/>
          <w:szCs w:val="24"/>
        </w:rPr>
        <w:t xml:space="preserve">oi constatado que o movimento </w:t>
      </w:r>
      <w:r w:rsidR="001F1D65" w:rsidRPr="000A4EFA">
        <w:rPr>
          <w:rFonts w:ascii="Times New Roman" w:hAnsi="Times New Roman"/>
          <w:szCs w:val="24"/>
        </w:rPr>
        <w:t xml:space="preserve">panturquista </w:t>
      </w:r>
      <w:r w:rsidR="004D0C88" w:rsidRPr="000A4EFA">
        <w:rPr>
          <w:rFonts w:ascii="Times New Roman" w:hAnsi="Times New Roman"/>
          <w:szCs w:val="24"/>
        </w:rPr>
        <w:t xml:space="preserve">e sua teoria estão presentes na região de maneira que aparenta ser subjetiva, mas que influencia consideravelmente a realidade político-social local. O papel central do panturquismo está nas identidades locais, que </w:t>
      </w:r>
      <w:r w:rsidR="001F1D65" w:rsidRPr="000A4EFA">
        <w:rPr>
          <w:rFonts w:ascii="Times New Roman" w:hAnsi="Times New Roman"/>
          <w:szCs w:val="24"/>
        </w:rPr>
        <w:t>por meio da</w:t>
      </w:r>
      <w:r w:rsidR="004D0C88" w:rsidRPr="000A4EFA">
        <w:rPr>
          <w:rFonts w:ascii="Times New Roman" w:hAnsi="Times New Roman"/>
          <w:szCs w:val="24"/>
        </w:rPr>
        <w:t xml:space="preserve"> construção teórica do outr</w:t>
      </w:r>
      <w:r w:rsidR="001F1D65" w:rsidRPr="000A4EFA">
        <w:rPr>
          <w:rFonts w:ascii="Times New Roman" w:hAnsi="Times New Roman"/>
          <w:szCs w:val="24"/>
        </w:rPr>
        <w:t xml:space="preserve">o, reproduz preconceitos e medos, essenciais para </w:t>
      </w:r>
      <w:r w:rsidR="006C4544" w:rsidRPr="000A4EFA">
        <w:rPr>
          <w:rFonts w:ascii="Times New Roman" w:hAnsi="Times New Roman"/>
          <w:szCs w:val="24"/>
        </w:rPr>
        <w:t xml:space="preserve">o desdobramento da </w:t>
      </w:r>
      <w:r w:rsidR="001F1D65" w:rsidRPr="000A4EFA">
        <w:rPr>
          <w:rFonts w:ascii="Times New Roman" w:hAnsi="Times New Roman"/>
          <w:szCs w:val="24"/>
        </w:rPr>
        <w:t>violência étnica.</w:t>
      </w:r>
    </w:p>
    <w:p w14:paraId="614703FF" w14:textId="758CB8C8" w:rsidR="0038118A" w:rsidRPr="000A4EFA" w:rsidRDefault="0038118A" w:rsidP="004D0C88">
      <w:pPr>
        <w:ind w:firstLine="0"/>
        <w:rPr>
          <w:rFonts w:ascii="Times New Roman" w:hAnsi="Times New Roman"/>
          <w:szCs w:val="24"/>
        </w:rPr>
      </w:pPr>
    </w:p>
    <w:p w14:paraId="7C8B908E" w14:textId="534F183D" w:rsidR="009D38EB" w:rsidRPr="000A4EFA" w:rsidRDefault="0038118A" w:rsidP="0038118A">
      <w:pPr>
        <w:pStyle w:val="PPGEClinhaembranco"/>
        <w:ind w:firstLine="0"/>
        <w:rPr>
          <w:rFonts w:ascii="Times New Roman" w:hAnsi="Times New Roman"/>
          <w:szCs w:val="24"/>
        </w:rPr>
      </w:pPr>
      <w:r w:rsidRPr="000A4EFA">
        <w:rPr>
          <w:rFonts w:ascii="Times New Roman" w:hAnsi="Times New Roman"/>
          <w:b/>
          <w:szCs w:val="24"/>
        </w:rPr>
        <w:t>Palavras-chave:</w:t>
      </w:r>
      <w:r w:rsidRPr="000A4EFA">
        <w:rPr>
          <w:rFonts w:ascii="Times New Roman" w:hAnsi="Times New Roman"/>
          <w:szCs w:val="24"/>
        </w:rPr>
        <w:t xml:space="preserve"> </w:t>
      </w:r>
      <w:r w:rsidR="00587431" w:rsidRPr="000A4EFA">
        <w:rPr>
          <w:rFonts w:ascii="Times New Roman" w:hAnsi="Times New Roman"/>
          <w:szCs w:val="24"/>
        </w:rPr>
        <w:t>Nagorno Karabakh; Panturquismo; Antropologia; Armênia; Azerbaijão</w:t>
      </w:r>
      <w:r w:rsidR="001F1D65" w:rsidRPr="000A4EFA">
        <w:rPr>
          <w:rFonts w:ascii="Times New Roman" w:hAnsi="Times New Roman"/>
          <w:szCs w:val="24"/>
        </w:rPr>
        <w:t>.</w:t>
      </w:r>
    </w:p>
    <w:p w14:paraId="75A6E7CD" w14:textId="0FA06137" w:rsidR="009D38EB" w:rsidRPr="000A4EFA" w:rsidRDefault="009D38EB" w:rsidP="0038118A">
      <w:pPr>
        <w:pStyle w:val="PPGEClinhaembranco"/>
        <w:ind w:firstLine="0"/>
        <w:rPr>
          <w:rFonts w:ascii="Times New Roman" w:hAnsi="Times New Roman"/>
          <w:szCs w:val="24"/>
        </w:rPr>
      </w:pPr>
    </w:p>
    <w:p w14:paraId="16BE2611" w14:textId="17C71EAA" w:rsidR="001F1D65" w:rsidRPr="000A4EFA" w:rsidRDefault="001F1D65" w:rsidP="0038118A">
      <w:pPr>
        <w:pStyle w:val="PPGEClinhaembranco"/>
        <w:ind w:firstLine="0"/>
        <w:rPr>
          <w:rFonts w:ascii="Times New Roman" w:hAnsi="Times New Roman"/>
          <w:szCs w:val="24"/>
        </w:rPr>
      </w:pPr>
    </w:p>
    <w:p w14:paraId="4CF013FB" w14:textId="313B752D" w:rsidR="001F1D65" w:rsidRPr="000A4EFA" w:rsidRDefault="001F1D65" w:rsidP="0038118A">
      <w:pPr>
        <w:pStyle w:val="PPGEClinhaembranco"/>
        <w:ind w:firstLine="0"/>
        <w:rPr>
          <w:rFonts w:ascii="Times New Roman" w:hAnsi="Times New Roman"/>
          <w:szCs w:val="24"/>
        </w:rPr>
      </w:pPr>
    </w:p>
    <w:p w14:paraId="510B15E4" w14:textId="09327BBE" w:rsidR="001F1D65" w:rsidRPr="000A4EFA" w:rsidRDefault="001F1D65" w:rsidP="0038118A">
      <w:pPr>
        <w:pStyle w:val="PPGEClinhaembranco"/>
        <w:ind w:firstLine="0"/>
        <w:rPr>
          <w:rFonts w:ascii="Times New Roman" w:hAnsi="Times New Roman"/>
          <w:szCs w:val="24"/>
        </w:rPr>
      </w:pPr>
    </w:p>
    <w:p w14:paraId="70C1D79A" w14:textId="77777777" w:rsidR="00B57519" w:rsidRPr="000A4EFA" w:rsidRDefault="00B57519" w:rsidP="0038118A">
      <w:pPr>
        <w:pStyle w:val="PPGEClinhaembranco"/>
        <w:ind w:firstLine="0"/>
        <w:rPr>
          <w:rFonts w:ascii="Times New Roman" w:hAnsi="Times New Roman"/>
          <w:szCs w:val="24"/>
        </w:rPr>
      </w:pPr>
    </w:p>
    <w:p w14:paraId="595309C0" w14:textId="77777777" w:rsidR="001F1D65" w:rsidRPr="000A4EFA" w:rsidRDefault="001F1D65" w:rsidP="0038118A">
      <w:pPr>
        <w:pStyle w:val="PPGEClinhaembranco"/>
        <w:ind w:firstLine="0"/>
        <w:rPr>
          <w:rFonts w:ascii="Times New Roman" w:hAnsi="Times New Roman"/>
          <w:szCs w:val="24"/>
        </w:rPr>
      </w:pPr>
    </w:p>
    <w:p w14:paraId="6FD9905F" w14:textId="77777777" w:rsidR="001F1D65" w:rsidRPr="000A4EFA" w:rsidRDefault="001F1D65" w:rsidP="0038118A">
      <w:pPr>
        <w:pStyle w:val="PPGEClinhaembranco"/>
        <w:ind w:firstLine="0"/>
        <w:rPr>
          <w:rFonts w:ascii="Times New Roman" w:hAnsi="Times New Roman"/>
          <w:szCs w:val="24"/>
        </w:rPr>
      </w:pPr>
    </w:p>
    <w:p w14:paraId="5E3C10AB" w14:textId="551F5BF8" w:rsidR="009D38EB" w:rsidRPr="000A4EFA" w:rsidRDefault="009D38EB" w:rsidP="009D38EB">
      <w:pPr>
        <w:spacing w:after="360"/>
        <w:ind w:firstLine="0"/>
        <w:jc w:val="center"/>
        <w:rPr>
          <w:rFonts w:ascii="Times New Roman" w:hAnsi="Times New Roman"/>
          <w:b/>
          <w:szCs w:val="24"/>
          <w:lang w:val="en-US"/>
        </w:rPr>
      </w:pPr>
      <w:r w:rsidRPr="000A4EFA">
        <w:rPr>
          <w:rFonts w:ascii="Times New Roman" w:hAnsi="Times New Roman"/>
          <w:b/>
          <w:szCs w:val="24"/>
          <w:lang w:val="en-US"/>
        </w:rPr>
        <w:t>ABSTRACT</w:t>
      </w:r>
    </w:p>
    <w:p w14:paraId="07AB5F43" w14:textId="678922D7" w:rsidR="004D0C88" w:rsidRPr="000A4EFA" w:rsidRDefault="00437268" w:rsidP="007F36C4">
      <w:pPr>
        <w:rPr>
          <w:rFonts w:ascii="Times New Roman" w:hAnsi="Times New Roman"/>
          <w:szCs w:val="24"/>
          <w:lang w:val="en-US"/>
        </w:rPr>
      </w:pPr>
      <w:r w:rsidRPr="000A4EFA">
        <w:rPr>
          <w:rFonts w:ascii="Times New Roman" w:hAnsi="Times New Roman"/>
          <w:szCs w:val="24"/>
          <w:lang w:val="en-US"/>
        </w:rPr>
        <w:t xml:space="preserve">In the Brazilian </w:t>
      </w:r>
      <w:r w:rsidR="007F36C4" w:rsidRPr="000A4EFA">
        <w:rPr>
          <w:rFonts w:ascii="Times New Roman" w:hAnsi="Times New Roman"/>
          <w:szCs w:val="24"/>
          <w:lang w:val="en-US"/>
        </w:rPr>
        <w:t>a</w:t>
      </w:r>
      <w:r w:rsidRPr="000A4EFA">
        <w:rPr>
          <w:rFonts w:ascii="Times New Roman" w:hAnsi="Times New Roman"/>
          <w:szCs w:val="24"/>
          <w:lang w:val="en-US"/>
        </w:rPr>
        <w:t xml:space="preserve">cademy of International Relations, few studies address the Nagorno Karabakh issue. </w:t>
      </w:r>
      <w:r w:rsidR="007F36C4" w:rsidRPr="000A4EFA">
        <w:rPr>
          <w:rFonts w:ascii="Times New Roman" w:hAnsi="Times New Roman"/>
          <w:szCs w:val="24"/>
          <w:lang w:val="en-US"/>
        </w:rPr>
        <w:t>Existing studies are coined by positivism and do not cover identity issues</w:t>
      </w:r>
      <w:r w:rsidRPr="000A4EFA">
        <w:rPr>
          <w:rFonts w:ascii="Times New Roman" w:hAnsi="Times New Roman"/>
          <w:szCs w:val="24"/>
          <w:lang w:val="en-US"/>
        </w:rPr>
        <w:t xml:space="preserve">, which are paramount to the understanding of conflict. </w:t>
      </w:r>
      <w:r w:rsidR="006C4544" w:rsidRPr="000A4EFA">
        <w:rPr>
          <w:rFonts w:ascii="Times New Roman" w:hAnsi="Times New Roman"/>
          <w:szCs w:val="24"/>
          <w:lang w:val="en-US"/>
        </w:rPr>
        <w:t>In</w:t>
      </w:r>
      <w:r w:rsidRPr="000A4EFA">
        <w:rPr>
          <w:rFonts w:ascii="Times New Roman" w:hAnsi="Times New Roman"/>
          <w:szCs w:val="24"/>
          <w:lang w:val="en-US"/>
        </w:rPr>
        <w:t xml:space="preserve"> order to </w:t>
      </w:r>
      <w:r w:rsidR="007F36C4" w:rsidRPr="000A4EFA">
        <w:rPr>
          <w:rFonts w:ascii="Times New Roman" w:hAnsi="Times New Roman"/>
          <w:szCs w:val="24"/>
          <w:lang w:val="en-US"/>
        </w:rPr>
        <w:t>include the</w:t>
      </w:r>
      <w:r w:rsidRPr="000A4EFA">
        <w:rPr>
          <w:rFonts w:ascii="Times New Roman" w:hAnsi="Times New Roman"/>
          <w:szCs w:val="24"/>
          <w:lang w:val="en-US"/>
        </w:rPr>
        <w:t xml:space="preserve"> concept of identit</w:t>
      </w:r>
      <w:r w:rsidR="007F36C4" w:rsidRPr="000A4EFA">
        <w:rPr>
          <w:rFonts w:ascii="Times New Roman" w:hAnsi="Times New Roman"/>
          <w:szCs w:val="24"/>
          <w:lang w:val="en-US"/>
        </w:rPr>
        <w:t>y</w:t>
      </w:r>
      <w:r w:rsidRPr="000A4EFA">
        <w:rPr>
          <w:rFonts w:ascii="Times New Roman" w:hAnsi="Times New Roman"/>
          <w:szCs w:val="24"/>
          <w:lang w:val="en-US"/>
        </w:rPr>
        <w:t>, this study was coined as interpretative research</w:t>
      </w:r>
      <w:r w:rsidR="007F36C4" w:rsidRPr="000A4EFA">
        <w:rPr>
          <w:rFonts w:ascii="Times New Roman" w:hAnsi="Times New Roman"/>
          <w:szCs w:val="24"/>
          <w:lang w:val="en-US"/>
        </w:rPr>
        <w:t xml:space="preserve"> </w:t>
      </w:r>
      <w:r w:rsidRPr="000A4EFA">
        <w:rPr>
          <w:rFonts w:ascii="Times New Roman" w:hAnsi="Times New Roman"/>
          <w:szCs w:val="24"/>
          <w:lang w:val="en-US"/>
        </w:rPr>
        <w:t>using the constructivist perspective</w:t>
      </w:r>
      <w:r w:rsidR="007F36C4" w:rsidRPr="000A4EFA">
        <w:rPr>
          <w:rFonts w:ascii="Times New Roman" w:hAnsi="Times New Roman"/>
          <w:szCs w:val="24"/>
          <w:lang w:val="en-US"/>
        </w:rPr>
        <w:t xml:space="preserve"> while </w:t>
      </w:r>
      <w:r w:rsidRPr="000A4EFA">
        <w:rPr>
          <w:rFonts w:ascii="Times New Roman" w:hAnsi="Times New Roman"/>
          <w:szCs w:val="24"/>
          <w:lang w:val="en-US"/>
        </w:rPr>
        <w:t xml:space="preserve">focusing on the relationship between Armenians and Azerbaijanis. Taking these factors into account, the main objective of this research was established: to understand how Pan-Turkism influences the Nagorno Karabakh conflict. In order to achieve this, three specific objectives were established: (1) to explore the ideology of Pan-Turkism by the role of ethno-identity issues; (2) to understand the role of the other in the concept of identity; and (3) </w:t>
      </w:r>
      <w:r w:rsidR="007F36C4" w:rsidRPr="000A4EFA">
        <w:rPr>
          <w:rFonts w:ascii="Times New Roman" w:hAnsi="Times New Roman"/>
          <w:szCs w:val="24"/>
          <w:lang w:val="en-US"/>
        </w:rPr>
        <w:t xml:space="preserve">to </w:t>
      </w:r>
      <w:r w:rsidRPr="000A4EFA">
        <w:rPr>
          <w:rFonts w:ascii="Times New Roman" w:hAnsi="Times New Roman"/>
          <w:szCs w:val="24"/>
          <w:lang w:val="en-US"/>
        </w:rPr>
        <w:t xml:space="preserve">observe the necessary conditions for the development of an ethnic conflict. </w:t>
      </w:r>
      <w:r w:rsidR="007F36C4" w:rsidRPr="000A4EFA">
        <w:rPr>
          <w:rFonts w:ascii="Times New Roman" w:hAnsi="Times New Roman"/>
          <w:szCs w:val="24"/>
          <w:lang w:val="en-US"/>
        </w:rPr>
        <w:t>The first objective yielded the following results</w:t>
      </w:r>
      <w:r w:rsidRPr="000A4EFA">
        <w:rPr>
          <w:rFonts w:ascii="Times New Roman" w:hAnsi="Times New Roman"/>
          <w:szCs w:val="24"/>
          <w:lang w:val="en-US"/>
        </w:rPr>
        <w:t xml:space="preserve">: Pan-Turkism is born of irredentism, </w:t>
      </w:r>
      <w:r w:rsidR="007F36C4" w:rsidRPr="000A4EFA">
        <w:rPr>
          <w:rFonts w:ascii="Times New Roman" w:hAnsi="Times New Roman"/>
          <w:szCs w:val="24"/>
          <w:lang w:val="en-US"/>
        </w:rPr>
        <w:t>through</w:t>
      </w:r>
      <w:r w:rsidRPr="000A4EFA">
        <w:rPr>
          <w:rFonts w:ascii="Times New Roman" w:hAnsi="Times New Roman"/>
          <w:szCs w:val="24"/>
          <w:lang w:val="en-US"/>
        </w:rPr>
        <w:t xml:space="preserve"> Turkic nationalisms molded under ethn</w:t>
      </w:r>
      <w:r w:rsidR="006C4544" w:rsidRPr="000A4EFA">
        <w:rPr>
          <w:rFonts w:ascii="Times New Roman" w:hAnsi="Times New Roman"/>
          <w:szCs w:val="24"/>
          <w:lang w:val="en-US"/>
        </w:rPr>
        <w:t>ic</w:t>
      </w:r>
      <w:r w:rsidRPr="000A4EFA">
        <w:rPr>
          <w:rFonts w:ascii="Times New Roman" w:hAnsi="Times New Roman"/>
          <w:szCs w:val="24"/>
          <w:lang w:val="en-US"/>
        </w:rPr>
        <w:t xml:space="preserve"> precepts, and develops influencing</w:t>
      </w:r>
      <w:r w:rsidR="007F36C4" w:rsidRPr="000A4EFA">
        <w:rPr>
          <w:rFonts w:ascii="Times New Roman" w:hAnsi="Times New Roman"/>
          <w:szCs w:val="24"/>
          <w:lang w:val="en-US"/>
        </w:rPr>
        <w:t xml:space="preserve"> </w:t>
      </w:r>
      <w:r w:rsidRPr="000A4EFA">
        <w:rPr>
          <w:rFonts w:ascii="Times New Roman" w:hAnsi="Times New Roman"/>
          <w:szCs w:val="24"/>
          <w:lang w:val="en-US"/>
        </w:rPr>
        <w:t xml:space="preserve">identities. </w:t>
      </w:r>
      <w:r w:rsidR="007F36C4" w:rsidRPr="000A4EFA">
        <w:rPr>
          <w:rFonts w:ascii="Times New Roman" w:hAnsi="Times New Roman"/>
          <w:szCs w:val="24"/>
          <w:lang w:val="en-US"/>
        </w:rPr>
        <w:t>Connecting with identity issues, t</w:t>
      </w:r>
      <w:r w:rsidRPr="000A4EFA">
        <w:rPr>
          <w:rFonts w:ascii="Times New Roman" w:hAnsi="Times New Roman"/>
          <w:szCs w:val="24"/>
          <w:lang w:val="en-US"/>
        </w:rPr>
        <w:t xml:space="preserve">he findings of the second objective are centered on the fact that there is no creation of an identity without the conception of the other, which </w:t>
      </w:r>
      <w:r w:rsidR="007F36C4" w:rsidRPr="000A4EFA">
        <w:rPr>
          <w:rFonts w:ascii="Times New Roman" w:hAnsi="Times New Roman"/>
          <w:szCs w:val="24"/>
          <w:lang w:val="en-US"/>
        </w:rPr>
        <w:t>automatically</w:t>
      </w:r>
      <w:r w:rsidRPr="000A4EFA">
        <w:rPr>
          <w:rFonts w:ascii="Times New Roman" w:hAnsi="Times New Roman"/>
          <w:szCs w:val="24"/>
          <w:lang w:val="en-US"/>
        </w:rPr>
        <w:t xml:space="preserve"> differs </w:t>
      </w:r>
      <w:r w:rsidR="006C4544" w:rsidRPr="000A4EFA">
        <w:rPr>
          <w:rFonts w:ascii="Times New Roman" w:hAnsi="Times New Roman"/>
          <w:szCs w:val="24"/>
          <w:lang w:val="en-US"/>
        </w:rPr>
        <w:t>societies</w:t>
      </w:r>
      <w:r w:rsidRPr="000A4EFA">
        <w:rPr>
          <w:rFonts w:ascii="Times New Roman" w:hAnsi="Times New Roman"/>
          <w:szCs w:val="24"/>
          <w:lang w:val="en-US"/>
        </w:rPr>
        <w:t>. Finally, the third objective proves the importance of an ethno-identity analysis for the region, since emotional and ideological motivations, resulting from</w:t>
      </w:r>
      <w:r w:rsidR="009A614C">
        <w:rPr>
          <w:rFonts w:ascii="Times New Roman" w:hAnsi="Times New Roman"/>
          <w:szCs w:val="24"/>
          <w:lang w:val="en-US"/>
        </w:rPr>
        <w:t xml:space="preserve"> and prejudice</w:t>
      </w:r>
      <w:r w:rsidRPr="000A4EFA">
        <w:rPr>
          <w:rFonts w:ascii="Times New Roman" w:hAnsi="Times New Roman"/>
          <w:szCs w:val="24"/>
          <w:lang w:val="en-US"/>
        </w:rPr>
        <w:t xml:space="preserve">, evoked violence between Armenians and Azerbaijanis. </w:t>
      </w:r>
      <w:r w:rsidR="007F36C4" w:rsidRPr="000A4EFA">
        <w:rPr>
          <w:rFonts w:ascii="Times New Roman" w:hAnsi="Times New Roman"/>
          <w:szCs w:val="24"/>
          <w:lang w:val="en-US"/>
        </w:rPr>
        <w:t>In relation to the main objective, it was found that the Pan-Turkic movement and its theory are present in the region in a way that appears to be subjective, but that considerably influences the local political-social reality.</w:t>
      </w:r>
      <w:r w:rsidRPr="000A4EFA">
        <w:rPr>
          <w:rFonts w:ascii="Times New Roman" w:hAnsi="Times New Roman"/>
          <w:szCs w:val="24"/>
          <w:lang w:val="en-US"/>
        </w:rPr>
        <w:t xml:space="preserve"> The central role of Pan-Turkism lies in local identities</w:t>
      </w:r>
      <w:r w:rsidR="007F36C4" w:rsidRPr="000A4EFA">
        <w:rPr>
          <w:rFonts w:ascii="Times New Roman" w:hAnsi="Times New Roman"/>
          <w:szCs w:val="24"/>
          <w:lang w:val="en-US"/>
        </w:rPr>
        <w:t xml:space="preserve"> </w:t>
      </w:r>
      <w:r w:rsidRPr="000A4EFA">
        <w:rPr>
          <w:rFonts w:ascii="Times New Roman" w:hAnsi="Times New Roman"/>
          <w:szCs w:val="24"/>
          <w:lang w:val="en-US"/>
        </w:rPr>
        <w:t>which</w:t>
      </w:r>
      <w:r w:rsidR="007F36C4" w:rsidRPr="000A4EFA">
        <w:rPr>
          <w:rFonts w:ascii="Times New Roman" w:hAnsi="Times New Roman"/>
          <w:szCs w:val="24"/>
          <w:lang w:val="en-US"/>
        </w:rPr>
        <w:t>,</w:t>
      </w:r>
      <w:r w:rsidRPr="000A4EFA">
        <w:rPr>
          <w:rFonts w:ascii="Times New Roman" w:hAnsi="Times New Roman"/>
          <w:szCs w:val="24"/>
          <w:lang w:val="en-US"/>
        </w:rPr>
        <w:t xml:space="preserve"> through the theoretical construction of the other, reproduce</w:t>
      </w:r>
      <w:r w:rsidR="007F36C4" w:rsidRPr="000A4EFA">
        <w:rPr>
          <w:rFonts w:ascii="Times New Roman" w:hAnsi="Times New Roman"/>
          <w:szCs w:val="24"/>
          <w:lang w:val="en-US"/>
        </w:rPr>
        <w:t>s</w:t>
      </w:r>
      <w:r w:rsidRPr="000A4EFA">
        <w:rPr>
          <w:rFonts w:ascii="Times New Roman" w:hAnsi="Times New Roman"/>
          <w:szCs w:val="24"/>
          <w:lang w:val="en-US"/>
        </w:rPr>
        <w:t xml:space="preserve"> prejudices and fears, essential </w:t>
      </w:r>
      <w:r w:rsidR="006C4544" w:rsidRPr="000A4EFA">
        <w:rPr>
          <w:rFonts w:ascii="Times New Roman" w:hAnsi="Times New Roman"/>
          <w:szCs w:val="24"/>
          <w:lang w:val="en-US"/>
        </w:rPr>
        <w:t>to the unfolding of</w:t>
      </w:r>
      <w:r w:rsidRPr="000A4EFA">
        <w:rPr>
          <w:rFonts w:ascii="Times New Roman" w:hAnsi="Times New Roman"/>
          <w:szCs w:val="24"/>
          <w:lang w:val="en-US"/>
        </w:rPr>
        <w:t xml:space="preserve"> ethnic violence.</w:t>
      </w:r>
    </w:p>
    <w:p w14:paraId="37EF9BED" w14:textId="77777777" w:rsidR="00437268" w:rsidRPr="000A4EFA" w:rsidRDefault="00437268" w:rsidP="009D38EB">
      <w:pPr>
        <w:rPr>
          <w:rFonts w:ascii="Times New Roman" w:hAnsi="Times New Roman"/>
          <w:szCs w:val="24"/>
          <w:lang w:val="en-US"/>
        </w:rPr>
      </w:pPr>
    </w:p>
    <w:p w14:paraId="37416930" w14:textId="27AC9EA2" w:rsidR="009D38EB" w:rsidRPr="000A4EFA" w:rsidRDefault="009D38EB" w:rsidP="009D38EB">
      <w:pPr>
        <w:pStyle w:val="PPGEClinhaembranco"/>
        <w:ind w:firstLine="0"/>
        <w:rPr>
          <w:rFonts w:ascii="Times New Roman" w:hAnsi="Times New Roman"/>
          <w:szCs w:val="24"/>
        </w:rPr>
      </w:pPr>
      <w:r w:rsidRPr="000A4EFA">
        <w:rPr>
          <w:rFonts w:ascii="Times New Roman" w:hAnsi="Times New Roman"/>
          <w:b/>
          <w:szCs w:val="24"/>
        </w:rPr>
        <w:t>Palavras-chave:</w:t>
      </w:r>
      <w:r w:rsidRPr="000A4EFA">
        <w:rPr>
          <w:rFonts w:ascii="Times New Roman" w:hAnsi="Times New Roman"/>
          <w:szCs w:val="24"/>
        </w:rPr>
        <w:t xml:space="preserve"> </w:t>
      </w:r>
      <w:r w:rsidR="00587431" w:rsidRPr="000A4EFA">
        <w:rPr>
          <w:rFonts w:ascii="Times New Roman" w:hAnsi="Times New Roman"/>
          <w:szCs w:val="24"/>
        </w:rPr>
        <w:t xml:space="preserve">Nagorno Karabakh; </w:t>
      </w:r>
      <w:proofErr w:type="spellStart"/>
      <w:r w:rsidR="00587431" w:rsidRPr="000A4EFA">
        <w:rPr>
          <w:rFonts w:ascii="Times New Roman" w:hAnsi="Times New Roman"/>
          <w:szCs w:val="24"/>
        </w:rPr>
        <w:t>Pan-Turkism</w:t>
      </w:r>
      <w:proofErr w:type="spellEnd"/>
      <w:r w:rsidR="00587431" w:rsidRPr="000A4EFA">
        <w:rPr>
          <w:rFonts w:ascii="Times New Roman" w:hAnsi="Times New Roman"/>
          <w:szCs w:val="24"/>
        </w:rPr>
        <w:t xml:space="preserve">; </w:t>
      </w:r>
      <w:proofErr w:type="spellStart"/>
      <w:r w:rsidR="00587431" w:rsidRPr="000A4EFA">
        <w:rPr>
          <w:rFonts w:ascii="Times New Roman" w:hAnsi="Times New Roman"/>
          <w:szCs w:val="24"/>
        </w:rPr>
        <w:t>Anthropology</w:t>
      </w:r>
      <w:proofErr w:type="spellEnd"/>
      <w:r w:rsidR="00587431" w:rsidRPr="000A4EFA">
        <w:rPr>
          <w:rFonts w:ascii="Times New Roman" w:hAnsi="Times New Roman"/>
          <w:szCs w:val="24"/>
        </w:rPr>
        <w:t xml:space="preserve">; Armenia; </w:t>
      </w:r>
      <w:proofErr w:type="spellStart"/>
      <w:r w:rsidR="00587431" w:rsidRPr="000A4EFA">
        <w:rPr>
          <w:rFonts w:ascii="Times New Roman" w:hAnsi="Times New Roman"/>
          <w:szCs w:val="24"/>
        </w:rPr>
        <w:t>Azerbaijan</w:t>
      </w:r>
      <w:proofErr w:type="spellEnd"/>
      <w:r w:rsidR="00587431" w:rsidRPr="000A4EFA">
        <w:rPr>
          <w:rFonts w:ascii="Times New Roman" w:hAnsi="Times New Roman"/>
          <w:szCs w:val="24"/>
        </w:rPr>
        <w:t>.</w:t>
      </w:r>
    </w:p>
    <w:p w14:paraId="656B3E25" w14:textId="77777777" w:rsidR="009D38EB" w:rsidRPr="000A4EFA" w:rsidRDefault="009D38EB" w:rsidP="0038118A">
      <w:pPr>
        <w:pStyle w:val="PPGEClinhaembranco"/>
        <w:ind w:firstLine="0"/>
        <w:rPr>
          <w:rFonts w:ascii="Times New Roman" w:hAnsi="Times New Roman"/>
          <w:szCs w:val="24"/>
        </w:rPr>
      </w:pPr>
    </w:p>
    <w:p w14:paraId="7E999F73" w14:textId="66870619" w:rsidR="00F85D42" w:rsidRPr="000A4EFA" w:rsidRDefault="00F85D42" w:rsidP="0038118A">
      <w:pPr>
        <w:pStyle w:val="PPGEClinhaembranco"/>
        <w:ind w:firstLine="0"/>
        <w:rPr>
          <w:rFonts w:ascii="Times New Roman" w:hAnsi="Times New Roman"/>
          <w:szCs w:val="24"/>
        </w:rPr>
      </w:pPr>
    </w:p>
    <w:p w14:paraId="6501C8B8" w14:textId="107E1A4E" w:rsidR="00F85D42" w:rsidRPr="000A4EFA" w:rsidRDefault="00F85D42" w:rsidP="0038118A">
      <w:pPr>
        <w:pStyle w:val="PPGEClinhaembranco"/>
        <w:ind w:firstLine="0"/>
        <w:rPr>
          <w:rFonts w:ascii="Times New Roman" w:hAnsi="Times New Roman"/>
          <w:szCs w:val="24"/>
        </w:rPr>
      </w:pPr>
    </w:p>
    <w:p w14:paraId="50C3E58C" w14:textId="064A0314" w:rsidR="00F85D42" w:rsidRPr="000A4EFA" w:rsidRDefault="00F85D42" w:rsidP="0038118A">
      <w:pPr>
        <w:pStyle w:val="PPGEClinhaembranco"/>
        <w:ind w:firstLine="0"/>
        <w:rPr>
          <w:rFonts w:ascii="Times New Roman" w:hAnsi="Times New Roman"/>
          <w:szCs w:val="24"/>
        </w:rPr>
      </w:pPr>
    </w:p>
    <w:p w14:paraId="6064DA39" w14:textId="1814B33F" w:rsidR="00F85D42" w:rsidRPr="000A4EFA" w:rsidRDefault="00F85D42" w:rsidP="0038118A">
      <w:pPr>
        <w:pStyle w:val="PPGEClinhaembranco"/>
        <w:ind w:firstLine="0"/>
        <w:rPr>
          <w:rFonts w:ascii="Times New Roman" w:hAnsi="Times New Roman"/>
          <w:szCs w:val="24"/>
        </w:rPr>
      </w:pPr>
    </w:p>
    <w:p w14:paraId="6D2D38FF" w14:textId="7AF088EB" w:rsidR="00F85D42" w:rsidRPr="000A4EFA" w:rsidRDefault="00F85D42" w:rsidP="0038118A">
      <w:pPr>
        <w:pStyle w:val="PPGEClinhaembranco"/>
        <w:ind w:firstLine="0"/>
        <w:rPr>
          <w:rFonts w:ascii="Times New Roman" w:hAnsi="Times New Roman"/>
          <w:szCs w:val="24"/>
        </w:rPr>
      </w:pPr>
    </w:p>
    <w:p w14:paraId="78C189FE" w14:textId="33D7C165" w:rsidR="00F85D42" w:rsidRPr="000A4EFA" w:rsidRDefault="00F85D42" w:rsidP="0038118A">
      <w:pPr>
        <w:pStyle w:val="PPGEClinhaembranco"/>
        <w:ind w:firstLine="0"/>
        <w:rPr>
          <w:rFonts w:ascii="Times New Roman" w:hAnsi="Times New Roman"/>
          <w:szCs w:val="24"/>
        </w:rPr>
      </w:pPr>
    </w:p>
    <w:p w14:paraId="583D7DD5" w14:textId="130A8054" w:rsidR="00F85D42" w:rsidRDefault="00F85D42" w:rsidP="0038118A">
      <w:pPr>
        <w:pStyle w:val="PPGEClinhaembranco"/>
        <w:ind w:firstLine="0"/>
        <w:rPr>
          <w:rFonts w:ascii="Times New Roman" w:hAnsi="Times New Roman"/>
          <w:szCs w:val="24"/>
        </w:rPr>
      </w:pPr>
    </w:p>
    <w:p w14:paraId="14E9D16A" w14:textId="77777777" w:rsidR="009A614C" w:rsidRPr="000A4EFA" w:rsidRDefault="009A614C" w:rsidP="0038118A">
      <w:pPr>
        <w:pStyle w:val="PPGEClinhaembranco"/>
        <w:ind w:firstLine="0"/>
        <w:rPr>
          <w:rFonts w:ascii="Times New Roman" w:hAnsi="Times New Roman"/>
          <w:szCs w:val="24"/>
        </w:rPr>
      </w:pPr>
    </w:p>
    <w:p w14:paraId="1BC069F9" w14:textId="5795C7E3" w:rsidR="009D38EB" w:rsidRPr="000A4EFA" w:rsidRDefault="005647FF" w:rsidP="009D38EB">
      <w:pPr>
        <w:pStyle w:val="PPGEClinhaembranco"/>
        <w:ind w:firstLine="0"/>
        <w:jc w:val="center"/>
        <w:rPr>
          <w:rFonts w:ascii="Times New Roman" w:hAnsi="Times New Roman"/>
          <w:szCs w:val="24"/>
        </w:rPr>
      </w:pPr>
      <w:r w:rsidRPr="000A4EFA">
        <w:rPr>
          <w:rFonts w:ascii="Times New Roman" w:hAnsi="Times New Roman"/>
          <w:b/>
          <w:bCs/>
          <w:szCs w:val="24"/>
        </w:rPr>
        <w:t>LISTA DE FIGURAS</w:t>
      </w:r>
    </w:p>
    <w:p w14:paraId="6DD26DC9" w14:textId="32738DBC" w:rsidR="005647FF" w:rsidRPr="000A4EFA" w:rsidRDefault="005647FF" w:rsidP="00751872">
      <w:pPr>
        <w:pStyle w:val="PPGEClinhaembranco"/>
        <w:tabs>
          <w:tab w:val="left" w:pos="3156"/>
        </w:tabs>
        <w:ind w:firstLine="0"/>
        <w:rPr>
          <w:rFonts w:ascii="Times New Roman" w:hAnsi="Times New Roman"/>
          <w:szCs w:val="24"/>
        </w:rPr>
      </w:pPr>
      <w:r w:rsidRPr="000A4EFA">
        <w:rPr>
          <w:rFonts w:ascii="Times New Roman" w:hAnsi="Times New Roman"/>
          <w:szCs w:val="24"/>
        </w:rPr>
        <w:fldChar w:fldCharType="begin"/>
      </w:r>
      <w:r w:rsidRPr="000A4EFA">
        <w:rPr>
          <w:rFonts w:ascii="Times New Roman" w:hAnsi="Times New Roman"/>
          <w:szCs w:val="24"/>
        </w:rPr>
        <w:instrText xml:space="preserve"> TOC \h \z \c "Figura" </w:instrText>
      </w:r>
      <w:r w:rsidR="00A3065A">
        <w:rPr>
          <w:rFonts w:ascii="Times New Roman" w:hAnsi="Times New Roman"/>
          <w:szCs w:val="24"/>
        </w:rPr>
        <w:fldChar w:fldCharType="separate"/>
      </w:r>
      <w:r w:rsidRPr="000A4EFA">
        <w:rPr>
          <w:rFonts w:ascii="Times New Roman" w:hAnsi="Times New Roman"/>
          <w:szCs w:val="24"/>
        </w:rPr>
        <w:fldChar w:fldCharType="end"/>
      </w:r>
      <w:r w:rsidR="009D38EB" w:rsidRPr="000A4EFA">
        <w:rPr>
          <w:rFonts w:ascii="Times New Roman" w:hAnsi="Times New Roman"/>
          <w:szCs w:val="24"/>
        </w:rPr>
        <w:tab/>
      </w:r>
    </w:p>
    <w:p w14:paraId="42D3BE0D" w14:textId="605C1F66" w:rsidR="00C475AA" w:rsidRDefault="00751872">
      <w:pPr>
        <w:pStyle w:val="ndicedeilustraes"/>
        <w:tabs>
          <w:tab w:val="right" w:leader="dot" w:pos="9061"/>
        </w:tabs>
        <w:rPr>
          <w:rFonts w:asciiTheme="minorHAnsi" w:eastAsiaTheme="minorEastAsia" w:hAnsiTheme="minorHAnsi" w:cstheme="minorBidi"/>
          <w:noProof/>
          <w:sz w:val="22"/>
          <w:szCs w:val="22"/>
        </w:rPr>
      </w:pPr>
      <w:r w:rsidRPr="000A4EFA">
        <w:rPr>
          <w:szCs w:val="24"/>
        </w:rPr>
        <w:fldChar w:fldCharType="begin"/>
      </w:r>
      <w:r w:rsidRPr="000A4EFA">
        <w:rPr>
          <w:szCs w:val="24"/>
        </w:rPr>
        <w:instrText xml:space="preserve"> TOC \h \z \c "Figura" </w:instrText>
      </w:r>
      <w:r w:rsidRPr="000A4EFA">
        <w:rPr>
          <w:szCs w:val="24"/>
        </w:rPr>
        <w:fldChar w:fldCharType="separate"/>
      </w:r>
      <w:hyperlink w:anchor="_Toc91239846" w:history="1">
        <w:r w:rsidR="00C475AA" w:rsidRPr="00791D82">
          <w:rPr>
            <w:rStyle w:val="Hyperlink"/>
            <w:noProof/>
          </w:rPr>
          <w:t>Figura 1 – Mapa regional do Cáucaso</w:t>
        </w:r>
        <w:r w:rsidR="00C475AA">
          <w:rPr>
            <w:noProof/>
            <w:webHidden/>
          </w:rPr>
          <w:tab/>
        </w:r>
        <w:r w:rsidR="00C475AA">
          <w:rPr>
            <w:noProof/>
            <w:webHidden/>
          </w:rPr>
          <w:fldChar w:fldCharType="begin"/>
        </w:r>
        <w:r w:rsidR="00C475AA">
          <w:rPr>
            <w:noProof/>
            <w:webHidden/>
          </w:rPr>
          <w:instrText xml:space="preserve"> PAGEREF _Toc91239846 \h </w:instrText>
        </w:r>
        <w:r w:rsidR="00C475AA">
          <w:rPr>
            <w:noProof/>
            <w:webHidden/>
          </w:rPr>
        </w:r>
        <w:r w:rsidR="00C475AA">
          <w:rPr>
            <w:noProof/>
            <w:webHidden/>
          </w:rPr>
          <w:fldChar w:fldCharType="separate"/>
        </w:r>
        <w:r w:rsidR="00C475AA">
          <w:rPr>
            <w:noProof/>
            <w:webHidden/>
          </w:rPr>
          <w:t>12</w:t>
        </w:r>
        <w:r w:rsidR="00C475AA">
          <w:rPr>
            <w:noProof/>
            <w:webHidden/>
          </w:rPr>
          <w:fldChar w:fldCharType="end"/>
        </w:r>
      </w:hyperlink>
    </w:p>
    <w:p w14:paraId="502EC693" w14:textId="65CD0CAE" w:rsidR="00C475AA" w:rsidRDefault="00C475AA">
      <w:pPr>
        <w:pStyle w:val="ndicedeilustraes"/>
        <w:tabs>
          <w:tab w:val="right" w:leader="dot" w:pos="9061"/>
        </w:tabs>
        <w:rPr>
          <w:rFonts w:asciiTheme="minorHAnsi" w:eastAsiaTheme="minorEastAsia" w:hAnsiTheme="minorHAnsi" w:cstheme="minorBidi"/>
          <w:noProof/>
          <w:sz w:val="22"/>
          <w:szCs w:val="22"/>
        </w:rPr>
      </w:pPr>
      <w:hyperlink w:anchor="_Toc91239847" w:history="1">
        <w:r w:rsidRPr="00791D82">
          <w:rPr>
            <w:rStyle w:val="Hyperlink"/>
            <w:noProof/>
          </w:rPr>
          <w:t>Figura 2 – Mapa da distribuição política dos povos túrquicos.</w:t>
        </w:r>
        <w:r>
          <w:rPr>
            <w:noProof/>
            <w:webHidden/>
          </w:rPr>
          <w:tab/>
        </w:r>
        <w:r>
          <w:rPr>
            <w:noProof/>
            <w:webHidden/>
          </w:rPr>
          <w:fldChar w:fldCharType="begin"/>
        </w:r>
        <w:r>
          <w:rPr>
            <w:noProof/>
            <w:webHidden/>
          </w:rPr>
          <w:instrText xml:space="preserve"> PAGEREF _Toc91239847 \h </w:instrText>
        </w:r>
        <w:r>
          <w:rPr>
            <w:noProof/>
            <w:webHidden/>
          </w:rPr>
        </w:r>
        <w:r>
          <w:rPr>
            <w:noProof/>
            <w:webHidden/>
          </w:rPr>
          <w:fldChar w:fldCharType="separate"/>
        </w:r>
        <w:r>
          <w:rPr>
            <w:noProof/>
            <w:webHidden/>
          </w:rPr>
          <w:t>17</w:t>
        </w:r>
        <w:r>
          <w:rPr>
            <w:noProof/>
            <w:webHidden/>
          </w:rPr>
          <w:fldChar w:fldCharType="end"/>
        </w:r>
      </w:hyperlink>
    </w:p>
    <w:p w14:paraId="2D84C4AE" w14:textId="001C6820" w:rsidR="00C475AA" w:rsidRDefault="00C475AA">
      <w:pPr>
        <w:pStyle w:val="ndicedeilustraes"/>
        <w:tabs>
          <w:tab w:val="right" w:leader="dot" w:pos="9061"/>
        </w:tabs>
        <w:rPr>
          <w:rFonts w:asciiTheme="minorHAnsi" w:eastAsiaTheme="minorEastAsia" w:hAnsiTheme="minorHAnsi" w:cstheme="minorBidi"/>
          <w:noProof/>
          <w:sz w:val="22"/>
          <w:szCs w:val="22"/>
        </w:rPr>
      </w:pPr>
      <w:hyperlink w:anchor="_Toc91239848" w:history="1">
        <w:r w:rsidRPr="00791D82">
          <w:rPr>
            <w:rStyle w:val="Hyperlink"/>
            <w:noProof/>
          </w:rPr>
          <w:t xml:space="preserve">Figura 3 – </w:t>
        </w:r>
        <w:r w:rsidRPr="00791D82">
          <w:rPr>
            <w:rStyle w:val="Hyperlink"/>
            <w:iCs/>
            <w:noProof/>
          </w:rPr>
          <w:t>Diagrama Identidades, Fronteiras, Ordens (IFO).</w:t>
        </w:r>
        <w:r>
          <w:rPr>
            <w:noProof/>
            <w:webHidden/>
          </w:rPr>
          <w:tab/>
        </w:r>
        <w:r>
          <w:rPr>
            <w:noProof/>
            <w:webHidden/>
          </w:rPr>
          <w:fldChar w:fldCharType="begin"/>
        </w:r>
        <w:r>
          <w:rPr>
            <w:noProof/>
            <w:webHidden/>
          </w:rPr>
          <w:instrText xml:space="preserve"> PAGEREF _Toc91239848 \h </w:instrText>
        </w:r>
        <w:r>
          <w:rPr>
            <w:noProof/>
            <w:webHidden/>
          </w:rPr>
        </w:r>
        <w:r>
          <w:rPr>
            <w:noProof/>
            <w:webHidden/>
          </w:rPr>
          <w:fldChar w:fldCharType="separate"/>
        </w:r>
        <w:r>
          <w:rPr>
            <w:noProof/>
            <w:webHidden/>
          </w:rPr>
          <w:t>30</w:t>
        </w:r>
        <w:r>
          <w:rPr>
            <w:noProof/>
            <w:webHidden/>
          </w:rPr>
          <w:fldChar w:fldCharType="end"/>
        </w:r>
      </w:hyperlink>
    </w:p>
    <w:p w14:paraId="597A016E" w14:textId="463183FB" w:rsidR="00C475AA" w:rsidRDefault="00C475AA">
      <w:pPr>
        <w:pStyle w:val="ndicedeilustraes"/>
        <w:tabs>
          <w:tab w:val="right" w:leader="dot" w:pos="9061"/>
        </w:tabs>
        <w:rPr>
          <w:rFonts w:asciiTheme="minorHAnsi" w:eastAsiaTheme="minorEastAsia" w:hAnsiTheme="minorHAnsi" w:cstheme="minorBidi"/>
          <w:noProof/>
          <w:sz w:val="22"/>
          <w:szCs w:val="22"/>
        </w:rPr>
      </w:pPr>
      <w:hyperlink w:anchor="_Toc91239849" w:history="1">
        <w:r w:rsidRPr="00791D82">
          <w:rPr>
            <w:rStyle w:val="Hyperlink"/>
            <w:noProof/>
          </w:rPr>
          <w:t>Figura 4 – Mapa simplificado da região.</w:t>
        </w:r>
        <w:r>
          <w:rPr>
            <w:noProof/>
            <w:webHidden/>
          </w:rPr>
          <w:tab/>
        </w:r>
        <w:r>
          <w:rPr>
            <w:noProof/>
            <w:webHidden/>
          </w:rPr>
          <w:fldChar w:fldCharType="begin"/>
        </w:r>
        <w:r>
          <w:rPr>
            <w:noProof/>
            <w:webHidden/>
          </w:rPr>
          <w:instrText xml:space="preserve"> PAGEREF _Toc91239849 \h </w:instrText>
        </w:r>
        <w:r>
          <w:rPr>
            <w:noProof/>
            <w:webHidden/>
          </w:rPr>
        </w:r>
        <w:r>
          <w:rPr>
            <w:noProof/>
            <w:webHidden/>
          </w:rPr>
          <w:fldChar w:fldCharType="separate"/>
        </w:r>
        <w:r>
          <w:rPr>
            <w:noProof/>
            <w:webHidden/>
          </w:rPr>
          <w:t>32</w:t>
        </w:r>
        <w:r>
          <w:rPr>
            <w:noProof/>
            <w:webHidden/>
          </w:rPr>
          <w:fldChar w:fldCharType="end"/>
        </w:r>
      </w:hyperlink>
    </w:p>
    <w:p w14:paraId="3895B7F9" w14:textId="32E028C0" w:rsidR="00C475AA" w:rsidRDefault="00C475AA">
      <w:pPr>
        <w:pStyle w:val="ndicedeilustraes"/>
        <w:tabs>
          <w:tab w:val="right" w:leader="dot" w:pos="9061"/>
        </w:tabs>
        <w:rPr>
          <w:rFonts w:asciiTheme="minorHAnsi" w:eastAsiaTheme="minorEastAsia" w:hAnsiTheme="minorHAnsi" w:cstheme="minorBidi"/>
          <w:noProof/>
          <w:sz w:val="22"/>
          <w:szCs w:val="22"/>
        </w:rPr>
      </w:pPr>
      <w:hyperlink w:anchor="_Toc91239850" w:history="1">
        <w:r w:rsidRPr="00791D82">
          <w:rPr>
            <w:rStyle w:val="Hyperlink"/>
            <w:noProof/>
          </w:rPr>
          <w:t>Figura 6 - Dissolução da União das Repúblicas Socialistas Soviéticas</w:t>
        </w:r>
        <w:r>
          <w:rPr>
            <w:noProof/>
            <w:webHidden/>
          </w:rPr>
          <w:tab/>
        </w:r>
        <w:r>
          <w:rPr>
            <w:noProof/>
            <w:webHidden/>
          </w:rPr>
          <w:fldChar w:fldCharType="begin"/>
        </w:r>
        <w:r>
          <w:rPr>
            <w:noProof/>
            <w:webHidden/>
          </w:rPr>
          <w:instrText xml:space="preserve"> PAGEREF _Toc91239850 \h </w:instrText>
        </w:r>
        <w:r>
          <w:rPr>
            <w:noProof/>
            <w:webHidden/>
          </w:rPr>
        </w:r>
        <w:r>
          <w:rPr>
            <w:noProof/>
            <w:webHidden/>
          </w:rPr>
          <w:fldChar w:fldCharType="separate"/>
        </w:r>
        <w:r>
          <w:rPr>
            <w:noProof/>
            <w:webHidden/>
          </w:rPr>
          <w:t>41</w:t>
        </w:r>
        <w:r>
          <w:rPr>
            <w:noProof/>
            <w:webHidden/>
          </w:rPr>
          <w:fldChar w:fldCharType="end"/>
        </w:r>
      </w:hyperlink>
    </w:p>
    <w:p w14:paraId="62BF8B38" w14:textId="21670093" w:rsidR="00C475AA" w:rsidRDefault="00C475AA">
      <w:pPr>
        <w:pStyle w:val="ndicedeilustraes"/>
        <w:tabs>
          <w:tab w:val="right" w:leader="dot" w:pos="9061"/>
        </w:tabs>
        <w:rPr>
          <w:rFonts w:asciiTheme="minorHAnsi" w:eastAsiaTheme="minorEastAsia" w:hAnsiTheme="minorHAnsi" w:cstheme="minorBidi"/>
          <w:noProof/>
          <w:sz w:val="22"/>
          <w:szCs w:val="22"/>
        </w:rPr>
      </w:pPr>
      <w:hyperlink w:anchor="_Toc91239851" w:history="1">
        <w:r w:rsidRPr="00791D82">
          <w:rPr>
            <w:rStyle w:val="Hyperlink"/>
            <w:noProof/>
          </w:rPr>
          <w:t>Figura 7 – Cronologia do conflito do Nagorno Karabakh</w:t>
        </w:r>
        <w:r>
          <w:rPr>
            <w:noProof/>
            <w:webHidden/>
          </w:rPr>
          <w:tab/>
        </w:r>
        <w:r>
          <w:rPr>
            <w:noProof/>
            <w:webHidden/>
          </w:rPr>
          <w:fldChar w:fldCharType="begin"/>
        </w:r>
        <w:r>
          <w:rPr>
            <w:noProof/>
            <w:webHidden/>
          </w:rPr>
          <w:instrText xml:space="preserve"> PAGEREF _Toc91239851 \h </w:instrText>
        </w:r>
        <w:r>
          <w:rPr>
            <w:noProof/>
            <w:webHidden/>
          </w:rPr>
        </w:r>
        <w:r>
          <w:rPr>
            <w:noProof/>
            <w:webHidden/>
          </w:rPr>
          <w:fldChar w:fldCharType="separate"/>
        </w:r>
        <w:r>
          <w:rPr>
            <w:noProof/>
            <w:webHidden/>
          </w:rPr>
          <w:t>50</w:t>
        </w:r>
        <w:r>
          <w:rPr>
            <w:noProof/>
            <w:webHidden/>
          </w:rPr>
          <w:fldChar w:fldCharType="end"/>
        </w:r>
      </w:hyperlink>
    </w:p>
    <w:p w14:paraId="694CD349" w14:textId="590EA039" w:rsidR="00C475AA" w:rsidRDefault="00C475AA">
      <w:pPr>
        <w:pStyle w:val="ndicedeilustraes"/>
        <w:tabs>
          <w:tab w:val="right" w:leader="dot" w:pos="9061"/>
        </w:tabs>
        <w:rPr>
          <w:rFonts w:asciiTheme="minorHAnsi" w:eastAsiaTheme="minorEastAsia" w:hAnsiTheme="minorHAnsi" w:cstheme="minorBidi"/>
          <w:noProof/>
          <w:sz w:val="22"/>
          <w:szCs w:val="22"/>
        </w:rPr>
      </w:pPr>
      <w:hyperlink w:anchor="_Toc91239852" w:history="1">
        <w:r w:rsidRPr="00791D82">
          <w:rPr>
            <w:rStyle w:val="Hyperlink"/>
            <w:noProof/>
          </w:rPr>
          <w:t>Figura 8 – Mapas das mudanças territoriais no NK</w:t>
        </w:r>
        <w:r>
          <w:rPr>
            <w:noProof/>
            <w:webHidden/>
          </w:rPr>
          <w:tab/>
        </w:r>
        <w:r>
          <w:rPr>
            <w:noProof/>
            <w:webHidden/>
          </w:rPr>
          <w:fldChar w:fldCharType="begin"/>
        </w:r>
        <w:r>
          <w:rPr>
            <w:noProof/>
            <w:webHidden/>
          </w:rPr>
          <w:instrText xml:space="preserve"> PAGEREF _Toc91239852 \h </w:instrText>
        </w:r>
        <w:r>
          <w:rPr>
            <w:noProof/>
            <w:webHidden/>
          </w:rPr>
        </w:r>
        <w:r>
          <w:rPr>
            <w:noProof/>
            <w:webHidden/>
          </w:rPr>
          <w:fldChar w:fldCharType="separate"/>
        </w:r>
        <w:r>
          <w:rPr>
            <w:noProof/>
            <w:webHidden/>
          </w:rPr>
          <w:t>61</w:t>
        </w:r>
        <w:r>
          <w:rPr>
            <w:noProof/>
            <w:webHidden/>
          </w:rPr>
          <w:fldChar w:fldCharType="end"/>
        </w:r>
      </w:hyperlink>
    </w:p>
    <w:p w14:paraId="16113F10" w14:textId="43527F98" w:rsidR="00751872" w:rsidRPr="000A4EFA" w:rsidRDefault="00751872" w:rsidP="00751872">
      <w:pPr>
        <w:pStyle w:val="PPGEClinhaembranco"/>
        <w:tabs>
          <w:tab w:val="left" w:pos="3156"/>
        </w:tabs>
        <w:ind w:firstLine="0"/>
        <w:rPr>
          <w:rFonts w:ascii="Times New Roman" w:hAnsi="Times New Roman"/>
          <w:szCs w:val="24"/>
        </w:rPr>
      </w:pPr>
      <w:r w:rsidRPr="000A4EFA">
        <w:rPr>
          <w:rFonts w:ascii="Times New Roman" w:hAnsi="Times New Roman"/>
          <w:szCs w:val="24"/>
        </w:rPr>
        <w:fldChar w:fldCharType="end"/>
      </w:r>
    </w:p>
    <w:p w14:paraId="5D372753" w14:textId="77777777" w:rsidR="005647FF" w:rsidRPr="000A4EFA" w:rsidRDefault="005647FF" w:rsidP="0038118A">
      <w:pPr>
        <w:pStyle w:val="PPGEClinhaembranco"/>
        <w:ind w:firstLine="0"/>
        <w:rPr>
          <w:rFonts w:ascii="Times New Roman" w:hAnsi="Times New Roman"/>
          <w:szCs w:val="24"/>
        </w:rPr>
      </w:pPr>
    </w:p>
    <w:p w14:paraId="366219A9" w14:textId="77777777" w:rsidR="005647FF" w:rsidRPr="000A4EFA" w:rsidRDefault="005647FF" w:rsidP="0038118A">
      <w:pPr>
        <w:pStyle w:val="PPGEClinhaembranco"/>
        <w:ind w:firstLine="0"/>
        <w:rPr>
          <w:rFonts w:ascii="Times New Roman" w:hAnsi="Times New Roman"/>
          <w:szCs w:val="24"/>
        </w:rPr>
      </w:pPr>
    </w:p>
    <w:p w14:paraId="67DDB7D2" w14:textId="77777777" w:rsidR="005647FF" w:rsidRPr="000A4EFA" w:rsidRDefault="005647FF" w:rsidP="0038118A">
      <w:pPr>
        <w:pStyle w:val="PPGEClinhaembranco"/>
        <w:ind w:firstLine="0"/>
        <w:rPr>
          <w:rFonts w:ascii="Times New Roman" w:hAnsi="Times New Roman"/>
          <w:szCs w:val="24"/>
        </w:rPr>
      </w:pPr>
    </w:p>
    <w:p w14:paraId="7C6B68C4" w14:textId="5FF98DFB" w:rsidR="005647FF" w:rsidRDefault="005647FF" w:rsidP="0038118A">
      <w:pPr>
        <w:pStyle w:val="PPGEClinhaembranco"/>
        <w:ind w:firstLine="0"/>
        <w:rPr>
          <w:rFonts w:ascii="Times New Roman" w:hAnsi="Times New Roman"/>
          <w:szCs w:val="24"/>
        </w:rPr>
      </w:pPr>
    </w:p>
    <w:p w14:paraId="03C8C84E" w14:textId="48B8FDF3" w:rsidR="00E1006A" w:rsidRDefault="00E1006A" w:rsidP="0038118A">
      <w:pPr>
        <w:pStyle w:val="PPGEClinhaembranco"/>
        <w:ind w:firstLine="0"/>
        <w:rPr>
          <w:rFonts w:ascii="Times New Roman" w:hAnsi="Times New Roman"/>
          <w:szCs w:val="24"/>
        </w:rPr>
      </w:pPr>
    </w:p>
    <w:p w14:paraId="7BF33428" w14:textId="3C24DD6A" w:rsidR="00E1006A" w:rsidRDefault="00E1006A" w:rsidP="0038118A">
      <w:pPr>
        <w:pStyle w:val="PPGEClinhaembranco"/>
        <w:ind w:firstLine="0"/>
        <w:rPr>
          <w:rFonts w:ascii="Times New Roman" w:hAnsi="Times New Roman"/>
          <w:szCs w:val="24"/>
        </w:rPr>
      </w:pPr>
    </w:p>
    <w:p w14:paraId="6D4F0126" w14:textId="0AEC0040" w:rsidR="00E1006A" w:rsidRDefault="00E1006A" w:rsidP="0038118A">
      <w:pPr>
        <w:pStyle w:val="PPGEClinhaembranco"/>
        <w:ind w:firstLine="0"/>
        <w:rPr>
          <w:rFonts w:ascii="Times New Roman" w:hAnsi="Times New Roman"/>
          <w:szCs w:val="24"/>
        </w:rPr>
      </w:pPr>
    </w:p>
    <w:p w14:paraId="1AD24B07" w14:textId="109512BA" w:rsidR="00E1006A" w:rsidRDefault="00E1006A" w:rsidP="0038118A">
      <w:pPr>
        <w:pStyle w:val="PPGEClinhaembranco"/>
        <w:ind w:firstLine="0"/>
        <w:rPr>
          <w:rFonts w:ascii="Times New Roman" w:hAnsi="Times New Roman"/>
          <w:szCs w:val="24"/>
        </w:rPr>
      </w:pPr>
    </w:p>
    <w:p w14:paraId="41FC327A" w14:textId="0329420C" w:rsidR="00E1006A" w:rsidRDefault="00E1006A" w:rsidP="0038118A">
      <w:pPr>
        <w:pStyle w:val="PPGEClinhaembranco"/>
        <w:ind w:firstLine="0"/>
        <w:rPr>
          <w:rFonts w:ascii="Times New Roman" w:hAnsi="Times New Roman"/>
          <w:szCs w:val="24"/>
        </w:rPr>
      </w:pPr>
    </w:p>
    <w:p w14:paraId="60D78406" w14:textId="46F0C6D4" w:rsidR="00E1006A" w:rsidRDefault="00E1006A" w:rsidP="0038118A">
      <w:pPr>
        <w:pStyle w:val="PPGEClinhaembranco"/>
        <w:ind w:firstLine="0"/>
        <w:rPr>
          <w:rFonts w:ascii="Times New Roman" w:hAnsi="Times New Roman"/>
          <w:szCs w:val="24"/>
        </w:rPr>
      </w:pPr>
    </w:p>
    <w:p w14:paraId="1E088C08" w14:textId="48F0E0A7" w:rsidR="00E1006A" w:rsidRDefault="00E1006A" w:rsidP="0038118A">
      <w:pPr>
        <w:pStyle w:val="PPGEClinhaembranco"/>
        <w:ind w:firstLine="0"/>
        <w:rPr>
          <w:rFonts w:ascii="Times New Roman" w:hAnsi="Times New Roman"/>
          <w:szCs w:val="24"/>
        </w:rPr>
      </w:pPr>
    </w:p>
    <w:p w14:paraId="5BE74706" w14:textId="529CA1A5" w:rsidR="00E1006A" w:rsidRDefault="00E1006A" w:rsidP="0038118A">
      <w:pPr>
        <w:pStyle w:val="PPGEClinhaembranco"/>
        <w:ind w:firstLine="0"/>
        <w:rPr>
          <w:rFonts w:ascii="Times New Roman" w:hAnsi="Times New Roman"/>
          <w:szCs w:val="24"/>
        </w:rPr>
      </w:pPr>
    </w:p>
    <w:p w14:paraId="5DF2296E" w14:textId="2E2C4FC8" w:rsidR="00E1006A" w:rsidRDefault="00E1006A" w:rsidP="0038118A">
      <w:pPr>
        <w:pStyle w:val="PPGEClinhaembranco"/>
        <w:ind w:firstLine="0"/>
        <w:rPr>
          <w:rFonts w:ascii="Times New Roman" w:hAnsi="Times New Roman"/>
          <w:szCs w:val="24"/>
        </w:rPr>
      </w:pPr>
    </w:p>
    <w:p w14:paraId="74FD77EE" w14:textId="3AEEE238" w:rsidR="00E1006A" w:rsidRDefault="00E1006A" w:rsidP="0038118A">
      <w:pPr>
        <w:pStyle w:val="PPGEClinhaembranco"/>
        <w:ind w:firstLine="0"/>
        <w:rPr>
          <w:rFonts w:ascii="Times New Roman" w:hAnsi="Times New Roman"/>
          <w:szCs w:val="24"/>
        </w:rPr>
      </w:pPr>
    </w:p>
    <w:p w14:paraId="79694273" w14:textId="56273A40" w:rsidR="00E1006A" w:rsidRDefault="00E1006A" w:rsidP="0038118A">
      <w:pPr>
        <w:pStyle w:val="PPGEClinhaembranco"/>
        <w:ind w:firstLine="0"/>
        <w:rPr>
          <w:rFonts w:ascii="Times New Roman" w:hAnsi="Times New Roman"/>
          <w:szCs w:val="24"/>
        </w:rPr>
      </w:pPr>
    </w:p>
    <w:p w14:paraId="39F2887C" w14:textId="286AD1B8" w:rsidR="00E1006A" w:rsidRDefault="00E1006A" w:rsidP="0038118A">
      <w:pPr>
        <w:pStyle w:val="PPGEClinhaembranco"/>
        <w:ind w:firstLine="0"/>
        <w:rPr>
          <w:rFonts w:ascii="Times New Roman" w:hAnsi="Times New Roman"/>
          <w:szCs w:val="24"/>
        </w:rPr>
      </w:pPr>
    </w:p>
    <w:p w14:paraId="24FC3D10" w14:textId="7BBF51A5" w:rsidR="00E1006A" w:rsidRDefault="00E1006A" w:rsidP="0038118A">
      <w:pPr>
        <w:pStyle w:val="PPGEClinhaembranco"/>
        <w:ind w:firstLine="0"/>
        <w:rPr>
          <w:rFonts w:ascii="Times New Roman" w:hAnsi="Times New Roman"/>
          <w:szCs w:val="24"/>
        </w:rPr>
      </w:pPr>
    </w:p>
    <w:p w14:paraId="75AC280A" w14:textId="688906A2" w:rsidR="00E1006A" w:rsidRDefault="00E1006A" w:rsidP="0038118A">
      <w:pPr>
        <w:pStyle w:val="PPGEClinhaembranco"/>
        <w:ind w:firstLine="0"/>
        <w:rPr>
          <w:rFonts w:ascii="Times New Roman" w:hAnsi="Times New Roman"/>
          <w:szCs w:val="24"/>
        </w:rPr>
      </w:pPr>
    </w:p>
    <w:p w14:paraId="6BD0708E" w14:textId="367AF385" w:rsidR="00E1006A" w:rsidRDefault="00E1006A" w:rsidP="0038118A">
      <w:pPr>
        <w:pStyle w:val="PPGEClinhaembranco"/>
        <w:ind w:firstLine="0"/>
        <w:rPr>
          <w:rFonts w:ascii="Times New Roman" w:hAnsi="Times New Roman"/>
          <w:szCs w:val="24"/>
        </w:rPr>
      </w:pPr>
    </w:p>
    <w:p w14:paraId="25DCF994" w14:textId="295F6873" w:rsidR="00E1006A" w:rsidRDefault="00E1006A" w:rsidP="0038118A">
      <w:pPr>
        <w:pStyle w:val="PPGEClinhaembranco"/>
        <w:ind w:firstLine="0"/>
        <w:rPr>
          <w:rFonts w:ascii="Times New Roman" w:hAnsi="Times New Roman"/>
          <w:szCs w:val="24"/>
        </w:rPr>
      </w:pPr>
    </w:p>
    <w:p w14:paraId="4C36DAC5" w14:textId="77777777" w:rsidR="00E1006A" w:rsidRPr="000A4EFA" w:rsidRDefault="00E1006A" w:rsidP="0038118A">
      <w:pPr>
        <w:pStyle w:val="PPGEClinhaembranco"/>
        <w:ind w:firstLine="0"/>
        <w:rPr>
          <w:rFonts w:ascii="Times New Roman" w:hAnsi="Times New Roman"/>
          <w:szCs w:val="24"/>
        </w:rPr>
      </w:pPr>
    </w:p>
    <w:p w14:paraId="57EB5033" w14:textId="53DCB377" w:rsidR="005647FF" w:rsidRDefault="005647FF" w:rsidP="0038118A">
      <w:pPr>
        <w:pStyle w:val="PPGEClinhaembranco"/>
        <w:ind w:firstLine="0"/>
        <w:rPr>
          <w:rFonts w:ascii="Times New Roman" w:hAnsi="Times New Roman"/>
          <w:szCs w:val="24"/>
        </w:rPr>
      </w:pPr>
    </w:p>
    <w:p w14:paraId="54DDBEAF" w14:textId="77777777" w:rsidR="0097381C" w:rsidRPr="000A4EFA" w:rsidRDefault="0097381C" w:rsidP="0038118A">
      <w:pPr>
        <w:pStyle w:val="PPGEClinhaembranco"/>
        <w:ind w:firstLine="0"/>
        <w:rPr>
          <w:rFonts w:ascii="Times New Roman" w:hAnsi="Times New Roman"/>
          <w:szCs w:val="24"/>
        </w:rPr>
      </w:pPr>
    </w:p>
    <w:p w14:paraId="6F6E4E2B" w14:textId="77777777" w:rsidR="005647FF" w:rsidRPr="000A4EFA" w:rsidRDefault="005647FF" w:rsidP="0038118A">
      <w:pPr>
        <w:pStyle w:val="PPGEClinhaembranco"/>
        <w:ind w:firstLine="0"/>
        <w:rPr>
          <w:rFonts w:ascii="Times New Roman" w:hAnsi="Times New Roman"/>
          <w:szCs w:val="24"/>
        </w:rPr>
      </w:pPr>
    </w:p>
    <w:p w14:paraId="320FC47A" w14:textId="57793B45" w:rsidR="00F264B2" w:rsidRPr="000A4EFA" w:rsidRDefault="00F264B2" w:rsidP="00F264B2">
      <w:pPr>
        <w:pStyle w:val="PPGEClinhaembranco"/>
        <w:ind w:firstLine="0"/>
        <w:jc w:val="center"/>
        <w:rPr>
          <w:rFonts w:ascii="Times New Roman" w:hAnsi="Times New Roman"/>
          <w:b/>
          <w:bCs/>
          <w:szCs w:val="24"/>
        </w:rPr>
      </w:pPr>
      <w:bookmarkStart w:id="4" w:name="_5xpdjy8x2pqn" w:colFirst="0" w:colLast="0"/>
      <w:bookmarkEnd w:id="4"/>
      <w:r w:rsidRPr="000A4EFA">
        <w:rPr>
          <w:rFonts w:ascii="Times New Roman" w:hAnsi="Times New Roman"/>
          <w:b/>
          <w:bCs/>
          <w:szCs w:val="24"/>
        </w:rPr>
        <w:t>LISTA DE QUADROS</w:t>
      </w:r>
    </w:p>
    <w:p w14:paraId="60E3A3BA" w14:textId="180CF25C" w:rsidR="00F264B2" w:rsidRPr="000A4EFA" w:rsidRDefault="00F264B2" w:rsidP="00F264B2">
      <w:pPr>
        <w:pStyle w:val="PPGEClinhaembranco"/>
        <w:ind w:firstLine="0"/>
        <w:jc w:val="center"/>
        <w:rPr>
          <w:rFonts w:ascii="Times New Roman" w:hAnsi="Times New Roman"/>
          <w:b/>
          <w:bCs/>
          <w:szCs w:val="24"/>
        </w:rPr>
      </w:pPr>
    </w:p>
    <w:p w14:paraId="6BFFE7C2" w14:textId="70614D4F" w:rsidR="00C475AA" w:rsidRDefault="00F264B2">
      <w:pPr>
        <w:pStyle w:val="ndicedeilustraes"/>
        <w:tabs>
          <w:tab w:val="right" w:leader="dot" w:pos="9061"/>
        </w:tabs>
        <w:rPr>
          <w:rFonts w:asciiTheme="minorHAnsi" w:eastAsiaTheme="minorEastAsia" w:hAnsiTheme="minorHAnsi" w:cstheme="minorBidi"/>
          <w:noProof/>
          <w:sz w:val="22"/>
          <w:szCs w:val="22"/>
        </w:rPr>
      </w:pPr>
      <w:r w:rsidRPr="000A4EFA">
        <w:rPr>
          <w:szCs w:val="24"/>
        </w:rPr>
        <w:fldChar w:fldCharType="begin"/>
      </w:r>
      <w:r w:rsidRPr="000A4EFA">
        <w:rPr>
          <w:szCs w:val="24"/>
        </w:rPr>
        <w:instrText xml:space="preserve"> TOC \h \z \c "Quadro" </w:instrText>
      </w:r>
      <w:r w:rsidRPr="000A4EFA">
        <w:rPr>
          <w:szCs w:val="24"/>
        </w:rPr>
        <w:fldChar w:fldCharType="separate"/>
      </w:r>
      <w:hyperlink w:anchor="_Toc91239856" w:history="1">
        <w:r w:rsidR="00C475AA" w:rsidRPr="0025083E">
          <w:rPr>
            <w:rStyle w:val="Hyperlink"/>
            <w:noProof/>
          </w:rPr>
          <w:t>Quadro 1 - Terminologias utilizadas</w:t>
        </w:r>
        <w:r w:rsidR="00C475AA">
          <w:rPr>
            <w:noProof/>
            <w:webHidden/>
          </w:rPr>
          <w:tab/>
        </w:r>
        <w:r w:rsidR="00C475AA">
          <w:rPr>
            <w:noProof/>
            <w:webHidden/>
          </w:rPr>
          <w:fldChar w:fldCharType="begin"/>
        </w:r>
        <w:r w:rsidR="00C475AA">
          <w:rPr>
            <w:noProof/>
            <w:webHidden/>
          </w:rPr>
          <w:instrText xml:space="preserve"> PAGEREF _Toc91239856 \h </w:instrText>
        </w:r>
        <w:r w:rsidR="00C475AA">
          <w:rPr>
            <w:noProof/>
            <w:webHidden/>
          </w:rPr>
        </w:r>
        <w:r w:rsidR="00C475AA">
          <w:rPr>
            <w:noProof/>
            <w:webHidden/>
          </w:rPr>
          <w:fldChar w:fldCharType="separate"/>
        </w:r>
        <w:r w:rsidR="00C475AA">
          <w:rPr>
            <w:noProof/>
            <w:webHidden/>
          </w:rPr>
          <w:t>24</w:t>
        </w:r>
        <w:r w:rsidR="00C475AA">
          <w:rPr>
            <w:noProof/>
            <w:webHidden/>
          </w:rPr>
          <w:fldChar w:fldCharType="end"/>
        </w:r>
      </w:hyperlink>
    </w:p>
    <w:p w14:paraId="536AEC4B" w14:textId="079A7F2E" w:rsidR="00C475AA" w:rsidRDefault="00C475AA">
      <w:pPr>
        <w:pStyle w:val="ndicedeilustraes"/>
        <w:tabs>
          <w:tab w:val="right" w:leader="dot" w:pos="9061"/>
        </w:tabs>
        <w:rPr>
          <w:rFonts w:asciiTheme="minorHAnsi" w:eastAsiaTheme="minorEastAsia" w:hAnsiTheme="minorHAnsi" w:cstheme="minorBidi"/>
          <w:noProof/>
          <w:sz w:val="22"/>
          <w:szCs w:val="22"/>
        </w:rPr>
      </w:pPr>
      <w:hyperlink w:anchor="_Toc91239857" w:history="1">
        <w:r w:rsidRPr="0025083E">
          <w:rPr>
            <w:rStyle w:val="Hyperlink"/>
            <w:noProof/>
          </w:rPr>
          <w:t>Quadro 2 - Pensadores panturquistas</w:t>
        </w:r>
        <w:r>
          <w:rPr>
            <w:noProof/>
            <w:webHidden/>
          </w:rPr>
          <w:tab/>
        </w:r>
        <w:r>
          <w:rPr>
            <w:noProof/>
            <w:webHidden/>
          </w:rPr>
          <w:fldChar w:fldCharType="begin"/>
        </w:r>
        <w:r>
          <w:rPr>
            <w:noProof/>
            <w:webHidden/>
          </w:rPr>
          <w:instrText xml:space="preserve"> PAGEREF _Toc91239857 \h </w:instrText>
        </w:r>
        <w:r>
          <w:rPr>
            <w:noProof/>
            <w:webHidden/>
          </w:rPr>
        </w:r>
        <w:r>
          <w:rPr>
            <w:noProof/>
            <w:webHidden/>
          </w:rPr>
          <w:fldChar w:fldCharType="separate"/>
        </w:r>
        <w:r>
          <w:rPr>
            <w:noProof/>
            <w:webHidden/>
          </w:rPr>
          <w:t>26</w:t>
        </w:r>
        <w:r>
          <w:rPr>
            <w:noProof/>
            <w:webHidden/>
          </w:rPr>
          <w:fldChar w:fldCharType="end"/>
        </w:r>
      </w:hyperlink>
    </w:p>
    <w:p w14:paraId="43BA7A74" w14:textId="47F7EBF6" w:rsidR="00F264B2" w:rsidRPr="000A4EFA" w:rsidRDefault="00F264B2" w:rsidP="00F264B2">
      <w:pPr>
        <w:pStyle w:val="PPGEClinhaembranco"/>
        <w:ind w:firstLine="0"/>
        <w:jc w:val="center"/>
        <w:rPr>
          <w:rFonts w:ascii="Times New Roman" w:hAnsi="Times New Roman"/>
          <w:szCs w:val="24"/>
        </w:rPr>
      </w:pPr>
      <w:r w:rsidRPr="000A4EFA">
        <w:rPr>
          <w:rFonts w:ascii="Times New Roman" w:hAnsi="Times New Roman"/>
          <w:szCs w:val="24"/>
        </w:rPr>
        <w:fldChar w:fldCharType="end"/>
      </w:r>
    </w:p>
    <w:p w14:paraId="3F082829" w14:textId="2D02B6A6" w:rsidR="00F264B2" w:rsidRPr="000A4EFA" w:rsidRDefault="00F264B2" w:rsidP="00F85D42">
      <w:pPr>
        <w:pStyle w:val="Ttulo1"/>
      </w:pPr>
    </w:p>
    <w:p w14:paraId="5C25DA9D" w14:textId="3340B0D9" w:rsidR="00F264B2" w:rsidRPr="000A4EFA" w:rsidRDefault="00F264B2" w:rsidP="00F264B2">
      <w:pPr>
        <w:rPr>
          <w:rFonts w:ascii="Times New Roman" w:hAnsi="Times New Roman"/>
        </w:rPr>
      </w:pPr>
    </w:p>
    <w:p w14:paraId="53CD3951" w14:textId="031CB305" w:rsidR="00F264B2" w:rsidRPr="000A4EFA" w:rsidRDefault="00F264B2" w:rsidP="00F264B2">
      <w:pPr>
        <w:rPr>
          <w:rFonts w:ascii="Times New Roman" w:hAnsi="Times New Roman"/>
        </w:rPr>
      </w:pPr>
    </w:p>
    <w:p w14:paraId="7F0C6B14" w14:textId="1A74DB2D" w:rsidR="00F264B2" w:rsidRPr="000A4EFA" w:rsidRDefault="00F264B2" w:rsidP="00F264B2">
      <w:pPr>
        <w:rPr>
          <w:rFonts w:ascii="Times New Roman" w:hAnsi="Times New Roman"/>
        </w:rPr>
      </w:pPr>
    </w:p>
    <w:p w14:paraId="10090FF6" w14:textId="46B61633" w:rsidR="00F264B2" w:rsidRPr="000A4EFA" w:rsidRDefault="00F264B2" w:rsidP="00F264B2">
      <w:pPr>
        <w:rPr>
          <w:rFonts w:ascii="Times New Roman" w:hAnsi="Times New Roman"/>
        </w:rPr>
      </w:pPr>
    </w:p>
    <w:p w14:paraId="527E8774" w14:textId="5B1F60AE" w:rsidR="00F264B2" w:rsidRPr="000A4EFA" w:rsidRDefault="00F264B2" w:rsidP="00F264B2">
      <w:pPr>
        <w:rPr>
          <w:rFonts w:ascii="Times New Roman" w:hAnsi="Times New Roman"/>
        </w:rPr>
      </w:pPr>
    </w:p>
    <w:p w14:paraId="5DCCD07F" w14:textId="15677773" w:rsidR="00F264B2" w:rsidRPr="000A4EFA" w:rsidRDefault="00F264B2" w:rsidP="00F264B2">
      <w:pPr>
        <w:rPr>
          <w:rFonts w:ascii="Times New Roman" w:hAnsi="Times New Roman"/>
        </w:rPr>
      </w:pPr>
    </w:p>
    <w:p w14:paraId="3D5E2C0D" w14:textId="60CCCE2E" w:rsidR="00F264B2" w:rsidRPr="000A4EFA" w:rsidRDefault="00F264B2" w:rsidP="00F264B2">
      <w:pPr>
        <w:rPr>
          <w:rFonts w:ascii="Times New Roman" w:hAnsi="Times New Roman"/>
        </w:rPr>
      </w:pPr>
    </w:p>
    <w:p w14:paraId="2C0EA449" w14:textId="48C15BBC" w:rsidR="00F264B2" w:rsidRPr="000A4EFA" w:rsidRDefault="00F264B2" w:rsidP="00F264B2">
      <w:pPr>
        <w:rPr>
          <w:rFonts w:ascii="Times New Roman" w:hAnsi="Times New Roman"/>
        </w:rPr>
      </w:pPr>
    </w:p>
    <w:p w14:paraId="3CE9259F" w14:textId="575514EF" w:rsidR="00F264B2" w:rsidRPr="000A4EFA" w:rsidRDefault="00F264B2" w:rsidP="00F264B2">
      <w:pPr>
        <w:rPr>
          <w:rFonts w:ascii="Times New Roman" w:hAnsi="Times New Roman"/>
        </w:rPr>
      </w:pPr>
    </w:p>
    <w:p w14:paraId="7610FC4C" w14:textId="04ABE9E5" w:rsidR="00F264B2" w:rsidRPr="000A4EFA" w:rsidRDefault="00F264B2" w:rsidP="00F264B2">
      <w:pPr>
        <w:rPr>
          <w:rFonts w:ascii="Times New Roman" w:hAnsi="Times New Roman"/>
        </w:rPr>
      </w:pPr>
    </w:p>
    <w:p w14:paraId="5238BA73" w14:textId="6555B9D2" w:rsidR="00F264B2" w:rsidRPr="000A4EFA" w:rsidRDefault="00F264B2" w:rsidP="00F264B2">
      <w:pPr>
        <w:rPr>
          <w:rFonts w:ascii="Times New Roman" w:hAnsi="Times New Roman"/>
        </w:rPr>
      </w:pPr>
    </w:p>
    <w:p w14:paraId="24C6AAA5" w14:textId="748D515B" w:rsidR="00F264B2" w:rsidRPr="000A4EFA" w:rsidRDefault="00F264B2" w:rsidP="00F264B2">
      <w:pPr>
        <w:rPr>
          <w:rFonts w:ascii="Times New Roman" w:hAnsi="Times New Roman"/>
        </w:rPr>
      </w:pPr>
    </w:p>
    <w:p w14:paraId="6C7712F5" w14:textId="2F1F276F" w:rsidR="00F264B2" w:rsidRPr="000A4EFA" w:rsidRDefault="00F264B2" w:rsidP="00F264B2">
      <w:pPr>
        <w:rPr>
          <w:rFonts w:ascii="Times New Roman" w:hAnsi="Times New Roman"/>
        </w:rPr>
      </w:pPr>
    </w:p>
    <w:p w14:paraId="59388C7D" w14:textId="697275F8" w:rsidR="00F264B2" w:rsidRPr="000A4EFA" w:rsidRDefault="00F264B2" w:rsidP="00F264B2">
      <w:pPr>
        <w:rPr>
          <w:rFonts w:ascii="Times New Roman" w:hAnsi="Times New Roman"/>
        </w:rPr>
      </w:pPr>
    </w:p>
    <w:p w14:paraId="67248DC6" w14:textId="005FC73D" w:rsidR="00F264B2" w:rsidRPr="000A4EFA" w:rsidRDefault="00F264B2" w:rsidP="00F264B2">
      <w:pPr>
        <w:rPr>
          <w:rFonts w:ascii="Times New Roman" w:hAnsi="Times New Roman"/>
        </w:rPr>
      </w:pPr>
    </w:p>
    <w:p w14:paraId="756B2E9F" w14:textId="2BE88433" w:rsidR="00F264B2" w:rsidRPr="000A4EFA" w:rsidRDefault="00F264B2" w:rsidP="00F264B2">
      <w:pPr>
        <w:rPr>
          <w:rFonts w:ascii="Times New Roman" w:hAnsi="Times New Roman"/>
        </w:rPr>
      </w:pPr>
    </w:p>
    <w:p w14:paraId="122452C0" w14:textId="16874866" w:rsidR="00F264B2" w:rsidRPr="000A4EFA" w:rsidRDefault="00F264B2" w:rsidP="00F264B2">
      <w:pPr>
        <w:rPr>
          <w:rFonts w:ascii="Times New Roman" w:hAnsi="Times New Roman"/>
        </w:rPr>
      </w:pPr>
    </w:p>
    <w:p w14:paraId="5EF130D1" w14:textId="65EAB1DE" w:rsidR="00F264B2" w:rsidRPr="000A4EFA" w:rsidRDefault="00F264B2" w:rsidP="00F264B2">
      <w:pPr>
        <w:rPr>
          <w:rFonts w:ascii="Times New Roman" w:hAnsi="Times New Roman"/>
        </w:rPr>
      </w:pPr>
    </w:p>
    <w:p w14:paraId="77B679B9" w14:textId="6F738CFB" w:rsidR="00F264B2" w:rsidRDefault="00F264B2" w:rsidP="00F264B2">
      <w:pPr>
        <w:rPr>
          <w:rFonts w:ascii="Times New Roman" w:hAnsi="Times New Roman"/>
        </w:rPr>
      </w:pPr>
    </w:p>
    <w:p w14:paraId="3EF47C15" w14:textId="77777777" w:rsidR="00E1006A" w:rsidRPr="000A4EFA" w:rsidRDefault="00E1006A" w:rsidP="00F264B2">
      <w:pPr>
        <w:rPr>
          <w:rFonts w:ascii="Times New Roman" w:hAnsi="Times New Roman"/>
        </w:rPr>
      </w:pPr>
    </w:p>
    <w:p w14:paraId="7CEFD23E" w14:textId="17618392" w:rsidR="00F264B2" w:rsidRPr="000A4EFA" w:rsidRDefault="00F264B2" w:rsidP="00F264B2">
      <w:pPr>
        <w:rPr>
          <w:rFonts w:ascii="Times New Roman" w:hAnsi="Times New Roman"/>
        </w:rPr>
      </w:pPr>
    </w:p>
    <w:p w14:paraId="13013303" w14:textId="300EABB2" w:rsidR="00F264B2" w:rsidRPr="000A4EFA" w:rsidRDefault="00F264B2" w:rsidP="00F264B2">
      <w:pPr>
        <w:rPr>
          <w:rFonts w:ascii="Times New Roman" w:hAnsi="Times New Roman"/>
        </w:rPr>
      </w:pPr>
    </w:p>
    <w:p w14:paraId="3DDD8895" w14:textId="76CD8974" w:rsidR="00F264B2" w:rsidRPr="000A4EFA" w:rsidRDefault="00F264B2" w:rsidP="00F264B2">
      <w:pPr>
        <w:rPr>
          <w:rFonts w:ascii="Times New Roman" w:hAnsi="Times New Roman"/>
        </w:rPr>
      </w:pPr>
    </w:p>
    <w:p w14:paraId="461F125D" w14:textId="311050EE" w:rsidR="00F264B2" w:rsidRPr="000A4EFA" w:rsidRDefault="00F264B2" w:rsidP="00F264B2">
      <w:pPr>
        <w:rPr>
          <w:rFonts w:ascii="Times New Roman" w:hAnsi="Times New Roman"/>
        </w:rPr>
      </w:pPr>
    </w:p>
    <w:p w14:paraId="59FD7774" w14:textId="6BDC716F" w:rsidR="00F264B2" w:rsidRPr="000A4EFA" w:rsidRDefault="00F264B2" w:rsidP="00F264B2">
      <w:pPr>
        <w:rPr>
          <w:rFonts w:ascii="Times New Roman" w:hAnsi="Times New Roman"/>
        </w:rPr>
      </w:pPr>
    </w:p>
    <w:p w14:paraId="02F8966E" w14:textId="15AFAB0B" w:rsidR="00F264B2" w:rsidRPr="000A4EFA" w:rsidRDefault="00F264B2" w:rsidP="00F264B2">
      <w:pPr>
        <w:rPr>
          <w:rFonts w:ascii="Times New Roman" w:hAnsi="Times New Roman"/>
        </w:rPr>
      </w:pPr>
    </w:p>
    <w:p w14:paraId="0F417781" w14:textId="5D924450" w:rsidR="00F264B2" w:rsidRPr="000A4EFA" w:rsidRDefault="00F264B2" w:rsidP="00F264B2">
      <w:pPr>
        <w:rPr>
          <w:rFonts w:ascii="Times New Roman" w:hAnsi="Times New Roman"/>
        </w:rPr>
      </w:pPr>
    </w:p>
    <w:p w14:paraId="25D8EC0C" w14:textId="0DE4449B" w:rsidR="005219EB" w:rsidRPr="005219EB" w:rsidRDefault="00F264B2" w:rsidP="005219EB">
      <w:pPr>
        <w:pStyle w:val="FONTEDASILUSTRAES0"/>
        <w:rPr>
          <w:rFonts w:ascii="Times New Roman" w:hAnsi="Times New Roman" w:cs="Times New Roman"/>
          <w:b/>
          <w:bCs/>
          <w:sz w:val="24"/>
          <w:szCs w:val="24"/>
        </w:rPr>
      </w:pPr>
      <w:r w:rsidRPr="000A4EFA">
        <w:rPr>
          <w:rFonts w:ascii="Times New Roman" w:hAnsi="Times New Roman" w:cs="Times New Roman"/>
          <w:b/>
          <w:bCs/>
          <w:sz w:val="24"/>
          <w:szCs w:val="24"/>
        </w:rPr>
        <w:t>LISTA DE ABREVIATURAS E SIGLAS</w:t>
      </w:r>
    </w:p>
    <w:tbl>
      <w:tblPr>
        <w:tblW w:w="0" w:type="auto"/>
        <w:tblLook w:val="01E0" w:firstRow="1" w:lastRow="1" w:firstColumn="1" w:lastColumn="1" w:noHBand="0" w:noVBand="0"/>
      </w:tblPr>
      <w:tblGrid>
        <w:gridCol w:w="1228"/>
        <w:gridCol w:w="7984"/>
      </w:tblGrid>
      <w:tr w:rsidR="00F264B2" w:rsidRPr="000A4EFA" w14:paraId="610022CE" w14:textId="77777777" w:rsidTr="00FE121B">
        <w:tc>
          <w:tcPr>
            <w:tcW w:w="1228" w:type="dxa"/>
            <w:shd w:val="clear" w:color="auto" w:fill="auto"/>
          </w:tcPr>
          <w:p w14:paraId="7260CACB" w14:textId="44F3F76C" w:rsidR="00F264B2" w:rsidRPr="000A4EFA" w:rsidRDefault="00F264B2" w:rsidP="001C457A">
            <w:pPr>
              <w:ind w:firstLine="0"/>
              <w:jc w:val="left"/>
              <w:rPr>
                <w:rFonts w:ascii="Times New Roman" w:hAnsi="Times New Roman"/>
              </w:rPr>
            </w:pPr>
            <w:r w:rsidRPr="000A4EFA">
              <w:rPr>
                <w:rFonts w:ascii="Times New Roman" w:hAnsi="Times New Roman"/>
              </w:rPr>
              <w:t>CEI</w:t>
            </w:r>
          </w:p>
        </w:tc>
        <w:tc>
          <w:tcPr>
            <w:tcW w:w="7984" w:type="dxa"/>
            <w:shd w:val="clear" w:color="auto" w:fill="auto"/>
          </w:tcPr>
          <w:p w14:paraId="0650B36D" w14:textId="4DF2E47E" w:rsidR="00F264B2" w:rsidRPr="000A4EFA" w:rsidRDefault="00F264B2" w:rsidP="001C457A">
            <w:pPr>
              <w:ind w:firstLine="0"/>
              <w:jc w:val="left"/>
              <w:rPr>
                <w:rFonts w:ascii="Times New Roman" w:hAnsi="Times New Roman"/>
              </w:rPr>
            </w:pPr>
            <w:r w:rsidRPr="000A4EFA">
              <w:rPr>
                <w:rFonts w:ascii="Times New Roman" w:hAnsi="Times New Roman"/>
              </w:rPr>
              <w:t>Comunidade dos Estados Independentes</w:t>
            </w:r>
          </w:p>
        </w:tc>
      </w:tr>
      <w:tr w:rsidR="00F12610" w:rsidRPr="000A4EFA" w14:paraId="432A9409" w14:textId="77777777" w:rsidTr="00FE121B">
        <w:tc>
          <w:tcPr>
            <w:tcW w:w="1228" w:type="dxa"/>
            <w:shd w:val="clear" w:color="auto" w:fill="auto"/>
          </w:tcPr>
          <w:p w14:paraId="6FDF8C73" w14:textId="7CDAF43E" w:rsidR="00F12610" w:rsidRPr="000A4EFA" w:rsidRDefault="00F12610" w:rsidP="001C457A">
            <w:pPr>
              <w:ind w:firstLine="0"/>
              <w:jc w:val="left"/>
              <w:rPr>
                <w:rFonts w:ascii="Times New Roman" w:hAnsi="Times New Roman"/>
              </w:rPr>
            </w:pPr>
            <w:r w:rsidRPr="000A4EFA">
              <w:rPr>
                <w:rFonts w:ascii="Times New Roman" w:hAnsi="Times New Roman"/>
              </w:rPr>
              <w:t>CSNU</w:t>
            </w:r>
          </w:p>
        </w:tc>
        <w:tc>
          <w:tcPr>
            <w:tcW w:w="7984" w:type="dxa"/>
            <w:shd w:val="clear" w:color="auto" w:fill="auto"/>
          </w:tcPr>
          <w:p w14:paraId="6E1BFFA0" w14:textId="7427EFB3" w:rsidR="00F12610" w:rsidRPr="000A4EFA" w:rsidRDefault="00F12610" w:rsidP="001C457A">
            <w:pPr>
              <w:ind w:firstLine="0"/>
              <w:jc w:val="left"/>
              <w:rPr>
                <w:rFonts w:ascii="Times New Roman" w:hAnsi="Times New Roman"/>
              </w:rPr>
            </w:pPr>
            <w:r w:rsidRPr="000A4EFA">
              <w:rPr>
                <w:rFonts w:ascii="Times New Roman" w:hAnsi="Times New Roman"/>
              </w:rPr>
              <w:t>Conselho de Segurança das Nações Unidas</w:t>
            </w:r>
          </w:p>
        </w:tc>
      </w:tr>
      <w:tr w:rsidR="00F264B2" w:rsidRPr="000A4EFA" w14:paraId="23EBB6AA" w14:textId="77777777" w:rsidTr="00FE121B">
        <w:tc>
          <w:tcPr>
            <w:tcW w:w="1228" w:type="dxa"/>
            <w:shd w:val="clear" w:color="auto" w:fill="auto"/>
          </w:tcPr>
          <w:p w14:paraId="5D441A3E" w14:textId="42DD4F55" w:rsidR="00F264B2" w:rsidRPr="000A4EFA" w:rsidRDefault="00F264B2" w:rsidP="001C457A">
            <w:pPr>
              <w:ind w:firstLine="0"/>
              <w:jc w:val="left"/>
              <w:rPr>
                <w:rFonts w:ascii="Times New Roman" w:hAnsi="Times New Roman"/>
              </w:rPr>
            </w:pPr>
            <w:r w:rsidRPr="000A4EFA">
              <w:rPr>
                <w:rFonts w:ascii="Times New Roman" w:hAnsi="Times New Roman"/>
              </w:rPr>
              <w:t>EUA</w:t>
            </w:r>
          </w:p>
        </w:tc>
        <w:tc>
          <w:tcPr>
            <w:tcW w:w="7984" w:type="dxa"/>
            <w:shd w:val="clear" w:color="auto" w:fill="auto"/>
          </w:tcPr>
          <w:p w14:paraId="18AF9B76" w14:textId="33EB2EEC" w:rsidR="00F264B2" w:rsidRPr="000A4EFA" w:rsidRDefault="00F264B2" w:rsidP="001C457A">
            <w:pPr>
              <w:ind w:firstLine="0"/>
              <w:jc w:val="left"/>
              <w:rPr>
                <w:rFonts w:ascii="Times New Roman" w:hAnsi="Times New Roman"/>
              </w:rPr>
            </w:pPr>
            <w:r w:rsidRPr="000A4EFA">
              <w:rPr>
                <w:rFonts w:ascii="Times New Roman" w:hAnsi="Times New Roman"/>
              </w:rPr>
              <w:t>Estados Unidos da América</w:t>
            </w:r>
          </w:p>
        </w:tc>
      </w:tr>
      <w:tr w:rsidR="00F264B2" w:rsidRPr="000A4EFA" w14:paraId="6206B0B7" w14:textId="77777777" w:rsidTr="00FE121B">
        <w:tc>
          <w:tcPr>
            <w:tcW w:w="1228" w:type="dxa"/>
            <w:shd w:val="clear" w:color="auto" w:fill="auto"/>
          </w:tcPr>
          <w:p w14:paraId="24CB6576" w14:textId="21D0C63A" w:rsidR="00F264B2" w:rsidRPr="000A4EFA" w:rsidRDefault="00F264B2" w:rsidP="001C457A">
            <w:pPr>
              <w:ind w:firstLine="0"/>
              <w:jc w:val="left"/>
              <w:rPr>
                <w:rFonts w:ascii="Times New Roman" w:hAnsi="Times New Roman"/>
              </w:rPr>
            </w:pPr>
            <w:r w:rsidRPr="000A4EFA">
              <w:rPr>
                <w:rFonts w:ascii="Times New Roman" w:hAnsi="Times New Roman"/>
              </w:rPr>
              <w:t>IFO</w:t>
            </w:r>
          </w:p>
        </w:tc>
        <w:tc>
          <w:tcPr>
            <w:tcW w:w="7984" w:type="dxa"/>
            <w:shd w:val="clear" w:color="auto" w:fill="auto"/>
          </w:tcPr>
          <w:p w14:paraId="2A002135" w14:textId="1B961886" w:rsidR="00F264B2" w:rsidRPr="000A4EFA" w:rsidRDefault="00F264B2" w:rsidP="001C457A">
            <w:pPr>
              <w:ind w:firstLine="0"/>
              <w:jc w:val="left"/>
              <w:rPr>
                <w:rFonts w:ascii="Times New Roman" w:hAnsi="Times New Roman"/>
              </w:rPr>
            </w:pPr>
            <w:r w:rsidRPr="000A4EFA">
              <w:rPr>
                <w:rFonts w:ascii="Times New Roman" w:hAnsi="Times New Roman"/>
              </w:rPr>
              <w:t>Identidades, Fronteiras e Ordens</w:t>
            </w:r>
          </w:p>
        </w:tc>
      </w:tr>
      <w:tr w:rsidR="00C94876" w:rsidRPr="000A4EFA" w14:paraId="1C3DC671" w14:textId="77777777" w:rsidTr="00FE121B">
        <w:tc>
          <w:tcPr>
            <w:tcW w:w="1228" w:type="dxa"/>
            <w:shd w:val="clear" w:color="auto" w:fill="auto"/>
          </w:tcPr>
          <w:p w14:paraId="6BA78294" w14:textId="77777777" w:rsidR="00C94876" w:rsidRPr="000A4EFA" w:rsidRDefault="00C94876" w:rsidP="001C457A">
            <w:pPr>
              <w:ind w:firstLine="0"/>
              <w:jc w:val="left"/>
              <w:rPr>
                <w:rFonts w:ascii="Times New Roman" w:hAnsi="Times New Roman"/>
              </w:rPr>
            </w:pPr>
            <w:r w:rsidRPr="000A4EFA">
              <w:rPr>
                <w:rFonts w:ascii="Times New Roman" w:hAnsi="Times New Roman"/>
              </w:rPr>
              <w:t>IGM</w:t>
            </w:r>
          </w:p>
          <w:p w14:paraId="2BCFC2EA" w14:textId="01692049" w:rsidR="00584B11" w:rsidRPr="000A4EFA" w:rsidRDefault="00584B11" w:rsidP="001C457A">
            <w:pPr>
              <w:ind w:firstLine="0"/>
              <w:jc w:val="left"/>
              <w:rPr>
                <w:rFonts w:ascii="Times New Roman" w:hAnsi="Times New Roman"/>
                <w:i/>
                <w:iCs/>
              </w:rPr>
            </w:pPr>
            <w:r w:rsidRPr="000A4EFA">
              <w:rPr>
                <w:rFonts w:ascii="Times New Roman" w:hAnsi="Times New Roman"/>
                <w:i/>
                <w:iCs/>
              </w:rPr>
              <w:t>MHP</w:t>
            </w:r>
          </w:p>
        </w:tc>
        <w:tc>
          <w:tcPr>
            <w:tcW w:w="7984" w:type="dxa"/>
            <w:shd w:val="clear" w:color="auto" w:fill="auto"/>
          </w:tcPr>
          <w:p w14:paraId="7E8E1D8C" w14:textId="77777777" w:rsidR="00C94876" w:rsidRPr="000A4EFA" w:rsidRDefault="00C94876" w:rsidP="001C457A">
            <w:pPr>
              <w:ind w:firstLine="0"/>
              <w:jc w:val="left"/>
              <w:rPr>
                <w:rFonts w:ascii="Times New Roman" w:hAnsi="Times New Roman"/>
              </w:rPr>
            </w:pPr>
            <w:r w:rsidRPr="000A4EFA">
              <w:rPr>
                <w:rFonts w:ascii="Times New Roman" w:hAnsi="Times New Roman"/>
              </w:rPr>
              <w:t>Índice Global de Militarização</w:t>
            </w:r>
          </w:p>
          <w:p w14:paraId="5C7554A9" w14:textId="640B04D8" w:rsidR="00584B11" w:rsidRPr="000A4EFA" w:rsidRDefault="00584B11" w:rsidP="001C457A">
            <w:pPr>
              <w:ind w:firstLine="0"/>
              <w:jc w:val="left"/>
              <w:rPr>
                <w:rFonts w:ascii="Times New Roman" w:hAnsi="Times New Roman"/>
                <w:i/>
                <w:iCs/>
              </w:rPr>
            </w:pPr>
            <w:proofErr w:type="spellStart"/>
            <w:r w:rsidRPr="000A4EFA">
              <w:rPr>
                <w:rFonts w:ascii="Times New Roman" w:hAnsi="Times New Roman"/>
                <w:i/>
                <w:iCs/>
              </w:rPr>
              <w:t>Milliyetçi</w:t>
            </w:r>
            <w:proofErr w:type="spellEnd"/>
            <w:r w:rsidRPr="000A4EFA">
              <w:rPr>
                <w:rFonts w:ascii="Times New Roman" w:hAnsi="Times New Roman"/>
                <w:i/>
                <w:iCs/>
              </w:rPr>
              <w:t xml:space="preserve"> </w:t>
            </w:r>
            <w:proofErr w:type="spellStart"/>
            <w:r w:rsidRPr="000A4EFA">
              <w:rPr>
                <w:rFonts w:ascii="Times New Roman" w:hAnsi="Times New Roman"/>
                <w:i/>
                <w:iCs/>
              </w:rPr>
              <w:t>Hareket</w:t>
            </w:r>
            <w:proofErr w:type="spellEnd"/>
            <w:r w:rsidRPr="000A4EFA">
              <w:rPr>
                <w:rFonts w:ascii="Times New Roman" w:hAnsi="Times New Roman"/>
                <w:i/>
                <w:iCs/>
              </w:rPr>
              <w:t xml:space="preserve"> </w:t>
            </w:r>
            <w:proofErr w:type="spellStart"/>
            <w:r w:rsidRPr="000A4EFA">
              <w:rPr>
                <w:rFonts w:ascii="Times New Roman" w:hAnsi="Times New Roman"/>
                <w:i/>
                <w:iCs/>
              </w:rPr>
              <w:t>Partisi</w:t>
            </w:r>
            <w:proofErr w:type="spellEnd"/>
          </w:p>
        </w:tc>
      </w:tr>
      <w:tr w:rsidR="005219EB" w:rsidRPr="000A4EFA" w14:paraId="71A4614C" w14:textId="77777777" w:rsidTr="00FE121B">
        <w:tc>
          <w:tcPr>
            <w:tcW w:w="1228" w:type="dxa"/>
            <w:shd w:val="clear" w:color="auto" w:fill="auto"/>
          </w:tcPr>
          <w:p w14:paraId="01BF90DA" w14:textId="7C930689" w:rsidR="005219EB" w:rsidRPr="000A4EFA" w:rsidRDefault="005219EB" w:rsidP="005219EB">
            <w:pPr>
              <w:ind w:firstLine="0"/>
              <w:jc w:val="left"/>
              <w:rPr>
                <w:rFonts w:ascii="Times New Roman" w:hAnsi="Times New Roman"/>
              </w:rPr>
            </w:pPr>
            <w:r w:rsidRPr="000A4EFA">
              <w:rPr>
                <w:rFonts w:ascii="Times New Roman" w:hAnsi="Times New Roman"/>
              </w:rPr>
              <w:t>Mov.</w:t>
            </w:r>
          </w:p>
        </w:tc>
        <w:tc>
          <w:tcPr>
            <w:tcW w:w="7984" w:type="dxa"/>
            <w:shd w:val="clear" w:color="auto" w:fill="auto"/>
          </w:tcPr>
          <w:p w14:paraId="2D24A395" w14:textId="2F6EB90C" w:rsidR="005219EB" w:rsidRPr="000A4EFA" w:rsidRDefault="005219EB" w:rsidP="005219EB">
            <w:pPr>
              <w:ind w:firstLine="0"/>
              <w:jc w:val="left"/>
              <w:rPr>
                <w:rFonts w:ascii="Times New Roman" w:hAnsi="Times New Roman"/>
              </w:rPr>
            </w:pPr>
            <w:r w:rsidRPr="000A4EFA">
              <w:rPr>
                <w:rFonts w:ascii="Times New Roman" w:hAnsi="Times New Roman"/>
              </w:rPr>
              <w:t>Movimento</w:t>
            </w:r>
          </w:p>
        </w:tc>
      </w:tr>
      <w:tr w:rsidR="005219EB" w:rsidRPr="000A4EFA" w14:paraId="136824CF" w14:textId="77777777" w:rsidTr="00FE121B">
        <w:tc>
          <w:tcPr>
            <w:tcW w:w="1228" w:type="dxa"/>
            <w:shd w:val="clear" w:color="auto" w:fill="auto"/>
          </w:tcPr>
          <w:p w14:paraId="35B63ABE" w14:textId="34A98B4A" w:rsidR="005219EB" w:rsidRPr="000A4EFA" w:rsidRDefault="005219EB" w:rsidP="005219EB">
            <w:pPr>
              <w:ind w:firstLine="0"/>
              <w:jc w:val="left"/>
              <w:rPr>
                <w:rFonts w:ascii="Times New Roman" w:hAnsi="Times New Roman"/>
              </w:rPr>
            </w:pPr>
            <w:r w:rsidRPr="000A4EFA">
              <w:rPr>
                <w:rFonts w:ascii="Times New Roman" w:hAnsi="Times New Roman"/>
              </w:rPr>
              <w:t>NK</w:t>
            </w:r>
          </w:p>
        </w:tc>
        <w:tc>
          <w:tcPr>
            <w:tcW w:w="7984" w:type="dxa"/>
            <w:shd w:val="clear" w:color="auto" w:fill="auto"/>
          </w:tcPr>
          <w:p w14:paraId="2AF851D5" w14:textId="1443A311" w:rsidR="005219EB" w:rsidRPr="000A4EFA" w:rsidRDefault="005219EB" w:rsidP="005219EB">
            <w:pPr>
              <w:ind w:firstLine="0"/>
              <w:jc w:val="left"/>
              <w:rPr>
                <w:rFonts w:ascii="Times New Roman" w:hAnsi="Times New Roman"/>
              </w:rPr>
            </w:pPr>
            <w:r w:rsidRPr="000A4EFA">
              <w:rPr>
                <w:rFonts w:ascii="Times New Roman" w:hAnsi="Times New Roman"/>
              </w:rPr>
              <w:t>Nagorno Karabakh</w:t>
            </w:r>
          </w:p>
        </w:tc>
      </w:tr>
      <w:tr w:rsidR="005219EB" w:rsidRPr="000A4EFA" w14:paraId="685FDF6A" w14:textId="77777777" w:rsidTr="00FE121B">
        <w:tc>
          <w:tcPr>
            <w:tcW w:w="1228" w:type="dxa"/>
            <w:shd w:val="clear" w:color="auto" w:fill="auto"/>
          </w:tcPr>
          <w:p w14:paraId="42AC2CBF" w14:textId="697A001E" w:rsidR="005219EB" w:rsidRPr="000A4EFA" w:rsidRDefault="005219EB" w:rsidP="005219EB">
            <w:pPr>
              <w:ind w:firstLine="0"/>
              <w:jc w:val="left"/>
              <w:rPr>
                <w:rFonts w:ascii="Times New Roman" w:hAnsi="Times New Roman"/>
              </w:rPr>
            </w:pPr>
            <w:r w:rsidRPr="000A4EFA">
              <w:rPr>
                <w:rFonts w:ascii="Times New Roman" w:hAnsi="Times New Roman"/>
              </w:rPr>
              <w:t>OANK</w:t>
            </w:r>
          </w:p>
        </w:tc>
        <w:tc>
          <w:tcPr>
            <w:tcW w:w="7984" w:type="dxa"/>
            <w:shd w:val="clear" w:color="auto" w:fill="auto"/>
          </w:tcPr>
          <w:p w14:paraId="623D6530" w14:textId="75443B5C" w:rsidR="005219EB" w:rsidRPr="000A4EFA" w:rsidRDefault="005219EB" w:rsidP="005219EB">
            <w:pPr>
              <w:ind w:firstLine="0"/>
              <w:jc w:val="left"/>
              <w:rPr>
                <w:rFonts w:ascii="Times New Roman" w:hAnsi="Times New Roman"/>
              </w:rPr>
            </w:pPr>
            <w:r w:rsidRPr="000A4EFA">
              <w:rPr>
                <w:rFonts w:ascii="Times New Roman" w:hAnsi="Times New Roman"/>
              </w:rPr>
              <w:t>Oblast Autônomo do Nagorno Karabakh</w:t>
            </w:r>
          </w:p>
        </w:tc>
      </w:tr>
      <w:tr w:rsidR="005219EB" w:rsidRPr="000A4EFA" w14:paraId="543DE266" w14:textId="77777777" w:rsidTr="00FE121B">
        <w:tc>
          <w:tcPr>
            <w:tcW w:w="1228" w:type="dxa"/>
            <w:shd w:val="clear" w:color="auto" w:fill="auto"/>
          </w:tcPr>
          <w:p w14:paraId="1D58D72B" w14:textId="0776B681" w:rsidR="005219EB" w:rsidRPr="000A4EFA" w:rsidRDefault="005219EB" w:rsidP="005219EB">
            <w:pPr>
              <w:ind w:firstLine="0"/>
              <w:jc w:val="left"/>
              <w:rPr>
                <w:rFonts w:ascii="Times New Roman" w:hAnsi="Times New Roman"/>
              </w:rPr>
            </w:pPr>
            <w:r w:rsidRPr="000A4EFA">
              <w:rPr>
                <w:rFonts w:ascii="Times New Roman" w:hAnsi="Times New Roman"/>
              </w:rPr>
              <w:t>OCI</w:t>
            </w:r>
          </w:p>
        </w:tc>
        <w:tc>
          <w:tcPr>
            <w:tcW w:w="7984" w:type="dxa"/>
            <w:shd w:val="clear" w:color="auto" w:fill="auto"/>
          </w:tcPr>
          <w:p w14:paraId="74434869" w14:textId="6D4A9C79" w:rsidR="005219EB" w:rsidRPr="000A4EFA" w:rsidRDefault="005219EB" w:rsidP="005219EB">
            <w:pPr>
              <w:ind w:firstLine="0"/>
              <w:jc w:val="left"/>
              <w:rPr>
                <w:rFonts w:ascii="Times New Roman" w:hAnsi="Times New Roman"/>
              </w:rPr>
            </w:pPr>
            <w:r w:rsidRPr="000A4EFA">
              <w:rPr>
                <w:rFonts w:ascii="Times New Roman" w:hAnsi="Times New Roman"/>
              </w:rPr>
              <w:t>Organização para a Cooperação Islâmica</w:t>
            </w:r>
          </w:p>
        </w:tc>
      </w:tr>
      <w:tr w:rsidR="005219EB" w:rsidRPr="000A4EFA" w14:paraId="336E63FE" w14:textId="77777777" w:rsidTr="00FE121B">
        <w:tc>
          <w:tcPr>
            <w:tcW w:w="1228" w:type="dxa"/>
            <w:shd w:val="clear" w:color="auto" w:fill="auto"/>
          </w:tcPr>
          <w:p w14:paraId="71E8ED1C" w14:textId="26CBCDE3" w:rsidR="005219EB" w:rsidRPr="000A4EFA" w:rsidRDefault="005219EB" w:rsidP="005219EB">
            <w:pPr>
              <w:ind w:firstLine="0"/>
              <w:jc w:val="left"/>
              <w:rPr>
                <w:rFonts w:ascii="Times New Roman" w:hAnsi="Times New Roman"/>
              </w:rPr>
            </w:pPr>
            <w:r w:rsidRPr="000A4EFA">
              <w:rPr>
                <w:rFonts w:ascii="Times New Roman" w:hAnsi="Times New Roman"/>
              </w:rPr>
              <w:t>OSCE</w:t>
            </w:r>
          </w:p>
        </w:tc>
        <w:tc>
          <w:tcPr>
            <w:tcW w:w="7984" w:type="dxa"/>
            <w:shd w:val="clear" w:color="auto" w:fill="auto"/>
          </w:tcPr>
          <w:p w14:paraId="0FDD2F5B" w14:textId="77E53F54" w:rsidR="005219EB" w:rsidRPr="000A4EFA" w:rsidRDefault="005219EB" w:rsidP="005219EB">
            <w:pPr>
              <w:ind w:firstLine="0"/>
              <w:jc w:val="left"/>
              <w:rPr>
                <w:rFonts w:ascii="Times New Roman" w:hAnsi="Times New Roman"/>
              </w:rPr>
            </w:pPr>
            <w:r w:rsidRPr="000A4EFA">
              <w:rPr>
                <w:rFonts w:ascii="Times New Roman" w:hAnsi="Times New Roman"/>
              </w:rPr>
              <w:t>Organização para a Segurança e Cooperação na Europa</w:t>
            </w:r>
          </w:p>
        </w:tc>
      </w:tr>
      <w:tr w:rsidR="005219EB" w:rsidRPr="000A4EFA" w14:paraId="26A2EDC3" w14:textId="77777777" w:rsidTr="00FE121B">
        <w:tc>
          <w:tcPr>
            <w:tcW w:w="1228" w:type="dxa"/>
            <w:shd w:val="clear" w:color="auto" w:fill="auto"/>
          </w:tcPr>
          <w:p w14:paraId="0DA42446" w14:textId="0C602065" w:rsidR="005219EB" w:rsidRPr="000A4EFA" w:rsidRDefault="005219EB" w:rsidP="005219EB">
            <w:pPr>
              <w:ind w:firstLine="0"/>
              <w:jc w:val="left"/>
              <w:rPr>
                <w:rFonts w:ascii="Times New Roman" w:hAnsi="Times New Roman"/>
              </w:rPr>
            </w:pPr>
            <w:r w:rsidRPr="000A4EFA">
              <w:rPr>
                <w:rFonts w:ascii="Times New Roman" w:hAnsi="Times New Roman"/>
              </w:rPr>
              <w:t>ONU</w:t>
            </w:r>
          </w:p>
        </w:tc>
        <w:tc>
          <w:tcPr>
            <w:tcW w:w="7984" w:type="dxa"/>
            <w:shd w:val="clear" w:color="auto" w:fill="auto"/>
          </w:tcPr>
          <w:p w14:paraId="6D10553D" w14:textId="150FF75D" w:rsidR="005219EB" w:rsidRPr="000A4EFA" w:rsidRDefault="005219EB" w:rsidP="005219EB">
            <w:pPr>
              <w:ind w:firstLine="0"/>
              <w:jc w:val="left"/>
              <w:rPr>
                <w:rFonts w:ascii="Times New Roman" w:hAnsi="Times New Roman"/>
              </w:rPr>
            </w:pPr>
            <w:r w:rsidRPr="000A4EFA">
              <w:rPr>
                <w:rFonts w:ascii="Times New Roman" w:hAnsi="Times New Roman"/>
              </w:rPr>
              <w:t>Organização das Nações Unidas</w:t>
            </w:r>
          </w:p>
        </w:tc>
      </w:tr>
      <w:tr w:rsidR="005219EB" w:rsidRPr="000A4EFA" w14:paraId="0699E494" w14:textId="77777777" w:rsidTr="00FE121B">
        <w:tc>
          <w:tcPr>
            <w:tcW w:w="1228" w:type="dxa"/>
            <w:shd w:val="clear" w:color="auto" w:fill="auto"/>
          </w:tcPr>
          <w:p w14:paraId="2C4D4E8C" w14:textId="3BA89BA3" w:rsidR="005219EB" w:rsidRPr="000A4EFA" w:rsidRDefault="005219EB" w:rsidP="005219EB">
            <w:pPr>
              <w:ind w:firstLine="0"/>
              <w:jc w:val="left"/>
              <w:rPr>
                <w:rFonts w:ascii="Times New Roman" w:hAnsi="Times New Roman"/>
              </w:rPr>
            </w:pPr>
            <w:r w:rsidRPr="000A4EFA">
              <w:rPr>
                <w:rFonts w:ascii="Times New Roman" w:hAnsi="Times New Roman"/>
              </w:rPr>
              <w:t>OTAN</w:t>
            </w:r>
          </w:p>
        </w:tc>
        <w:tc>
          <w:tcPr>
            <w:tcW w:w="7984" w:type="dxa"/>
            <w:shd w:val="clear" w:color="auto" w:fill="auto"/>
          </w:tcPr>
          <w:p w14:paraId="2CCB1964" w14:textId="0BAF57E5" w:rsidR="005219EB" w:rsidRPr="000A4EFA" w:rsidRDefault="005219EB" w:rsidP="005219EB">
            <w:pPr>
              <w:ind w:firstLine="0"/>
              <w:jc w:val="left"/>
              <w:rPr>
                <w:rFonts w:ascii="Times New Roman" w:hAnsi="Times New Roman"/>
              </w:rPr>
            </w:pPr>
            <w:r w:rsidRPr="000A4EFA">
              <w:rPr>
                <w:rFonts w:ascii="Times New Roman" w:hAnsi="Times New Roman"/>
              </w:rPr>
              <w:t>Organização do Tratado do Atlântico Norte</w:t>
            </w:r>
          </w:p>
        </w:tc>
      </w:tr>
      <w:tr w:rsidR="005219EB" w:rsidRPr="000A4EFA" w14:paraId="0EE2A6A0" w14:textId="77777777" w:rsidTr="00FE121B">
        <w:tc>
          <w:tcPr>
            <w:tcW w:w="1228" w:type="dxa"/>
            <w:shd w:val="clear" w:color="auto" w:fill="auto"/>
          </w:tcPr>
          <w:p w14:paraId="4B2FA3AE" w14:textId="72468C86" w:rsidR="005219EB" w:rsidRPr="000A4EFA" w:rsidRDefault="005219EB" w:rsidP="005219EB">
            <w:pPr>
              <w:ind w:firstLine="0"/>
              <w:jc w:val="left"/>
              <w:rPr>
                <w:rFonts w:ascii="Times New Roman" w:hAnsi="Times New Roman"/>
              </w:rPr>
            </w:pPr>
            <w:r w:rsidRPr="000A4EFA">
              <w:rPr>
                <w:rFonts w:ascii="Times New Roman" w:hAnsi="Times New Roman"/>
              </w:rPr>
              <w:t>Prov.</w:t>
            </w:r>
          </w:p>
        </w:tc>
        <w:tc>
          <w:tcPr>
            <w:tcW w:w="7984" w:type="dxa"/>
            <w:shd w:val="clear" w:color="auto" w:fill="auto"/>
          </w:tcPr>
          <w:p w14:paraId="7DA71BCE" w14:textId="1789D7EF" w:rsidR="005219EB" w:rsidRPr="000A4EFA" w:rsidRDefault="005219EB" w:rsidP="005219EB">
            <w:pPr>
              <w:ind w:firstLine="0"/>
              <w:jc w:val="left"/>
              <w:rPr>
                <w:rFonts w:ascii="Times New Roman" w:hAnsi="Times New Roman"/>
              </w:rPr>
            </w:pPr>
            <w:r w:rsidRPr="000A4EFA">
              <w:rPr>
                <w:rFonts w:ascii="Times New Roman" w:hAnsi="Times New Roman"/>
              </w:rPr>
              <w:t>Província</w:t>
            </w:r>
          </w:p>
        </w:tc>
      </w:tr>
      <w:tr w:rsidR="005219EB" w:rsidRPr="000A4EFA" w14:paraId="61A1401F" w14:textId="77777777" w:rsidTr="00FE121B">
        <w:tc>
          <w:tcPr>
            <w:tcW w:w="1228" w:type="dxa"/>
            <w:shd w:val="clear" w:color="auto" w:fill="auto"/>
          </w:tcPr>
          <w:p w14:paraId="44149943" w14:textId="77777777" w:rsidR="005219EB" w:rsidRPr="000A4EFA" w:rsidRDefault="005219EB" w:rsidP="005219EB">
            <w:pPr>
              <w:ind w:firstLine="0"/>
              <w:jc w:val="left"/>
              <w:rPr>
                <w:rFonts w:ascii="Times New Roman" w:hAnsi="Times New Roman"/>
              </w:rPr>
            </w:pPr>
            <w:r w:rsidRPr="000A4EFA">
              <w:rPr>
                <w:rFonts w:ascii="Times New Roman" w:hAnsi="Times New Roman"/>
              </w:rPr>
              <w:t>RA</w:t>
            </w:r>
          </w:p>
          <w:p w14:paraId="110C2F32" w14:textId="77777777" w:rsidR="005219EB" w:rsidRPr="000A4EFA" w:rsidRDefault="005219EB" w:rsidP="005219EB">
            <w:pPr>
              <w:ind w:firstLine="0"/>
              <w:jc w:val="left"/>
              <w:rPr>
                <w:rFonts w:ascii="Times New Roman" w:hAnsi="Times New Roman"/>
              </w:rPr>
            </w:pPr>
            <w:r w:rsidRPr="000A4EFA">
              <w:rPr>
                <w:rFonts w:ascii="Times New Roman" w:hAnsi="Times New Roman"/>
              </w:rPr>
              <w:t>RASS</w:t>
            </w:r>
          </w:p>
          <w:p w14:paraId="6D1DD998" w14:textId="5327E039" w:rsidR="005219EB" w:rsidRPr="000A4EFA" w:rsidRDefault="005219EB" w:rsidP="005219EB">
            <w:pPr>
              <w:ind w:firstLine="0"/>
              <w:jc w:val="left"/>
              <w:rPr>
                <w:rFonts w:ascii="Times New Roman" w:hAnsi="Times New Roman"/>
              </w:rPr>
            </w:pPr>
            <w:r w:rsidRPr="000A4EFA">
              <w:rPr>
                <w:rFonts w:ascii="Times New Roman" w:hAnsi="Times New Roman"/>
              </w:rPr>
              <w:t>RD</w:t>
            </w:r>
          </w:p>
        </w:tc>
        <w:tc>
          <w:tcPr>
            <w:tcW w:w="7984" w:type="dxa"/>
            <w:shd w:val="clear" w:color="auto" w:fill="auto"/>
          </w:tcPr>
          <w:p w14:paraId="7956985C" w14:textId="77777777" w:rsidR="005219EB" w:rsidRPr="000A4EFA" w:rsidRDefault="005219EB" w:rsidP="005219EB">
            <w:pPr>
              <w:ind w:firstLine="0"/>
              <w:jc w:val="left"/>
              <w:rPr>
                <w:rFonts w:ascii="Times New Roman" w:hAnsi="Times New Roman"/>
              </w:rPr>
            </w:pPr>
            <w:r w:rsidRPr="000A4EFA">
              <w:rPr>
                <w:rFonts w:ascii="Times New Roman" w:hAnsi="Times New Roman"/>
              </w:rPr>
              <w:t>República Autônoma</w:t>
            </w:r>
          </w:p>
          <w:p w14:paraId="420726D1" w14:textId="77777777" w:rsidR="005219EB" w:rsidRPr="000A4EFA" w:rsidRDefault="005219EB" w:rsidP="005219EB">
            <w:pPr>
              <w:ind w:firstLine="0"/>
              <w:jc w:val="left"/>
              <w:rPr>
                <w:rFonts w:ascii="Times New Roman" w:hAnsi="Times New Roman"/>
              </w:rPr>
            </w:pPr>
            <w:r w:rsidRPr="000A4EFA">
              <w:rPr>
                <w:rFonts w:ascii="Times New Roman" w:hAnsi="Times New Roman"/>
              </w:rPr>
              <w:t>República Autônoma Socialista Soviética</w:t>
            </w:r>
          </w:p>
          <w:p w14:paraId="2D319155" w14:textId="558AD254" w:rsidR="005219EB" w:rsidRPr="000A4EFA" w:rsidRDefault="005219EB" w:rsidP="005219EB">
            <w:pPr>
              <w:ind w:firstLine="0"/>
              <w:jc w:val="left"/>
              <w:rPr>
                <w:rFonts w:ascii="Times New Roman" w:hAnsi="Times New Roman"/>
              </w:rPr>
            </w:pPr>
            <w:r w:rsidRPr="000A4EFA">
              <w:rPr>
                <w:rFonts w:ascii="Times New Roman" w:hAnsi="Times New Roman"/>
              </w:rPr>
              <w:t>Rivalidade Duradoura</w:t>
            </w:r>
          </w:p>
        </w:tc>
      </w:tr>
      <w:tr w:rsidR="005219EB" w:rsidRPr="000A4EFA" w14:paraId="5CBB9301" w14:textId="77777777" w:rsidTr="00FE121B">
        <w:tc>
          <w:tcPr>
            <w:tcW w:w="1228" w:type="dxa"/>
            <w:shd w:val="clear" w:color="auto" w:fill="auto"/>
          </w:tcPr>
          <w:p w14:paraId="7B6CF843" w14:textId="4652E676" w:rsidR="005219EB" w:rsidRPr="000A4EFA" w:rsidRDefault="005219EB" w:rsidP="005219EB">
            <w:pPr>
              <w:ind w:firstLine="0"/>
              <w:jc w:val="left"/>
              <w:rPr>
                <w:rFonts w:ascii="Times New Roman" w:hAnsi="Times New Roman"/>
              </w:rPr>
            </w:pPr>
            <w:r w:rsidRPr="000A4EFA">
              <w:rPr>
                <w:rFonts w:ascii="Times New Roman" w:hAnsi="Times New Roman"/>
              </w:rPr>
              <w:t>RDAZ</w:t>
            </w:r>
          </w:p>
          <w:p w14:paraId="0D944478" w14:textId="6E762ABF" w:rsidR="005219EB" w:rsidRPr="000A4EFA" w:rsidRDefault="005219EB" w:rsidP="005219EB">
            <w:pPr>
              <w:ind w:firstLine="0"/>
              <w:jc w:val="left"/>
              <w:rPr>
                <w:rFonts w:ascii="Times New Roman" w:hAnsi="Times New Roman"/>
              </w:rPr>
            </w:pPr>
            <w:r w:rsidRPr="000A4EFA">
              <w:rPr>
                <w:rFonts w:ascii="Times New Roman" w:hAnsi="Times New Roman"/>
              </w:rPr>
              <w:t>RDFT</w:t>
            </w:r>
          </w:p>
        </w:tc>
        <w:tc>
          <w:tcPr>
            <w:tcW w:w="7984" w:type="dxa"/>
            <w:shd w:val="clear" w:color="auto" w:fill="auto"/>
          </w:tcPr>
          <w:p w14:paraId="0866055A" w14:textId="77777777" w:rsidR="005219EB" w:rsidRPr="000A4EFA" w:rsidRDefault="005219EB" w:rsidP="005219EB">
            <w:pPr>
              <w:ind w:firstLine="0"/>
              <w:jc w:val="left"/>
              <w:rPr>
                <w:rFonts w:ascii="Times New Roman" w:hAnsi="Times New Roman"/>
              </w:rPr>
            </w:pPr>
            <w:r w:rsidRPr="000A4EFA">
              <w:rPr>
                <w:rFonts w:ascii="Times New Roman" w:hAnsi="Times New Roman"/>
              </w:rPr>
              <w:t>República Democrática do Azerbaijão</w:t>
            </w:r>
          </w:p>
          <w:p w14:paraId="0C135549" w14:textId="7CFAB026" w:rsidR="005219EB" w:rsidRPr="000A4EFA" w:rsidRDefault="005219EB" w:rsidP="005219EB">
            <w:pPr>
              <w:ind w:firstLine="0"/>
              <w:jc w:val="left"/>
              <w:rPr>
                <w:rFonts w:ascii="Times New Roman" w:hAnsi="Times New Roman"/>
              </w:rPr>
            </w:pPr>
            <w:r w:rsidRPr="000A4EFA">
              <w:rPr>
                <w:rFonts w:ascii="Times New Roman" w:hAnsi="Times New Roman"/>
              </w:rPr>
              <w:t xml:space="preserve">República Democrática Federativa </w:t>
            </w:r>
            <w:proofErr w:type="spellStart"/>
            <w:r w:rsidRPr="000A4EFA">
              <w:rPr>
                <w:rFonts w:ascii="Times New Roman" w:hAnsi="Times New Roman"/>
              </w:rPr>
              <w:t>Transcaucasiana</w:t>
            </w:r>
            <w:proofErr w:type="spellEnd"/>
          </w:p>
        </w:tc>
      </w:tr>
      <w:tr w:rsidR="005219EB" w:rsidRPr="000A4EFA" w14:paraId="5AD006A7" w14:textId="77777777" w:rsidTr="00FE121B">
        <w:tc>
          <w:tcPr>
            <w:tcW w:w="1228" w:type="dxa"/>
            <w:shd w:val="clear" w:color="auto" w:fill="auto"/>
          </w:tcPr>
          <w:p w14:paraId="3AF1718E" w14:textId="44B1CF56" w:rsidR="005219EB" w:rsidRPr="000A4EFA" w:rsidRDefault="005219EB" w:rsidP="005219EB">
            <w:pPr>
              <w:ind w:firstLine="0"/>
              <w:jc w:val="left"/>
              <w:rPr>
                <w:rFonts w:ascii="Times New Roman" w:hAnsi="Times New Roman"/>
              </w:rPr>
            </w:pPr>
            <w:r w:rsidRPr="000A4EFA">
              <w:rPr>
                <w:rFonts w:ascii="Times New Roman" w:hAnsi="Times New Roman"/>
              </w:rPr>
              <w:t>Rep.</w:t>
            </w:r>
          </w:p>
        </w:tc>
        <w:tc>
          <w:tcPr>
            <w:tcW w:w="7984" w:type="dxa"/>
            <w:shd w:val="clear" w:color="auto" w:fill="auto"/>
          </w:tcPr>
          <w:p w14:paraId="5B9E1672" w14:textId="746BE1D8" w:rsidR="005219EB" w:rsidRPr="000A4EFA" w:rsidRDefault="005219EB" w:rsidP="005219EB">
            <w:pPr>
              <w:ind w:firstLine="0"/>
              <w:jc w:val="left"/>
              <w:rPr>
                <w:rFonts w:ascii="Times New Roman" w:hAnsi="Times New Roman"/>
              </w:rPr>
            </w:pPr>
            <w:r w:rsidRPr="000A4EFA">
              <w:rPr>
                <w:rFonts w:ascii="Times New Roman" w:hAnsi="Times New Roman"/>
              </w:rPr>
              <w:t>República</w:t>
            </w:r>
          </w:p>
        </w:tc>
      </w:tr>
      <w:tr w:rsidR="005219EB" w:rsidRPr="000A4EFA" w14:paraId="4956ADD3" w14:textId="77777777" w:rsidTr="00FE121B">
        <w:tc>
          <w:tcPr>
            <w:tcW w:w="1228" w:type="dxa"/>
            <w:shd w:val="clear" w:color="auto" w:fill="auto"/>
          </w:tcPr>
          <w:p w14:paraId="2430A9CA" w14:textId="534FD37E" w:rsidR="005219EB" w:rsidRPr="000A4EFA" w:rsidRDefault="005219EB" w:rsidP="005219EB">
            <w:pPr>
              <w:ind w:firstLine="0"/>
              <w:jc w:val="left"/>
              <w:rPr>
                <w:rFonts w:ascii="Times New Roman" w:hAnsi="Times New Roman"/>
              </w:rPr>
            </w:pPr>
            <w:r w:rsidRPr="000A4EFA">
              <w:rPr>
                <w:rFonts w:ascii="Times New Roman" w:hAnsi="Times New Roman"/>
              </w:rPr>
              <w:t>RSFS</w:t>
            </w:r>
          </w:p>
        </w:tc>
        <w:tc>
          <w:tcPr>
            <w:tcW w:w="7984" w:type="dxa"/>
            <w:shd w:val="clear" w:color="auto" w:fill="auto"/>
          </w:tcPr>
          <w:p w14:paraId="79EE62F1" w14:textId="0D7A198F" w:rsidR="005219EB" w:rsidRPr="000A4EFA" w:rsidRDefault="005219EB" w:rsidP="005219EB">
            <w:pPr>
              <w:ind w:firstLine="0"/>
              <w:jc w:val="left"/>
              <w:rPr>
                <w:rFonts w:ascii="Times New Roman" w:hAnsi="Times New Roman"/>
              </w:rPr>
            </w:pPr>
            <w:r w:rsidRPr="000A4EFA">
              <w:rPr>
                <w:rFonts w:ascii="Times New Roman" w:hAnsi="Times New Roman"/>
              </w:rPr>
              <w:t>República Socialista Federativa Soviética</w:t>
            </w:r>
          </w:p>
        </w:tc>
      </w:tr>
      <w:tr w:rsidR="005219EB" w:rsidRPr="000A4EFA" w14:paraId="09F330E8" w14:textId="77777777" w:rsidTr="00FE121B">
        <w:tc>
          <w:tcPr>
            <w:tcW w:w="1228" w:type="dxa"/>
            <w:shd w:val="clear" w:color="auto" w:fill="auto"/>
          </w:tcPr>
          <w:p w14:paraId="3A4AD001" w14:textId="72FC8E76" w:rsidR="005219EB" w:rsidRPr="000A4EFA" w:rsidRDefault="005219EB" w:rsidP="005219EB">
            <w:pPr>
              <w:ind w:firstLine="0"/>
              <w:jc w:val="left"/>
              <w:rPr>
                <w:rFonts w:ascii="Times New Roman" w:hAnsi="Times New Roman"/>
              </w:rPr>
            </w:pPr>
            <w:r w:rsidRPr="000A4EFA">
              <w:rPr>
                <w:rFonts w:ascii="Times New Roman" w:hAnsi="Times New Roman"/>
              </w:rPr>
              <w:t>RSS</w:t>
            </w:r>
          </w:p>
        </w:tc>
        <w:tc>
          <w:tcPr>
            <w:tcW w:w="7984" w:type="dxa"/>
            <w:shd w:val="clear" w:color="auto" w:fill="auto"/>
          </w:tcPr>
          <w:p w14:paraId="631A7B25" w14:textId="6B15C115" w:rsidR="005219EB" w:rsidRPr="000A4EFA" w:rsidRDefault="005219EB" w:rsidP="005219EB">
            <w:pPr>
              <w:ind w:firstLine="0"/>
              <w:jc w:val="left"/>
              <w:rPr>
                <w:rFonts w:ascii="Times New Roman" w:hAnsi="Times New Roman"/>
              </w:rPr>
            </w:pPr>
            <w:r w:rsidRPr="000A4EFA">
              <w:rPr>
                <w:rFonts w:ascii="Times New Roman" w:hAnsi="Times New Roman"/>
              </w:rPr>
              <w:t>República Socialista Soviética</w:t>
            </w:r>
          </w:p>
        </w:tc>
      </w:tr>
      <w:tr w:rsidR="005219EB" w:rsidRPr="000A4EFA" w14:paraId="7EEEFD64" w14:textId="77777777" w:rsidTr="00FE121B">
        <w:tc>
          <w:tcPr>
            <w:tcW w:w="1228" w:type="dxa"/>
            <w:shd w:val="clear" w:color="auto" w:fill="auto"/>
          </w:tcPr>
          <w:p w14:paraId="0E3ABFFB" w14:textId="7BDB5176" w:rsidR="005219EB" w:rsidRPr="000A4EFA" w:rsidRDefault="005219EB" w:rsidP="005219EB">
            <w:pPr>
              <w:ind w:firstLine="0"/>
              <w:jc w:val="left"/>
              <w:rPr>
                <w:rFonts w:ascii="Times New Roman" w:hAnsi="Times New Roman"/>
              </w:rPr>
            </w:pPr>
            <w:r w:rsidRPr="000A4EFA">
              <w:rPr>
                <w:rFonts w:ascii="Times New Roman" w:hAnsi="Times New Roman"/>
              </w:rPr>
              <w:t>UE</w:t>
            </w:r>
          </w:p>
        </w:tc>
        <w:tc>
          <w:tcPr>
            <w:tcW w:w="7984" w:type="dxa"/>
            <w:shd w:val="clear" w:color="auto" w:fill="auto"/>
          </w:tcPr>
          <w:p w14:paraId="7EE3A99E" w14:textId="65C32C7F" w:rsidR="005219EB" w:rsidRPr="000A4EFA" w:rsidRDefault="005219EB" w:rsidP="005219EB">
            <w:pPr>
              <w:ind w:firstLine="0"/>
              <w:jc w:val="left"/>
              <w:rPr>
                <w:rFonts w:ascii="Times New Roman" w:hAnsi="Times New Roman"/>
              </w:rPr>
            </w:pPr>
            <w:r w:rsidRPr="000A4EFA">
              <w:rPr>
                <w:rFonts w:ascii="Times New Roman" w:hAnsi="Times New Roman"/>
              </w:rPr>
              <w:t>União Europeia</w:t>
            </w:r>
          </w:p>
        </w:tc>
      </w:tr>
      <w:tr w:rsidR="005219EB" w:rsidRPr="000A4EFA" w14:paraId="7CE5174C" w14:textId="77777777" w:rsidTr="00FE121B">
        <w:tc>
          <w:tcPr>
            <w:tcW w:w="1228" w:type="dxa"/>
            <w:shd w:val="clear" w:color="auto" w:fill="auto"/>
          </w:tcPr>
          <w:p w14:paraId="14D47AAF" w14:textId="1BC90D74" w:rsidR="005219EB" w:rsidRPr="000A4EFA" w:rsidRDefault="005219EB" w:rsidP="005219EB">
            <w:pPr>
              <w:ind w:firstLine="0"/>
              <w:jc w:val="left"/>
              <w:rPr>
                <w:rFonts w:ascii="Times New Roman" w:hAnsi="Times New Roman"/>
              </w:rPr>
            </w:pPr>
            <w:r w:rsidRPr="000A4EFA">
              <w:rPr>
                <w:rFonts w:ascii="Times New Roman" w:hAnsi="Times New Roman"/>
              </w:rPr>
              <w:t>URSS</w:t>
            </w:r>
          </w:p>
        </w:tc>
        <w:tc>
          <w:tcPr>
            <w:tcW w:w="7984" w:type="dxa"/>
            <w:shd w:val="clear" w:color="auto" w:fill="auto"/>
          </w:tcPr>
          <w:p w14:paraId="367335D6" w14:textId="0D4519AF" w:rsidR="005219EB" w:rsidRPr="000A4EFA" w:rsidRDefault="005219EB" w:rsidP="005219EB">
            <w:pPr>
              <w:ind w:firstLine="0"/>
              <w:jc w:val="left"/>
              <w:rPr>
                <w:rFonts w:ascii="Times New Roman" w:hAnsi="Times New Roman"/>
              </w:rPr>
            </w:pPr>
            <w:r w:rsidRPr="000A4EFA">
              <w:rPr>
                <w:rFonts w:ascii="Times New Roman" w:hAnsi="Times New Roman"/>
              </w:rPr>
              <w:t>União das Repúblicas Socialistas Soviéticas</w:t>
            </w:r>
          </w:p>
        </w:tc>
      </w:tr>
      <w:tr w:rsidR="005219EB" w:rsidRPr="000A4EFA" w14:paraId="15537DE2" w14:textId="77777777" w:rsidTr="00FE121B">
        <w:tc>
          <w:tcPr>
            <w:tcW w:w="1228" w:type="dxa"/>
            <w:shd w:val="clear" w:color="auto" w:fill="auto"/>
          </w:tcPr>
          <w:p w14:paraId="20B83222" w14:textId="6A711CCE" w:rsidR="005219EB" w:rsidRPr="000A4EFA" w:rsidRDefault="005219EB" w:rsidP="005219EB">
            <w:pPr>
              <w:ind w:firstLine="0"/>
              <w:jc w:val="left"/>
              <w:rPr>
                <w:rFonts w:ascii="Times New Roman" w:hAnsi="Times New Roman"/>
              </w:rPr>
            </w:pPr>
            <w:r w:rsidRPr="000A4EFA">
              <w:rPr>
                <w:rFonts w:ascii="Times New Roman" w:hAnsi="Times New Roman"/>
              </w:rPr>
              <w:t>UTA</w:t>
            </w:r>
          </w:p>
        </w:tc>
        <w:tc>
          <w:tcPr>
            <w:tcW w:w="7984" w:type="dxa"/>
            <w:shd w:val="clear" w:color="auto" w:fill="auto"/>
          </w:tcPr>
          <w:p w14:paraId="432CB68A" w14:textId="69C3FFDF" w:rsidR="005219EB" w:rsidRDefault="005219EB" w:rsidP="005219EB">
            <w:pPr>
              <w:ind w:firstLine="0"/>
              <w:jc w:val="left"/>
              <w:rPr>
                <w:rFonts w:ascii="Times New Roman" w:hAnsi="Times New Roman"/>
              </w:rPr>
            </w:pPr>
            <w:r w:rsidRPr="000A4EFA">
              <w:rPr>
                <w:rFonts w:ascii="Times New Roman" w:hAnsi="Times New Roman"/>
              </w:rPr>
              <w:t>Unidade Territorial Autônoma</w:t>
            </w:r>
          </w:p>
          <w:p w14:paraId="1F3BF723" w14:textId="5A84CD7C" w:rsidR="005219EB" w:rsidRDefault="005219EB" w:rsidP="005219EB">
            <w:pPr>
              <w:ind w:firstLine="0"/>
              <w:jc w:val="left"/>
              <w:rPr>
                <w:rFonts w:ascii="Times New Roman" w:hAnsi="Times New Roman"/>
              </w:rPr>
            </w:pPr>
          </w:p>
          <w:p w14:paraId="33CBEABC" w14:textId="30F8FC39" w:rsidR="005219EB" w:rsidRDefault="005219EB" w:rsidP="005219EB">
            <w:pPr>
              <w:ind w:firstLine="0"/>
              <w:jc w:val="left"/>
              <w:rPr>
                <w:rFonts w:ascii="Times New Roman" w:hAnsi="Times New Roman"/>
              </w:rPr>
            </w:pPr>
          </w:p>
          <w:p w14:paraId="5AF0ECF3" w14:textId="77777777" w:rsidR="005219EB" w:rsidRDefault="005219EB" w:rsidP="005219EB">
            <w:pPr>
              <w:ind w:firstLine="0"/>
              <w:jc w:val="left"/>
              <w:rPr>
                <w:rFonts w:ascii="Times New Roman" w:hAnsi="Times New Roman"/>
              </w:rPr>
            </w:pPr>
          </w:p>
          <w:p w14:paraId="75F0CDA4" w14:textId="77777777" w:rsidR="005219EB" w:rsidRDefault="005219EB" w:rsidP="005219EB">
            <w:pPr>
              <w:ind w:firstLine="0"/>
              <w:jc w:val="left"/>
              <w:rPr>
                <w:rFonts w:ascii="Times New Roman" w:hAnsi="Times New Roman"/>
              </w:rPr>
            </w:pPr>
          </w:p>
          <w:p w14:paraId="5C868F03" w14:textId="77777777" w:rsidR="00850729" w:rsidRDefault="00850729" w:rsidP="005219EB">
            <w:pPr>
              <w:ind w:firstLine="0"/>
              <w:jc w:val="left"/>
              <w:rPr>
                <w:rFonts w:ascii="Times New Roman" w:hAnsi="Times New Roman"/>
              </w:rPr>
            </w:pPr>
          </w:p>
          <w:p w14:paraId="62635C6E" w14:textId="77777777" w:rsidR="00850729" w:rsidRDefault="00850729" w:rsidP="005219EB">
            <w:pPr>
              <w:ind w:firstLine="0"/>
              <w:jc w:val="left"/>
              <w:rPr>
                <w:rFonts w:ascii="Times New Roman" w:hAnsi="Times New Roman"/>
              </w:rPr>
            </w:pPr>
          </w:p>
          <w:p w14:paraId="55681752" w14:textId="59E93356" w:rsidR="0097381C" w:rsidRPr="000A4EFA" w:rsidRDefault="0097381C" w:rsidP="005219EB">
            <w:pPr>
              <w:ind w:firstLine="0"/>
              <w:jc w:val="left"/>
              <w:rPr>
                <w:rFonts w:ascii="Times New Roman" w:hAnsi="Times New Roman"/>
              </w:rPr>
            </w:pPr>
          </w:p>
        </w:tc>
      </w:tr>
    </w:tbl>
    <w:p w14:paraId="559A2675" w14:textId="77777777" w:rsidR="00FE121B" w:rsidRPr="00C475AA" w:rsidRDefault="00FE121B" w:rsidP="00FE121B">
      <w:pPr>
        <w:spacing w:after="360"/>
        <w:ind w:firstLine="0"/>
        <w:jc w:val="center"/>
        <w:rPr>
          <w:rFonts w:ascii="Times New Roman" w:hAnsi="Times New Roman"/>
          <w:b/>
        </w:rPr>
      </w:pPr>
      <w:r w:rsidRPr="00C475AA">
        <w:rPr>
          <w:rFonts w:ascii="Times New Roman" w:hAnsi="Times New Roman"/>
          <w:b/>
        </w:rPr>
        <w:t>SUMÁRIO</w:t>
      </w:r>
    </w:p>
    <w:p w14:paraId="15900495" w14:textId="6AEC57E5" w:rsidR="00C475AA" w:rsidRPr="00C475AA" w:rsidRDefault="00FE121B">
      <w:pPr>
        <w:pStyle w:val="Sumrio1"/>
        <w:tabs>
          <w:tab w:val="right" w:leader="dot" w:pos="9061"/>
        </w:tabs>
        <w:rPr>
          <w:rFonts w:ascii="Times New Roman" w:eastAsiaTheme="minorEastAsia" w:hAnsi="Times New Roman"/>
          <w:b w:val="0"/>
          <w:caps w:val="0"/>
          <w:noProof/>
          <w:sz w:val="22"/>
          <w:szCs w:val="22"/>
        </w:rPr>
      </w:pPr>
      <w:r w:rsidRPr="00C475AA">
        <w:rPr>
          <w:rFonts w:ascii="Times New Roman" w:hAnsi="Times New Roman"/>
          <w:b w:val="0"/>
          <w:color w:val="FF0000"/>
          <w:szCs w:val="24"/>
        </w:rPr>
        <w:fldChar w:fldCharType="begin"/>
      </w:r>
      <w:r w:rsidRPr="00C475AA">
        <w:rPr>
          <w:rFonts w:ascii="Times New Roman" w:hAnsi="Times New Roman"/>
          <w:b w:val="0"/>
          <w:color w:val="FF0000"/>
          <w:szCs w:val="24"/>
        </w:rPr>
        <w:instrText xml:space="preserve"> TOC \o "1-3" \h \z \u </w:instrText>
      </w:r>
      <w:r w:rsidRPr="00C475AA">
        <w:rPr>
          <w:rFonts w:ascii="Times New Roman" w:hAnsi="Times New Roman"/>
          <w:b w:val="0"/>
          <w:color w:val="FF0000"/>
          <w:szCs w:val="24"/>
        </w:rPr>
        <w:fldChar w:fldCharType="separate"/>
      </w:r>
      <w:hyperlink w:anchor="_Toc91239867" w:history="1">
        <w:r w:rsidR="00C475AA" w:rsidRPr="00C475AA">
          <w:rPr>
            <w:rStyle w:val="Hyperlink"/>
            <w:rFonts w:ascii="Times New Roman" w:hAnsi="Times New Roman"/>
            <w:noProof/>
          </w:rPr>
          <w:t>1 INTRODUÇÃO</w:t>
        </w:r>
        <w:r w:rsidR="00C475AA" w:rsidRPr="00C475AA">
          <w:rPr>
            <w:rFonts w:ascii="Times New Roman" w:hAnsi="Times New Roman"/>
            <w:noProof/>
            <w:webHidden/>
          </w:rPr>
          <w:tab/>
        </w:r>
        <w:r w:rsidR="00C475AA" w:rsidRPr="00C475AA">
          <w:rPr>
            <w:rFonts w:ascii="Times New Roman" w:hAnsi="Times New Roman"/>
            <w:noProof/>
            <w:webHidden/>
          </w:rPr>
          <w:fldChar w:fldCharType="begin"/>
        </w:r>
        <w:r w:rsidR="00C475AA" w:rsidRPr="00C475AA">
          <w:rPr>
            <w:rFonts w:ascii="Times New Roman" w:hAnsi="Times New Roman"/>
            <w:noProof/>
            <w:webHidden/>
          </w:rPr>
          <w:instrText xml:space="preserve"> PAGEREF _Toc91239867 \h </w:instrText>
        </w:r>
        <w:r w:rsidR="00C475AA" w:rsidRPr="00C475AA">
          <w:rPr>
            <w:rFonts w:ascii="Times New Roman" w:hAnsi="Times New Roman"/>
            <w:noProof/>
            <w:webHidden/>
          </w:rPr>
        </w:r>
        <w:r w:rsidR="00C475AA" w:rsidRPr="00C475AA">
          <w:rPr>
            <w:rFonts w:ascii="Times New Roman" w:hAnsi="Times New Roman"/>
            <w:noProof/>
            <w:webHidden/>
          </w:rPr>
          <w:fldChar w:fldCharType="separate"/>
        </w:r>
        <w:r w:rsidR="00C475AA" w:rsidRPr="00C475AA">
          <w:rPr>
            <w:rFonts w:ascii="Times New Roman" w:hAnsi="Times New Roman"/>
            <w:noProof/>
            <w:webHidden/>
          </w:rPr>
          <w:t>12</w:t>
        </w:r>
        <w:r w:rsidR="00C475AA" w:rsidRPr="00C475AA">
          <w:rPr>
            <w:rFonts w:ascii="Times New Roman" w:hAnsi="Times New Roman"/>
            <w:noProof/>
            <w:webHidden/>
          </w:rPr>
          <w:fldChar w:fldCharType="end"/>
        </w:r>
      </w:hyperlink>
    </w:p>
    <w:p w14:paraId="510C760F" w14:textId="5D41F328" w:rsidR="00C475AA" w:rsidRPr="00C475AA" w:rsidRDefault="00C475AA">
      <w:pPr>
        <w:pStyle w:val="Sumrio1"/>
        <w:tabs>
          <w:tab w:val="right" w:leader="dot" w:pos="9061"/>
        </w:tabs>
        <w:rPr>
          <w:rFonts w:ascii="Times New Roman" w:eastAsiaTheme="minorEastAsia" w:hAnsi="Times New Roman"/>
          <w:b w:val="0"/>
          <w:caps w:val="0"/>
          <w:noProof/>
          <w:sz w:val="22"/>
          <w:szCs w:val="22"/>
        </w:rPr>
      </w:pPr>
      <w:hyperlink w:anchor="_Toc91239868" w:history="1">
        <w:r w:rsidRPr="00C475AA">
          <w:rPr>
            <w:rStyle w:val="Hyperlink"/>
            <w:rFonts w:ascii="Times New Roman" w:hAnsi="Times New Roman"/>
            <w:noProof/>
          </w:rPr>
          <w:t>2 primeiras aproximações: INVESTIGANDO O NAGORNO KARABAKH</w:t>
        </w:r>
        <w:r w:rsidRPr="00C475AA">
          <w:rPr>
            <w:rFonts w:ascii="Times New Roman" w:hAnsi="Times New Roman"/>
            <w:noProof/>
            <w:webHidden/>
          </w:rPr>
          <w:tab/>
        </w:r>
        <w:r w:rsidRPr="00C475AA">
          <w:rPr>
            <w:rFonts w:ascii="Times New Roman" w:hAnsi="Times New Roman"/>
            <w:noProof/>
            <w:webHidden/>
          </w:rPr>
          <w:fldChar w:fldCharType="begin"/>
        </w:r>
        <w:r w:rsidRPr="00C475AA">
          <w:rPr>
            <w:rFonts w:ascii="Times New Roman" w:hAnsi="Times New Roman"/>
            <w:noProof/>
            <w:webHidden/>
          </w:rPr>
          <w:instrText xml:space="preserve"> PAGEREF _Toc91239868 \h </w:instrText>
        </w:r>
        <w:r w:rsidRPr="00C475AA">
          <w:rPr>
            <w:rFonts w:ascii="Times New Roman" w:hAnsi="Times New Roman"/>
            <w:noProof/>
            <w:webHidden/>
          </w:rPr>
        </w:r>
        <w:r w:rsidRPr="00C475AA">
          <w:rPr>
            <w:rFonts w:ascii="Times New Roman" w:hAnsi="Times New Roman"/>
            <w:noProof/>
            <w:webHidden/>
          </w:rPr>
          <w:fldChar w:fldCharType="separate"/>
        </w:r>
        <w:r w:rsidRPr="00C475AA">
          <w:rPr>
            <w:rFonts w:ascii="Times New Roman" w:hAnsi="Times New Roman"/>
            <w:noProof/>
            <w:webHidden/>
          </w:rPr>
          <w:t>16</w:t>
        </w:r>
        <w:r w:rsidRPr="00C475AA">
          <w:rPr>
            <w:rFonts w:ascii="Times New Roman" w:hAnsi="Times New Roman"/>
            <w:noProof/>
            <w:webHidden/>
          </w:rPr>
          <w:fldChar w:fldCharType="end"/>
        </w:r>
      </w:hyperlink>
    </w:p>
    <w:p w14:paraId="661A048C" w14:textId="787E2519" w:rsidR="00C475AA" w:rsidRPr="00C475AA" w:rsidRDefault="00C475AA">
      <w:pPr>
        <w:pStyle w:val="Sumrio2"/>
        <w:tabs>
          <w:tab w:val="right" w:leader="dot" w:pos="9061"/>
        </w:tabs>
        <w:rPr>
          <w:rFonts w:ascii="Times New Roman" w:eastAsiaTheme="minorEastAsia" w:hAnsi="Times New Roman"/>
          <w:b w:val="0"/>
          <w:noProof/>
          <w:sz w:val="22"/>
          <w:szCs w:val="22"/>
        </w:rPr>
      </w:pPr>
      <w:hyperlink w:anchor="_Toc91239869" w:history="1">
        <w:r w:rsidRPr="00C475AA">
          <w:rPr>
            <w:rStyle w:val="Hyperlink"/>
            <w:rFonts w:ascii="Times New Roman" w:hAnsi="Times New Roman"/>
            <w:noProof/>
          </w:rPr>
          <w:t>2.1 Desvelando as lacunas da literatura</w:t>
        </w:r>
        <w:r w:rsidRPr="00C475AA">
          <w:rPr>
            <w:rFonts w:ascii="Times New Roman" w:hAnsi="Times New Roman"/>
            <w:noProof/>
            <w:webHidden/>
          </w:rPr>
          <w:tab/>
        </w:r>
        <w:r w:rsidRPr="00C475AA">
          <w:rPr>
            <w:rFonts w:ascii="Times New Roman" w:hAnsi="Times New Roman"/>
            <w:noProof/>
            <w:webHidden/>
          </w:rPr>
          <w:fldChar w:fldCharType="begin"/>
        </w:r>
        <w:r w:rsidRPr="00C475AA">
          <w:rPr>
            <w:rFonts w:ascii="Times New Roman" w:hAnsi="Times New Roman"/>
            <w:noProof/>
            <w:webHidden/>
          </w:rPr>
          <w:instrText xml:space="preserve"> PAGEREF _Toc91239869 \h </w:instrText>
        </w:r>
        <w:r w:rsidRPr="00C475AA">
          <w:rPr>
            <w:rFonts w:ascii="Times New Roman" w:hAnsi="Times New Roman"/>
            <w:noProof/>
            <w:webHidden/>
          </w:rPr>
        </w:r>
        <w:r w:rsidRPr="00C475AA">
          <w:rPr>
            <w:rFonts w:ascii="Times New Roman" w:hAnsi="Times New Roman"/>
            <w:noProof/>
            <w:webHidden/>
          </w:rPr>
          <w:fldChar w:fldCharType="separate"/>
        </w:r>
        <w:r w:rsidRPr="00C475AA">
          <w:rPr>
            <w:rFonts w:ascii="Times New Roman" w:hAnsi="Times New Roman"/>
            <w:noProof/>
            <w:webHidden/>
          </w:rPr>
          <w:t>16</w:t>
        </w:r>
        <w:r w:rsidRPr="00C475AA">
          <w:rPr>
            <w:rFonts w:ascii="Times New Roman" w:hAnsi="Times New Roman"/>
            <w:noProof/>
            <w:webHidden/>
          </w:rPr>
          <w:fldChar w:fldCharType="end"/>
        </w:r>
      </w:hyperlink>
    </w:p>
    <w:p w14:paraId="0F2D6CAB" w14:textId="382BF0BD" w:rsidR="00C475AA" w:rsidRPr="00C475AA" w:rsidRDefault="00C475AA">
      <w:pPr>
        <w:pStyle w:val="Sumrio3"/>
        <w:tabs>
          <w:tab w:val="right" w:leader="dot" w:pos="9061"/>
        </w:tabs>
        <w:rPr>
          <w:rFonts w:ascii="Times New Roman" w:eastAsiaTheme="minorEastAsia" w:hAnsi="Times New Roman"/>
          <w:noProof/>
          <w:sz w:val="22"/>
          <w:szCs w:val="22"/>
        </w:rPr>
      </w:pPr>
      <w:hyperlink w:anchor="_Toc91239870" w:history="1">
        <w:r w:rsidRPr="00C475AA">
          <w:rPr>
            <w:rStyle w:val="Hyperlink"/>
            <w:rFonts w:ascii="Times New Roman" w:hAnsi="Times New Roman"/>
            <w:noProof/>
          </w:rPr>
          <w:t>2.1.1 O Desenvolvimento da Ideologia Panturquista</w:t>
        </w:r>
        <w:r w:rsidRPr="00C475AA">
          <w:rPr>
            <w:rFonts w:ascii="Times New Roman" w:hAnsi="Times New Roman"/>
            <w:noProof/>
            <w:webHidden/>
          </w:rPr>
          <w:tab/>
        </w:r>
        <w:r w:rsidRPr="00C475AA">
          <w:rPr>
            <w:rFonts w:ascii="Times New Roman" w:hAnsi="Times New Roman"/>
            <w:noProof/>
            <w:webHidden/>
          </w:rPr>
          <w:fldChar w:fldCharType="begin"/>
        </w:r>
        <w:r w:rsidRPr="00C475AA">
          <w:rPr>
            <w:rFonts w:ascii="Times New Roman" w:hAnsi="Times New Roman"/>
            <w:noProof/>
            <w:webHidden/>
          </w:rPr>
          <w:instrText xml:space="preserve"> PAGEREF _Toc91239870 \h </w:instrText>
        </w:r>
        <w:r w:rsidRPr="00C475AA">
          <w:rPr>
            <w:rFonts w:ascii="Times New Roman" w:hAnsi="Times New Roman"/>
            <w:noProof/>
            <w:webHidden/>
          </w:rPr>
        </w:r>
        <w:r w:rsidRPr="00C475AA">
          <w:rPr>
            <w:rFonts w:ascii="Times New Roman" w:hAnsi="Times New Roman"/>
            <w:noProof/>
            <w:webHidden/>
          </w:rPr>
          <w:fldChar w:fldCharType="separate"/>
        </w:r>
        <w:r w:rsidRPr="00C475AA">
          <w:rPr>
            <w:rFonts w:ascii="Times New Roman" w:hAnsi="Times New Roman"/>
            <w:noProof/>
            <w:webHidden/>
          </w:rPr>
          <w:t>16</w:t>
        </w:r>
        <w:r w:rsidRPr="00C475AA">
          <w:rPr>
            <w:rFonts w:ascii="Times New Roman" w:hAnsi="Times New Roman"/>
            <w:noProof/>
            <w:webHidden/>
          </w:rPr>
          <w:fldChar w:fldCharType="end"/>
        </w:r>
      </w:hyperlink>
    </w:p>
    <w:p w14:paraId="5CAE8E9F" w14:textId="53E04FC7" w:rsidR="00C475AA" w:rsidRPr="00C475AA" w:rsidRDefault="00C475AA">
      <w:pPr>
        <w:pStyle w:val="Sumrio3"/>
        <w:tabs>
          <w:tab w:val="right" w:leader="dot" w:pos="9061"/>
        </w:tabs>
        <w:rPr>
          <w:rFonts w:ascii="Times New Roman" w:eastAsiaTheme="minorEastAsia" w:hAnsi="Times New Roman"/>
          <w:noProof/>
          <w:sz w:val="22"/>
          <w:szCs w:val="22"/>
        </w:rPr>
      </w:pPr>
      <w:hyperlink w:anchor="_Toc91239871" w:history="1">
        <w:r w:rsidRPr="00C475AA">
          <w:rPr>
            <w:rStyle w:val="Hyperlink"/>
            <w:rFonts w:ascii="Times New Roman" w:hAnsi="Times New Roman"/>
            <w:noProof/>
          </w:rPr>
          <w:t>2.1.2 O Quebra-Cabeça Identitário do Cáucaso</w:t>
        </w:r>
        <w:r w:rsidRPr="00C475AA">
          <w:rPr>
            <w:rFonts w:ascii="Times New Roman" w:hAnsi="Times New Roman"/>
            <w:noProof/>
            <w:webHidden/>
          </w:rPr>
          <w:tab/>
        </w:r>
        <w:r w:rsidRPr="00C475AA">
          <w:rPr>
            <w:rFonts w:ascii="Times New Roman" w:hAnsi="Times New Roman"/>
            <w:noProof/>
            <w:webHidden/>
          </w:rPr>
          <w:fldChar w:fldCharType="begin"/>
        </w:r>
        <w:r w:rsidRPr="00C475AA">
          <w:rPr>
            <w:rFonts w:ascii="Times New Roman" w:hAnsi="Times New Roman"/>
            <w:noProof/>
            <w:webHidden/>
          </w:rPr>
          <w:instrText xml:space="preserve"> PAGEREF _Toc91239871 \h </w:instrText>
        </w:r>
        <w:r w:rsidRPr="00C475AA">
          <w:rPr>
            <w:rFonts w:ascii="Times New Roman" w:hAnsi="Times New Roman"/>
            <w:noProof/>
            <w:webHidden/>
          </w:rPr>
        </w:r>
        <w:r w:rsidRPr="00C475AA">
          <w:rPr>
            <w:rFonts w:ascii="Times New Roman" w:hAnsi="Times New Roman"/>
            <w:noProof/>
            <w:webHidden/>
          </w:rPr>
          <w:fldChar w:fldCharType="separate"/>
        </w:r>
        <w:r w:rsidRPr="00C475AA">
          <w:rPr>
            <w:rFonts w:ascii="Times New Roman" w:hAnsi="Times New Roman"/>
            <w:noProof/>
            <w:webHidden/>
          </w:rPr>
          <w:t>19</w:t>
        </w:r>
        <w:r w:rsidRPr="00C475AA">
          <w:rPr>
            <w:rFonts w:ascii="Times New Roman" w:hAnsi="Times New Roman"/>
            <w:noProof/>
            <w:webHidden/>
          </w:rPr>
          <w:fldChar w:fldCharType="end"/>
        </w:r>
      </w:hyperlink>
    </w:p>
    <w:p w14:paraId="2FA253F0" w14:textId="03DF9305" w:rsidR="00C475AA" w:rsidRPr="00C475AA" w:rsidRDefault="00C475AA">
      <w:pPr>
        <w:pStyle w:val="Sumrio3"/>
        <w:tabs>
          <w:tab w:val="right" w:leader="dot" w:pos="9061"/>
        </w:tabs>
        <w:rPr>
          <w:rFonts w:ascii="Times New Roman" w:eastAsiaTheme="minorEastAsia" w:hAnsi="Times New Roman"/>
          <w:noProof/>
          <w:sz w:val="22"/>
          <w:szCs w:val="22"/>
        </w:rPr>
      </w:pPr>
      <w:hyperlink w:anchor="_Toc91239872" w:history="1">
        <w:r w:rsidRPr="00C475AA">
          <w:rPr>
            <w:rStyle w:val="Hyperlink"/>
            <w:rFonts w:ascii="Times New Roman" w:hAnsi="Times New Roman"/>
            <w:noProof/>
          </w:rPr>
          <w:t>2.1.3 Novas Guerras, Análises Contemporâneas</w:t>
        </w:r>
        <w:r w:rsidRPr="00C475AA">
          <w:rPr>
            <w:rFonts w:ascii="Times New Roman" w:hAnsi="Times New Roman"/>
            <w:noProof/>
            <w:webHidden/>
          </w:rPr>
          <w:tab/>
        </w:r>
        <w:r w:rsidRPr="00C475AA">
          <w:rPr>
            <w:rFonts w:ascii="Times New Roman" w:hAnsi="Times New Roman"/>
            <w:noProof/>
            <w:webHidden/>
          </w:rPr>
          <w:fldChar w:fldCharType="begin"/>
        </w:r>
        <w:r w:rsidRPr="00C475AA">
          <w:rPr>
            <w:rFonts w:ascii="Times New Roman" w:hAnsi="Times New Roman"/>
            <w:noProof/>
            <w:webHidden/>
          </w:rPr>
          <w:instrText xml:space="preserve"> PAGEREF _Toc91239872 \h </w:instrText>
        </w:r>
        <w:r w:rsidRPr="00C475AA">
          <w:rPr>
            <w:rFonts w:ascii="Times New Roman" w:hAnsi="Times New Roman"/>
            <w:noProof/>
            <w:webHidden/>
          </w:rPr>
        </w:r>
        <w:r w:rsidRPr="00C475AA">
          <w:rPr>
            <w:rFonts w:ascii="Times New Roman" w:hAnsi="Times New Roman"/>
            <w:noProof/>
            <w:webHidden/>
          </w:rPr>
          <w:fldChar w:fldCharType="separate"/>
        </w:r>
        <w:r w:rsidRPr="00C475AA">
          <w:rPr>
            <w:rFonts w:ascii="Times New Roman" w:hAnsi="Times New Roman"/>
            <w:noProof/>
            <w:webHidden/>
          </w:rPr>
          <w:t>21</w:t>
        </w:r>
        <w:r w:rsidRPr="00C475AA">
          <w:rPr>
            <w:rFonts w:ascii="Times New Roman" w:hAnsi="Times New Roman"/>
            <w:noProof/>
            <w:webHidden/>
          </w:rPr>
          <w:fldChar w:fldCharType="end"/>
        </w:r>
      </w:hyperlink>
    </w:p>
    <w:p w14:paraId="017AE06E" w14:textId="3B7E358A" w:rsidR="00C475AA" w:rsidRPr="00C475AA" w:rsidRDefault="00C475AA">
      <w:pPr>
        <w:pStyle w:val="Sumrio2"/>
        <w:tabs>
          <w:tab w:val="right" w:leader="dot" w:pos="9061"/>
        </w:tabs>
        <w:rPr>
          <w:rFonts w:ascii="Times New Roman" w:eastAsiaTheme="minorEastAsia" w:hAnsi="Times New Roman"/>
          <w:b w:val="0"/>
          <w:noProof/>
          <w:sz w:val="22"/>
          <w:szCs w:val="22"/>
        </w:rPr>
      </w:pPr>
      <w:hyperlink w:anchor="_Toc91239873" w:history="1">
        <w:r w:rsidRPr="00C475AA">
          <w:rPr>
            <w:rStyle w:val="Hyperlink"/>
            <w:rFonts w:ascii="Times New Roman" w:hAnsi="Times New Roman"/>
            <w:noProof/>
          </w:rPr>
          <w:t>2.2 Construindo uma nova abordagem analítica</w:t>
        </w:r>
        <w:r w:rsidRPr="00C475AA">
          <w:rPr>
            <w:rFonts w:ascii="Times New Roman" w:hAnsi="Times New Roman"/>
            <w:noProof/>
            <w:webHidden/>
          </w:rPr>
          <w:tab/>
        </w:r>
        <w:r w:rsidRPr="00C475AA">
          <w:rPr>
            <w:rFonts w:ascii="Times New Roman" w:hAnsi="Times New Roman"/>
            <w:noProof/>
            <w:webHidden/>
          </w:rPr>
          <w:fldChar w:fldCharType="begin"/>
        </w:r>
        <w:r w:rsidRPr="00C475AA">
          <w:rPr>
            <w:rFonts w:ascii="Times New Roman" w:hAnsi="Times New Roman"/>
            <w:noProof/>
            <w:webHidden/>
          </w:rPr>
          <w:instrText xml:space="preserve"> PAGEREF _Toc91239873 \h </w:instrText>
        </w:r>
        <w:r w:rsidRPr="00C475AA">
          <w:rPr>
            <w:rFonts w:ascii="Times New Roman" w:hAnsi="Times New Roman"/>
            <w:noProof/>
            <w:webHidden/>
          </w:rPr>
        </w:r>
        <w:r w:rsidRPr="00C475AA">
          <w:rPr>
            <w:rFonts w:ascii="Times New Roman" w:hAnsi="Times New Roman"/>
            <w:noProof/>
            <w:webHidden/>
          </w:rPr>
          <w:fldChar w:fldCharType="separate"/>
        </w:r>
        <w:r w:rsidRPr="00C475AA">
          <w:rPr>
            <w:rFonts w:ascii="Times New Roman" w:hAnsi="Times New Roman"/>
            <w:noProof/>
            <w:webHidden/>
          </w:rPr>
          <w:t>22</w:t>
        </w:r>
        <w:r w:rsidRPr="00C475AA">
          <w:rPr>
            <w:rFonts w:ascii="Times New Roman" w:hAnsi="Times New Roman"/>
            <w:noProof/>
            <w:webHidden/>
          </w:rPr>
          <w:fldChar w:fldCharType="end"/>
        </w:r>
      </w:hyperlink>
    </w:p>
    <w:p w14:paraId="62007EF3" w14:textId="4032138C" w:rsidR="00C475AA" w:rsidRPr="00C475AA" w:rsidRDefault="00C475AA">
      <w:pPr>
        <w:pStyle w:val="Sumrio3"/>
        <w:tabs>
          <w:tab w:val="right" w:leader="dot" w:pos="9061"/>
        </w:tabs>
        <w:rPr>
          <w:rFonts w:ascii="Times New Roman" w:eastAsiaTheme="minorEastAsia" w:hAnsi="Times New Roman"/>
          <w:noProof/>
          <w:sz w:val="22"/>
          <w:szCs w:val="22"/>
        </w:rPr>
      </w:pPr>
      <w:hyperlink w:anchor="_Toc91239874" w:history="1">
        <w:r w:rsidRPr="00C475AA">
          <w:rPr>
            <w:rStyle w:val="Hyperlink"/>
            <w:rFonts w:ascii="Times New Roman" w:hAnsi="Times New Roman"/>
            <w:noProof/>
          </w:rPr>
          <w:t>2.2.1 Panturquismo como Teoria</w:t>
        </w:r>
        <w:r w:rsidRPr="00C475AA">
          <w:rPr>
            <w:rFonts w:ascii="Times New Roman" w:hAnsi="Times New Roman"/>
            <w:noProof/>
            <w:webHidden/>
          </w:rPr>
          <w:tab/>
        </w:r>
        <w:r w:rsidRPr="00C475AA">
          <w:rPr>
            <w:rFonts w:ascii="Times New Roman" w:hAnsi="Times New Roman"/>
            <w:noProof/>
            <w:webHidden/>
          </w:rPr>
          <w:fldChar w:fldCharType="begin"/>
        </w:r>
        <w:r w:rsidRPr="00C475AA">
          <w:rPr>
            <w:rFonts w:ascii="Times New Roman" w:hAnsi="Times New Roman"/>
            <w:noProof/>
            <w:webHidden/>
          </w:rPr>
          <w:instrText xml:space="preserve"> PAGEREF _Toc91239874 \h </w:instrText>
        </w:r>
        <w:r w:rsidRPr="00C475AA">
          <w:rPr>
            <w:rFonts w:ascii="Times New Roman" w:hAnsi="Times New Roman"/>
            <w:noProof/>
            <w:webHidden/>
          </w:rPr>
        </w:r>
        <w:r w:rsidRPr="00C475AA">
          <w:rPr>
            <w:rFonts w:ascii="Times New Roman" w:hAnsi="Times New Roman"/>
            <w:noProof/>
            <w:webHidden/>
          </w:rPr>
          <w:fldChar w:fldCharType="separate"/>
        </w:r>
        <w:r w:rsidRPr="00C475AA">
          <w:rPr>
            <w:rFonts w:ascii="Times New Roman" w:hAnsi="Times New Roman"/>
            <w:noProof/>
            <w:webHidden/>
          </w:rPr>
          <w:t>23</w:t>
        </w:r>
        <w:r w:rsidRPr="00C475AA">
          <w:rPr>
            <w:rFonts w:ascii="Times New Roman" w:hAnsi="Times New Roman"/>
            <w:noProof/>
            <w:webHidden/>
          </w:rPr>
          <w:fldChar w:fldCharType="end"/>
        </w:r>
      </w:hyperlink>
    </w:p>
    <w:p w14:paraId="481329D0" w14:textId="1133E2D7" w:rsidR="00C475AA" w:rsidRPr="00C475AA" w:rsidRDefault="00C475AA">
      <w:pPr>
        <w:pStyle w:val="Sumrio3"/>
        <w:tabs>
          <w:tab w:val="right" w:leader="dot" w:pos="9061"/>
        </w:tabs>
        <w:rPr>
          <w:rFonts w:ascii="Times New Roman" w:eastAsiaTheme="minorEastAsia" w:hAnsi="Times New Roman"/>
          <w:noProof/>
          <w:sz w:val="22"/>
          <w:szCs w:val="22"/>
        </w:rPr>
      </w:pPr>
      <w:hyperlink w:anchor="_Toc91239875" w:history="1">
        <w:r w:rsidRPr="00C475AA">
          <w:rPr>
            <w:rStyle w:val="Hyperlink"/>
            <w:rFonts w:ascii="Times New Roman" w:hAnsi="Times New Roman"/>
            <w:noProof/>
          </w:rPr>
          <w:t>2.2.2 A Emergência de uma Abordagem Construtivista</w:t>
        </w:r>
        <w:r w:rsidRPr="00C475AA">
          <w:rPr>
            <w:rFonts w:ascii="Times New Roman" w:hAnsi="Times New Roman"/>
            <w:noProof/>
            <w:webHidden/>
          </w:rPr>
          <w:tab/>
        </w:r>
        <w:r w:rsidRPr="00C475AA">
          <w:rPr>
            <w:rFonts w:ascii="Times New Roman" w:hAnsi="Times New Roman"/>
            <w:noProof/>
            <w:webHidden/>
          </w:rPr>
          <w:fldChar w:fldCharType="begin"/>
        </w:r>
        <w:r w:rsidRPr="00C475AA">
          <w:rPr>
            <w:rFonts w:ascii="Times New Roman" w:hAnsi="Times New Roman"/>
            <w:noProof/>
            <w:webHidden/>
          </w:rPr>
          <w:instrText xml:space="preserve"> PAGEREF _Toc91239875 \h </w:instrText>
        </w:r>
        <w:r w:rsidRPr="00C475AA">
          <w:rPr>
            <w:rFonts w:ascii="Times New Roman" w:hAnsi="Times New Roman"/>
            <w:noProof/>
            <w:webHidden/>
          </w:rPr>
        </w:r>
        <w:r w:rsidRPr="00C475AA">
          <w:rPr>
            <w:rFonts w:ascii="Times New Roman" w:hAnsi="Times New Roman"/>
            <w:noProof/>
            <w:webHidden/>
          </w:rPr>
          <w:fldChar w:fldCharType="separate"/>
        </w:r>
        <w:r w:rsidRPr="00C475AA">
          <w:rPr>
            <w:rFonts w:ascii="Times New Roman" w:hAnsi="Times New Roman"/>
            <w:noProof/>
            <w:webHidden/>
          </w:rPr>
          <w:t>28</w:t>
        </w:r>
        <w:r w:rsidRPr="00C475AA">
          <w:rPr>
            <w:rFonts w:ascii="Times New Roman" w:hAnsi="Times New Roman"/>
            <w:noProof/>
            <w:webHidden/>
          </w:rPr>
          <w:fldChar w:fldCharType="end"/>
        </w:r>
      </w:hyperlink>
    </w:p>
    <w:p w14:paraId="2237E755" w14:textId="5EFF9FFA" w:rsidR="00C475AA" w:rsidRPr="00C475AA" w:rsidRDefault="00C475AA">
      <w:pPr>
        <w:pStyle w:val="Sumrio3"/>
        <w:tabs>
          <w:tab w:val="right" w:leader="dot" w:pos="9061"/>
        </w:tabs>
        <w:rPr>
          <w:rFonts w:ascii="Times New Roman" w:eastAsiaTheme="minorEastAsia" w:hAnsi="Times New Roman"/>
          <w:noProof/>
          <w:sz w:val="22"/>
          <w:szCs w:val="22"/>
        </w:rPr>
      </w:pPr>
      <w:hyperlink w:anchor="_Toc91239876" w:history="1">
        <w:r w:rsidRPr="00C475AA">
          <w:rPr>
            <w:rStyle w:val="Hyperlink"/>
            <w:rFonts w:ascii="Times New Roman" w:hAnsi="Times New Roman"/>
            <w:noProof/>
          </w:rPr>
          <w:t>2.2.3 Paixão ou Política? A Natureza de um Conflito Étnico</w:t>
        </w:r>
        <w:r w:rsidRPr="00C475AA">
          <w:rPr>
            <w:rFonts w:ascii="Times New Roman" w:hAnsi="Times New Roman"/>
            <w:noProof/>
            <w:webHidden/>
          </w:rPr>
          <w:tab/>
        </w:r>
        <w:r w:rsidRPr="00C475AA">
          <w:rPr>
            <w:rFonts w:ascii="Times New Roman" w:hAnsi="Times New Roman"/>
            <w:noProof/>
            <w:webHidden/>
          </w:rPr>
          <w:fldChar w:fldCharType="begin"/>
        </w:r>
        <w:r w:rsidRPr="00C475AA">
          <w:rPr>
            <w:rFonts w:ascii="Times New Roman" w:hAnsi="Times New Roman"/>
            <w:noProof/>
            <w:webHidden/>
          </w:rPr>
          <w:instrText xml:space="preserve"> PAGEREF _Toc91239876 \h </w:instrText>
        </w:r>
        <w:r w:rsidRPr="00C475AA">
          <w:rPr>
            <w:rFonts w:ascii="Times New Roman" w:hAnsi="Times New Roman"/>
            <w:noProof/>
            <w:webHidden/>
          </w:rPr>
        </w:r>
        <w:r w:rsidRPr="00C475AA">
          <w:rPr>
            <w:rFonts w:ascii="Times New Roman" w:hAnsi="Times New Roman"/>
            <w:noProof/>
            <w:webHidden/>
          </w:rPr>
          <w:fldChar w:fldCharType="separate"/>
        </w:r>
        <w:r w:rsidRPr="00C475AA">
          <w:rPr>
            <w:rFonts w:ascii="Times New Roman" w:hAnsi="Times New Roman"/>
            <w:noProof/>
            <w:webHidden/>
          </w:rPr>
          <w:t>31</w:t>
        </w:r>
        <w:r w:rsidRPr="00C475AA">
          <w:rPr>
            <w:rFonts w:ascii="Times New Roman" w:hAnsi="Times New Roman"/>
            <w:noProof/>
            <w:webHidden/>
          </w:rPr>
          <w:fldChar w:fldCharType="end"/>
        </w:r>
      </w:hyperlink>
    </w:p>
    <w:p w14:paraId="55B26864" w14:textId="6275FEEB" w:rsidR="00C475AA" w:rsidRPr="00C475AA" w:rsidRDefault="00C475AA">
      <w:pPr>
        <w:pStyle w:val="Sumrio1"/>
        <w:tabs>
          <w:tab w:val="right" w:leader="dot" w:pos="9061"/>
        </w:tabs>
        <w:rPr>
          <w:rFonts w:ascii="Times New Roman" w:eastAsiaTheme="minorEastAsia" w:hAnsi="Times New Roman"/>
          <w:b w:val="0"/>
          <w:caps w:val="0"/>
          <w:noProof/>
          <w:sz w:val="22"/>
          <w:szCs w:val="22"/>
        </w:rPr>
      </w:pPr>
      <w:hyperlink w:anchor="_Toc91239877" w:history="1">
        <w:r w:rsidRPr="00C475AA">
          <w:rPr>
            <w:rStyle w:val="Hyperlink"/>
            <w:rFonts w:ascii="Times New Roman" w:hAnsi="Times New Roman"/>
            <w:noProof/>
          </w:rPr>
          <w:t>3 TURQUISMO, PANTURQUISMO E TURANISMO</w:t>
        </w:r>
        <w:r w:rsidRPr="00C475AA">
          <w:rPr>
            <w:rFonts w:ascii="Times New Roman" w:hAnsi="Times New Roman"/>
            <w:noProof/>
            <w:webHidden/>
          </w:rPr>
          <w:tab/>
        </w:r>
        <w:r w:rsidRPr="00C475AA">
          <w:rPr>
            <w:rFonts w:ascii="Times New Roman" w:hAnsi="Times New Roman"/>
            <w:noProof/>
            <w:webHidden/>
          </w:rPr>
          <w:fldChar w:fldCharType="begin"/>
        </w:r>
        <w:r w:rsidRPr="00C475AA">
          <w:rPr>
            <w:rFonts w:ascii="Times New Roman" w:hAnsi="Times New Roman"/>
            <w:noProof/>
            <w:webHidden/>
          </w:rPr>
          <w:instrText xml:space="preserve"> PAGEREF _Toc91239877 \h </w:instrText>
        </w:r>
        <w:r w:rsidRPr="00C475AA">
          <w:rPr>
            <w:rFonts w:ascii="Times New Roman" w:hAnsi="Times New Roman"/>
            <w:noProof/>
            <w:webHidden/>
          </w:rPr>
        </w:r>
        <w:r w:rsidRPr="00C475AA">
          <w:rPr>
            <w:rFonts w:ascii="Times New Roman" w:hAnsi="Times New Roman"/>
            <w:noProof/>
            <w:webHidden/>
          </w:rPr>
          <w:fldChar w:fldCharType="separate"/>
        </w:r>
        <w:r w:rsidRPr="00C475AA">
          <w:rPr>
            <w:rFonts w:ascii="Times New Roman" w:hAnsi="Times New Roman"/>
            <w:noProof/>
            <w:webHidden/>
          </w:rPr>
          <w:t>34</w:t>
        </w:r>
        <w:r w:rsidRPr="00C475AA">
          <w:rPr>
            <w:rFonts w:ascii="Times New Roman" w:hAnsi="Times New Roman"/>
            <w:noProof/>
            <w:webHidden/>
          </w:rPr>
          <w:fldChar w:fldCharType="end"/>
        </w:r>
      </w:hyperlink>
    </w:p>
    <w:p w14:paraId="385BAD3B" w14:textId="259051F4" w:rsidR="00C475AA" w:rsidRPr="00C475AA" w:rsidRDefault="00C475AA">
      <w:pPr>
        <w:pStyle w:val="Sumrio2"/>
        <w:tabs>
          <w:tab w:val="right" w:leader="dot" w:pos="9061"/>
        </w:tabs>
        <w:rPr>
          <w:rFonts w:ascii="Times New Roman" w:eastAsiaTheme="minorEastAsia" w:hAnsi="Times New Roman"/>
          <w:b w:val="0"/>
          <w:noProof/>
          <w:sz w:val="22"/>
          <w:szCs w:val="22"/>
        </w:rPr>
      </w:pPr>
      <w:hyperlink w:anchor="_Toc91239878" w:history="1">
        <w:r w:rsidRPr="00C475AA">
          <w:rPr>
            <w:rStyle w:val="Hyperlink"/>
            <w:rFonts w:ascii="Times New Roman" w:hAnsi="Times New Roman"/>
            <w:noProof/>
          </w:rPr>
          <w:t>3.1 Kemalismo e a Identidade Comum Túrquica</w:t>
        </w:r>
        <w:r w:rsidRPr="00C475AA">
          <w:rPr>
            <w:rFonts w:ascii="Times New Roman" w:hAnsi="Times New Roman"/>
            <w:noProof/>
            <w:webHidden/>
          </w:rPr>
          <w:tab/>
        </w:r>
        <w:r w:rsidRPr="00C475AA">
          <w:rPr>
            <w:rFonts w:ascii="Times New Roman" w:hAnsi="Times New Roman"/>
            <w:noProof/>
            <w:webHidden/>
          </w:rPr>
          <w:fldChar w:fldCharType="begin"/>
        </w:r>
        <w:r w:rsidRPr="00C475AA">
          <w:rPr>
            <w:rFonts w:ascii="Times New Roman" w:hAnsi="Times New Roman"/>
            <w:noProof/>
            <w:webHidden/>
          </w:rPr>
          <w:instrText xml:space="preserve"> PAGEREF _Toc91239878 \h </w:instrText>
        </w:r>
        <w:r w:rsidRPr="00C475AA">
          <w:rPr>
            <w:rFonts w:ascii="Times New Roman" w:hAnsi="Times New Roman"/>
            <w:noProof/>
            <w:webHidden/>
          </w:rPr>
        </w:r>
        <w:r w:rsidRPr="00C475AA">
          <w:rPr>
            <w:rFonts w:ascii="Times New Roman" w:hAnsi="Times New Roman"/>
            <w:noProof/>
            <w:webHidden/>
          </w:rPr>
          <w:fldChar w:fldCharType="separate"/>
        </w:r>
        <w:r w:rsidRPr="00C475AA">
          <w:rPr>
            <w:rFonts w:ascii="Times New Roman" w:hAnsi="Times New Roman"/>
            <w:noProof/>
            <w:webHidden/>
          </w:rPr>
          <w:t>34</w:t>
        </w:r>
        <w:r w:rsidRPr="00C475AA">
          <w:rPr>
            <w:rFonts w:ascii="Times New Roman" w:hAnsi="Times New Roman"/>
            <w:noProof/>
            <w:webHidden/>
          </w:rPr>
          <w:fldChar w:fldCharType="end"/>
        </w:r>
      </w:hyperlink>
    </w:p>
    <w:p w14:paraId="30116F4D" w14:textId="7A60FA6F" w:rsidR="00C475AA" w:rsidRPr="00C475AA" w:rsidRDefault="00C475AA">
      <w:pPr>
        <w:pStyle w:val="Sumrio2"/>
        <w:tabs>
          <w:tab w:val="right" w:leader="dot" w:pos="9061"/>
        </w:tabs>
        <w:rPr>
          <w:rFonts w:ascii="Times New Roman" w:eastAsiaTheme="minorEastAsia" w:hAnsi="Times New Roman"/>
          <w:b w:val="0"/>
          <w:noProof/>
          <w:sz w:val="22"/>
          <w:szCs w:val="22"/>
        </w:rPr>
      </w:pPr>
      <w:hyperlink w:anchor="_Toc91239879" w:history="1">
        <w:r w:rsidRPr="00C475AA">
          <w:rPr>
            <w:rStyle w:val="Hyperlink"/>
            <w:rFonts w:ascii="Times New Roman" w:hAnsi="Times New Roman"/>
            <w:noProof/>
          </w:rPr>
          <w:t>3.2 Uma Nação, Dois Estados</w:t>
        </w:r>
        <w:r w:rsidRPr="00C475AA">
          <w:rPr>
            <w:rFonts w:ascii="Times New Roman" w:hAnsi="Times New Roman"/>
            <w:noProof/>
            <w:webHidden/>
          </w:rPr>
          <w:tab/>
        </w:r>
        <w:r w:rsidRPr="00C475AA">
          <w:rPr>
            <w:rFonts w:ascii="Times New Roman" w:hAnsi="Times New Roman"/>
            <w:noProof/>
            <w:webHidden/>
          </w:rPr>
          <w:fldChar w:fldCharType="begin"/>
        </w:r>
        <w:r w:rsidRPr="00C475AA">
          <w:rPr>
            <w:rFonts w:ascii="Times New Roman" w:hAnsi="Times New Roman"/>
            <w:noProof/>
            <w:webHidden/>
          </w:rPr>
          <w:instrText xml:space="preserve"> PAGEREF _Toc91239879 \h </w:instrText>
        </w:r>
        <w:r w:rsidRPr="00C475AA">
          <w:rPr>
            <w:rFonts w:ascii="Times New Roman" w:hAnsi="Times New Roman"/>
            <w:noProof/>
            <w:webHidden/>
          </w:rPr>
        </w:r>
        <w:r w:rsidRPr="00C475AA">
          <w:rPr>
            <w:rFonts w:ascii="Times New Roman" w:hAnsi="Times New Roman"/>
            <w:noProof/>
            <w:webHidden/>
          </w:rPr>
          <w:fldChar w:fldCharType="separate"/>
        </w:r>
        <w:r w:rsidRPr="00C475AA">
          <w:rPr>
            <w:rFonts w:ascii="Times New Roman" w:hAnsi="Times New Roman"/>
            <w:noProof/>
            <w:webHidden/>
          </w:rPr>
          <w:t>43</w:t>
        </w:r>
        <w:r w:rsidRPr="00C475AA">
          <w:rPr>
            <w:rFonts w:ascii="Times New Roman" w:hAnsi="Times New Roman"/>
            <w:noProof/>
            <w:webHidden/>
          </w:rPr>
          <w:fldChar w:fldCharType="end"/>
        </w:r>
      </w:hyperlink>
    </w:p>
    <w:p w14:paraId="27E79FA9" w14:textId="2926AC5F" w:rsidR="00C475AA" w:rsidRPr="00C475AA" w:rsidRDefault="00C475AA">
      <w:pPr>
        <w:pStyle w:val="Sumrio2"/>
        <w:tabs>
          <w:tab w:val="right" w:leader="dot" w:pos="9061"/>
        </w:tabs>
        <w:rPr>
          <w:rFonts w:ascii="Times New Roman" w:eastAsiaTheme="minorEastAsia" w:hAnsi="Times New Roman"/>
          <w:b w:val="0"/>
          <w:noProof/>
          <w:sz w:val="22"/>
          <w:szCs w:val="22"/>
        </w:rPr>
      </w:pPr>
      <w:hyperlink w:anchor="_Toc91239880" w:history="1">
        <w:r w:rsidRPr="00C475AA">
          <w:rPr>
            <w:rStyle w:val="Hyperlink"/>
            <w:rFonts w:ascii="Times New Roman" w:hAnsi="Times New Roman"/>
            <w:noProof/>
          </w:rPr>
          <w:t>3.3 A Presença Panturquista no Nagorno Karabakh</w:t>
        </w:r>
        <w:r w:rsidRPr="00C475AA">
          <w:rPr>
            <w:rFonts w:ascii="Times New Roman" w:hAnsi="Times New Roman"/>
            <w:noProof/>
            <w:webHidden/>
          </w:rPr>
          <w:tab/>
        </w:r>
        <w:r w:rsidRPr="00C475AA">
          <w:rPr>
            <w:rFonts w:ascii="Times New Roman" w:hAnsi="Times New Roman"/>
            <w:noProof/>
            <w:webHidden/>
          </w:rPr>
          <w:fldChar w:fldCharType="begin"/>
        </w:r>
        <w:r w:rsidRPr="00C475AA">
          <w:rPr>
            <w:rFonts w:ascii="Times New Roman" w:hAnsi="Times New Roman"/>
            <w:noProof/>
            <w:webHidden/>
          </w:rPr>
          <w:instrText xml:space="preserve"> PAGEREF _Toc91239880 \h </w:instrText>
        </w:r>
        <w:r w:rsidRPr="00C475AA">
          <w:rPr>
            <w:rFonts w:ascii="Times New Roman" w:hAnsi="Times New Roman"/>
            <w:noProof/>
            <w:webHidden/>
          </w:rPr>
        </w:r>
        <w:r w:rsidRPr="00C475AA">
          <w:rPr>
            <w:rFonts w:ascii="Times New Roman" w:hAnsi="Times New Roman"/>
            <w:noProof/>
            <w:webHidden/>
          </w:rPr>
          <w:fldChar w:fldCharType="separate"/>
        </w:r>
        <w:r w:rsidRPr="00C475AA">
          <w:rPr>
            <w:rFonts w:ascii="Times New Roman" w:hAnsi="Times New Roman"/>
            <w:noProof/>
            <w:webHidden/>
          </w:rPr>
          <w:t>47</w:t>
        </w:r>
        <w:r w:rsidRPr="00C475AA">
          <w:rPr>
            <w:rFonts w:ascii="Times New Roman" w:hAnsi="Times New Roman"/>
            <w:noProof/>
            <w:webHidden/>
          </w:rPr>
          <w:fldChar w:fldCharType="end"/>
        </w:r>
      </w:hyperlink>
    </w:p>
    <w:p w14:paraId="7BE4E331" w14:textId="3D117CD3" w:rsidR="00C475AA" w:rsidRPr="00C475AA" w:rsidRDefault="00C475AA">
      <w:pPr>
        <w:pStyle w:val="Sumrio1"/>
        <w:tabs>
          <w:tab w:val="right" w:leader="dot" w:pos="9061"/>
        </w:tabs>
        <w:rPr>
          <w:rFonts w:ascii="Times New Roman" w:eastAsiaTheme="minorEastAsia" w:hAnsi="Times New Roman"/>
          <w:b w:val="0"/>
          <w:caps w:val="0"/>
          <w:noProof/>
          <w:sz w:val="22"/>
          <w:szCs w:val="22"/>
        </w:rPr>
      </w:pPr>
      <w:hyperlink w:anchor="_Toc91239881" w:history="1">
        <w:r w:rsidRPr="00C475AA">
          <w:rPr>
            <w:rStyle w:val="Hyperlink"/>
            <w:rFonts w:ascii="Times New Roman" w:hAnsi="Times New Roman"/>
            <w:noProof/>
          </w:rPr>
          <w:t>4 IDENTIDADE E CONFLITO: A CONSTRUÇÃO DO OUTRO</w:t>
        </w:r>
        <w:r w:rsidRPr="00C475AA">
          <w:rPr>
            <w:rFonts w:ascii="Times New Roman" w:hAnsi="Times New Roman"/>
            <w:noProof/>
            <w:webHidden/>
          </w:rPr>
          <w:tab/>
        </w:r>
        <w:r w:rsidRPr="00C475AA">
          <w:rPr>
            <w:rFonts w:ascii="Times New Roman" w:hAnsi="Times New Roman"/>
            <w:noProof/>
            <w:webHidden/>
          </w:rPr>
          <w:fldChar w:fldCharType="begin"/>
        </w:r>
        <w:r w:rsidRPr="00C475AA">
          <w:rPr>
            <w:rFonts w:ascii="Times New Roman" w:hAnsi="Times New Roman"/>
            <w:noProof/>
            <w:webHidden/>
          </w:rPr>
          <w:instrText xml:space="preserve"> PAGEREF _Toc91239881 \h </w:instrText>
        </w:r>
        <w:r w:rsidRPr="00C475AA">
          <w:rPr>
            <w:rFonts w:ascii="Times New Roman" w:hAnsi="Times New Roman"/>
            <w:noProof/>
            <w:webHidden/>
          </w:rPr>
        </w:r>
        <w:r w:rsidRPr="00C475AA">
          <w:rPr>
            <w:rFonts w:ascii="Times New Roman" w:hAnsi="Times New Roman"/>
            <w:noProof/>
            <w:webHidden/>
          </w:rPr>
          <w:fldChar w:fldCharType="separate"/>
        </w:r>
        <w:r w:rsidRPr="00C475AA">
          <w:rPr>
            <w:rFonts w:ascii="Times New Roman" w:hAnsi="Times New Roman"/>
            <w:noProof/>
            <w:webHidden/>
          </w:rPr>
          <w:t>53</w:t>
        </w:r>
        <w:r w:rsidRPr="00C475AA">
          <w:rPr>
            <w:rFonts w:ascii="Times New Roman" w:hAnsi="Times New Roman"/>
            <w:noProof/>
            <w:webHidden/>
          </w:rPr>
          <w:fldChar w:fldCharType="end"/>
        </w:r>
      </w:hyperlink>
    </w:p>
    <w:p w14:paraId="16ECD5F9" w14:textId="52089D04" w:rsidR="00C475AA" w:rsidRPr="00C475AA" w:rsidRDefault="00C475AA">
      <w:pPr>
        <w:pStyle w:val="Sumrio2"/>
        <w:tabs>
          <w:tab w:val="right" w:leader="dot" w:pos="9061"/>
        </w:tabs>
        <w:rPr>
          <w:rFonts w:ascii="Times New Roman" w:eastAsiaTheme="minorEastAsia" w:hAnsi="Times New Roman"/>
          <w:b w:val="0"/>
          <w:noProof/>
          <w:sz w:val="22"/>
          <w:szCs w:val="22"/>
        </w:rPr>
      </w:pPr>
      <w:hyperlink w:anchor="_Toc91239882" w:history="1">
        <w:r w:rsidRPr="00C475AA">
          <w:rPr>
            <w:rStyle w:val="Hyperlink"/>
            <w:rFonts w:ascii="Times New Roman" w:hAnsi="Times New Roman"/>
            <w:noProof/>
          </w:rPr>
          <w:t>4.1 Quem são os outros?</w:t>
        </w:r>
        <w:r w:rsidRPr="00C475AA">
          <w:rPr>
            <w:rFonts w:ascii="Times New Roman" w:hAnsi="Times New Roman"/>
            <w:noProof/>
            <w:webHidden/>
          </w:rPr>
          <w:tab/>
        </w:r>
        <w:r w:rsidRPr="00C475AA">
          <w:rPr>
            <w:rFonts w:ascii="Times New Roman" w:hAnsi="Times New Roman"/>
            <w:noProof/>
            <w:webHidden/>
          </w:rPr>
          <w:fldChar w:fldCharType="begin"/>
        </w:r>
        <w:r w:rsidRPr="00C475AA">
          <w:rPr>
            <w:rFonts w:ascii="Times New Roman" w:hAnsi="Times New Roman"/>
            <w:noProof/>
            <w:webHidden/>
          </w:rPr>
          <w:instrText xml:space="preserve"> PAGEREF _Toc91239882 \h </w:instrText>
        </w:r>
        <w:r w:rsidRPr="00C475AA">
          <w:rPr>
            <w:rFonts w:ascii="Times New Roman" w:hAnsi="Times New Roman"/>
            <w:noProof/>
            <w:webHidden/>
          </w:rPr>
        </w:r>
        <w:r w:rsidRPr="00C475AA">
          <w:rPr>
            <w:rFonts w:ascii="Times New Roman" w:hAnsi="Times New Roman"/>
            <w:noProof/>
            <w:webHidden/>
          </w:rPr>
          <w:fldChar w:fldCharType="separate"/>
        </w:r>
        <w:r w:rsidRPr="00C475AA">
          <w:rPr>
            <w:rFonts w:ascii="Times New Roman" w:hAnsi="Times New Roman"/>
            <w:noProof/>
            <w:webHidden/>
          </w:rPr>
          <w:t>53</w:t>
        </w:r>
        <w:r w:rsidRPr="00C475AA">
          <w:rPr>
            <w:rFonts w:ascii="Times New Roman" w:hAnsi="Times New Roman"/>
            <w:noProof/>
            <w:webHidden/>
          </w:rPr>
          <w:fldChar w:fldCharType="end"/>
        </w:r>
      </w:hyperlink>
    </w:p>
    <w:p w14:paraId="16D97F03" w14:textId="7DB2D0C7" w:rsidR="00C475AA" w:rsidRPr="00C475AA" w:rsidRDefault="00C475AA">
      <w:pPr>
        <w:pStyle w:val="Sumrio2"/>
        <w:tabs>
          <w:tab w:val="right" w:leader="dot" w:pos="9061"/>
        </w:tabs>
        <w:rPr>
          <w:rFonts w:ascii="Times New Roman" w:eastAsiaTheme="minorEastAsia" w:hAnsi="Times New Roman"/>
          <w:b w:val="0"/>
          <w:noProof/>
          <w:sz w:val="22"/>
          <w:szCs w:val="22"/>
        </w:rPr>
      </w:pPr>
      <w:hyperlink w:anchor="_Toc91239883" w:history="1">
        <w:r w:rsidRPr="00C475AA">
          <w:rPr>
            <w:rStyle w:val="Hyperlink"/>
            <w:rFonts w:ascii="Times New Roman" w:hAnsi="Times New Roman"/>
            <w:noProof/>
          </w:rPr>
          <w:t>4.2 Como a construção do outro se traduz em atos de violência?</w:t>
        </w:r>
        <w:r w:rsidRPr="00C475AA">
          <w:rPr>
            <w:rFonts w:ascii="Times New Roman" w:hAnsi="Times New Roman"/>
            <w:noProof/>
            <w:webHidden/>
          </w:rPr>
          <w:tab/>
        </w:r>
        <w:r w:rsidRPr="00C475AA">
          <w:rPr>
            <w:rFonts w:ascii="Times New Roman" w:hAnsi="Times New Roman"/>
            <w:noProof/>
            <w:webHidden/>
          </w:rPr>
          <w:fldChar w:fldCharType="begin"/>
        </w:r>
        <w:r w:rsidRPr="00C475AA">
          <w:rPr>
            <w:rFonts w:ascii="Times New Roman" w:hAnsi="Times New Roman"/>
            <w:noProof/>
            <w:webHidden/>
          </w:rPr>
          <w:instrText xml:space="preserve"> PAGEREF _Toc91239883 \h </w:instrText>
        </w:r>
        <w:r w:rsidRPr="00C475AA">
          <w:rPr>
            <w:rFonts w:ascii="Times New Roman" w:hAnsi="Times New Roman"/>
            <w:noProof/>
            <w:webHidden/>
          </w:rPr>
        </w:r>
        <w:r w:rsidRPr="00C475AA">
          <w:rPr>
            <w:rFonts w:ascii="Times New Roman" w:hAnsi="Times New Roman"/>
            <w:noProof/>
            <w:webHidden/>
          </w:rPr>
          <w:fldChar w:fldCharType="separate"/>
        </w:r>
        <w:r w:rsidRPr="00C475AA">
          <w:rPr>
            <w:rFonts w:ascii="Times New Roman" w:hAnsi="Times New Roman"/>
            <w:noProof/>
            <w:webHidden/>
          </w:rPr>
          <w:t>58</w:t>
        </w:r>
        <w:r w:rsidRPr="00C475AA">
          <w:rPr>
            <w:rFonts w:ascii="Times New Roman" w:hAnsi="Times New Roman"/>
            <w:noProof/>
            <w:webHidden/>
          </w:rPr>
          <w:fldChar w:fldCharType="end"/>
        </w:r>
      </w:hyperlink>
    </w:p>
    <w:p w14:paraId="30EA497E" w14:textId="317F711F" w:rsidR="00C475AA" w:rsidRPr="00C475AA" w:rsidRDefault="00C475AA">
      <w:pPr>
        <w:pStyle w:val="Sumrio2"/>
        <w:tabs>
          <w:tab w:val="right" w:leader="dot" w:pos="9061"/>
        </w:tabs>
        <w:rPr>
          <w:rFonts w:ascii="Times New Roman" w:eastAsiaTheme="minorEastAsia" w:hAnsi="Times New Roman"/>
          <w:b w:val="0"/>
          <w:noProof/>
          <w:sz w:val="22"/>
          <w:szCs w:val="22"/>
        </w:rPr>
      </w:pPr>
      <w:hyperlink w:anchor="_Toc91239884" w:history="1">
        <w:r w:rsidRPr="00C475AA">
          <w:rPr>
            <w:rStyle w:val="Hyperlink"/>
            <w:rFonts w:ascii="Times New Roman" w:hAnsi="Times New Roman"/>
            <w:noProof/>
          </w:rPr>
          <w:t>4.3 As duas guerras do Nagorno Karabakh e seus respectivos percursos</w:t>
        </w:r>
        <w:r w:rsidRPr="00C475AA">
          <w:rPr>
            <w:rFonts w:ascii="Times New Roman" w:hAnsi="Times New Roman"/>
            <w:noProof/>
            <w:webHidden/>
          </w:rPr>
          <w:tab/>
        </w:r>
        <w:r w:rsidRPr="00C475AA">
          <w:rPr>
            <w:rFonts w:ascii="Times New Roman" w:hAnsi="Times New Roman"/>
            <w:noProof/>
            <w:webHidden/>
          </w:rPr>
          <w:fldChar w:fldCharType="begin"/>
        </w:r>
        <w:r w:rsidRPr="00C475AA">
          <w:rPr>
            <w:rFonts w:ascii="Times New Roman" w:hAnsi="Times New Roman"/>
            <w:noProof/>
            <w:webHidden/>
          </w:rPr>
          <w:instrText xml:space="preserve"> PAGEREF _Toc91239884 \h </w:instrText>
        </w:r>
        <w:r w:rsidRPr="00C475AA">
          <w:rPr>
            <w:rFonts w:ascii="Times New Roman" w:hAnsi="Times New Roman"/>
            <w:noProof/>
            <w:webHidden/>
          </w:rPr>
        </w:r>
        <w:r w:rsidRPr="00C475AA">
          <w:rPr>
            <w:rFonts w:ascii="Times New Roman" w:hAnsi="Times New Roman"/>
            <w:noProof/>
            <w:webHidden/>
          </w:rPr>
          <w:fldChar w:fldCharType="separate"/>
        </w:r>
        <w:r w:rsidRPr="00C475AA">
          <w:rPr>
            <w:rFonts w:ascii="Times New Roman" w:hAnsi="Times New Roman"/>
            <w:noProof/>
            <w:webHidden/>
          </w:rPr>
          <w:t>60</w:t>
        </w:r>
        <w:r w:rsidRPr="00C475AA">
          <w:rPr>
            <w:rFonts w:ascii="Times New Roman" w:hAnsi="Times New Roman"/>
            <w:noProof/>
            <w:webHidden/>
          </w:rPr>
          <w:fldChar w:fldCharType="end"/>
        </w:r>
      </w:hyperlink>
    </w:p>
    <w:p w14:paraId="2712317B" w14:textId="5C10B98C" w:rsidR="00C475AA" w:rsidRPr="00C475AA" w:rsidRDefault="00C475AA">
      <w:pPr>
        <w:pStyle w:val="Sumrio1"/>
        <w:tabs>
          <w:tab w:val="right" w:leader="dot" w:pos="9061"/>
        </w:tabs>
        <w:rPr>
          <w:rFonts w:ascii="Times New Roman" w:eastAsiaTheme="minorEastAsia" w:hAnsi="Times New Roman"/>
          <w:b w:val="0"/>
          <w:caps w:val="0"/>
          <w:noProof/>
          <w:sz w:val="22"/>
          <w:szCs w:val="22"/>
        </w:rPr>
      </w:pPr>
      <w:hyperlink w:anchor="_Toc91239885" w:history="1">
        <w:r w:rsidRPr="00C475AA">
          <w:rPr>
            <w:rStyle w:val="Hyperlink"/>
            <w:rFonts w:ascii="Times New Roman" w:hAnsi="Times New Roman"/>
            <w:noProof/>
          </w:rPr>
          <w:t>5 CONSIDERAÇÕES FINAIS</w:t>
        </w:r>
        <w:r w:rsidRPr="00C475AA">
          <w:rPr>
            <w:rFonts w:ascii="Times New Roman" w:hAnsi="Times New Roman"/>
            <w:noProof/>
            <w:webHidden/>
          </w:rPr>
          <w:tab/>
        </w:r>
        <w:r w:rsidRPr="00C475AA">
          <w:rPr>
            <w:rFonts w:ascii="Times New Roman" w:hAnsi="Times New Roman"/>
            <w:noProof/>
            <w:webHidden/>
          </w:rPr>
          <w:fldChar w:fldCharType="begin"/>
        </w:r>
        <w:r w:rsidRPr="00C475AA">
          <w:rPr>
            <w:rFonts w:ascii="Times New Roman" w:hAnsi="Times New Roman"/>
            <w:noProof/>
            <w:webHidden/>
          </w:rPr>
          <w:instrText xml:space="preserve"> PAGEREF _Toc91239885 \h </w:instrText>
        </w:r>
        <w:r w:rsidRPr="00C475AA">
          <w:rPr>
            <w:rFonts w:ascii="Times New Roman" w:hAnsi="Times New Roman"/>
            <w:noProof/>
            <w:webHidden/>
          </w:rPr>
        </w:r>
        <w:r w:rsidRPr="00C475AA">
          <w:rPr>
            <w:rFonts w:ascii="Times New Roman" w:hAnsi="Times New Roman"/>
            <w:noProof/>
            <w:webHidden/>
          </w:rPr>
          <w:fldChar w:fldCharType="separate"/>
        </w:r>
        <w:r w:rsidRPr="00C475AA">
          <w:rPr>
            <w:rFonts w:ascii="Times New Roman" w:hAnsi="Times New Roman"/>
            <w:noProof/>
            <w:webHidden/>
          </w:rPr>
          <w:t>66</w:t>
        </w:r>
        <w:r w:rsidRPr="00C475AA">
          <w:rPr>
            <w:rFonts w:ascii="Times New Roman" w:hAnsi="Times New Roman"/>
            <w:noProof/>
            <w:webHidden/>
          </w:rPr>
          <w:fldChar w:fldCharType="end"/>
        </w:r>
      </w:hyperlink>
    </w:p>
    <w:p w14:paraId="0000F2D6" w14:textId="12CA859D" w:rsidR="00C475AA" w:rsidRPr="00C475AA" w:rsidRDefault="00C475AA">
      <w:pPr>
        <w:pStyle w:val="Sumrio1"/>
        <w:tabs>
          <w:tab w:val="right" w:leader="dot" w:pos="9061"/>
        </w:tabs>
        <w:rPr>
          <w:rFonts w:ascii="Times New Roman" w:eastAsiaTheme="minorEastAsia" w:hAnsi="Times New Roman"/>
          <w:b w:val="0"/>
          <w:caps w:val="0"/>
          <w:noProof/>
          <w:sz w:val="22"/>
          <w:szCs w:val="22"/>
        </w:rPr>
      </w:pPr>
      <w:hyperlink w:anchor="_Toc91239886" w:history="1">
        <w:r w:rsidRPr="00C475AA">
          <w:rPr>
            <w:rStyle w:val="Hyperlink"/>
            <w:rFonts w:ascii="Times New Roman" w:hAnsi="Times New Roman"/>
            <w:noProof/>
          </w:rPr>
          <w:t>REFERÊNCIAS</w:t>
        </w:r>
        <w:r w:rsidRPr="00C475AA">
          <w:rPr>
            <w:rFonts w:ascii="Times New Roman" w:hAnsi="Times New Roman"/>
            <w:noProof/>
            <w:webHidden/>
          </w:rPr>
          <w:tab/>
        </w:r>
        <w:r w:rsidRPr="00C475AA">
          <w:rPr>
            <w:rFonts w:ascii="Times New Roman" w:hAnsi="Times New Roman"/>
            <w:noProof/>
            <w:webHidden/>
          </w:rPr>
          <w:fldChar w:fldCharType="begin"/>
        </w:r>
        <w:r w:rsidRPr="00C475AA">
          <w:rPr>
            <w:rFonts w:ascii="Times New Roman" w:hAnsi="Times New Roman"/>
            <w:noProof/>
            <w:webHidden/>
          </w:rPr>
          <w:instrText xml:space="preserve"> PAGEREF _Toc91239886 \h </w:instrText>
        </w:r>
        <w:r w:rsidRPr="00C475AA">
          <w:rPr>
            <w:rFonts w:ascii="Times New Roman" w:hAnsi="Times New Roman"/>
            <w:noProof/>
            <w:webHidden/>
          </w:rPr>
        </w:r>
        <w:r w:rsidRPr="00C475AA">
          <w:rPr>
            <w:rFonts w:ascii="Times New Roman" w:hAnsi="Times New Roman"/>
            <w:noProof/>
            <w:webHidden/>
          </w:rPr>
          <w:fldChar w:fldCharType="separate"/>
        </w:r>
        <w:r w:rsidRPr="00C475AA">
          <w:rPr>
            <w:rFonts w:ascii="Times New Roman" w:hAnsi="Times New Roman"/>
            <w:noProof/>
            <w:webHidden/>
          </w:rPr>
          <w:t>68</w:t>
        </w:r>
        <w:r w:rsidRPr="00C475AA">
          <w:rPr>
            <w:rFonts w:ascii="Times New Roman" w:hAnsi="Times New Roman"/>
            <w:noProof/>
            <w:webHidden/>
          </w:rPr>
          <w:fldChar w:fldCharType="end"/>
        </w:r>
      </w:hyperlink>
    </w:p>
    <w:p w14:paraId="3F70A33B" w14:textId="06A706B7" w:rsidR="00C475AA" w:rsidRPr="00C475AA" w:rsidRDefault="00C475AA">
      <w:pPr>
        <w:pStyle w:val="Sumrio1"/>
        <w:tabs>
          <w:tab w:val="right" w:leader="dot" w:pos="9061"/>
        </w:tabs>
        <w:rPr>
          <w:rFonts w:ascii="Times New Roman" w:eastAsiaTheme="minorEastAsia" w:hAnsi="Times New Roman"/>
          <w:b w:val="0"/>
          <w:caps w:val="0"/>
          <w:noProof/>
          <w:sz w:val="22"/>
          <w:szCs w:val="22"/>
        </w:rPr>
      </w:pPr>
      <w:hyperlink w:anchor="_Toc91239887" w:history="1">
        <w:r w:rsidRPr="00C475AA">
          <w:rPr>
            <w:rStyle w:val="Hyperlink"/>
            <w:rFonts w:ascii="Times New Roman" w:hAnsi="Times New Roman"/>
            <w:noProof/>
          </w:rPr>
          <w:t>APÊNDICE A – ORTOGRAFIA E PRONÚNCIA EM TURCO</w:t>
        </w:r>
        <w:r w:rsidRPr="00C475AA">
          <w:rPr>
            <w:rFonts w:ascii="Times New Roman" w:hAnsi="Times New Roman"/>
            <w:noProof/>
            <w:webHidden/>
          </w:rPr>
          <w:tab/>
        </w:r>
        <w:r w:rsidRPr="00C475AA">
          <w:rPr>
            <w:rFonts w:ascii="Times New Roman" w:hAnsi="Times New Roman"/>
            <w:noProof/>
            <w:webHidden/>
          </w:rPr>
          <w:fldChar w:fldCharType="begin"/>
        </w:r>
        <w:r w:rsidRPr="00C475AA">
          <w:rPr>
            <w:rFonts w:ascii="Times New Roman" w:hAnsi="Times New Roman"/>
            <w:noProof/>
            <w:webHidden/>
          </w:rPr>
          <w:instrText xml:space="preserve"> PAGEREF _Toc91239887 \h </w:instrText>
        </w:r>
        <w:r w:rsidRPr="00C475AA">
          <w:rPr>
            <w:rFonts w:ascii="Times New Roman" w:hAnsi="Times New Roman"/>
            <w:noProof/>
            <w:webHidden/>
          </w:rPr>
        </w:r>
        <w:r w:rsidRPr="00C475AA">
          <w:rPr>
            <w:rFonts w:ascii="Times New Roman" w:hAnsi="Times New Roman"/>
            <w:noProof/>
            <w:webHidden/>
          </w:rPr>
          <w:fldChar w:fldCharType="separate"/>
        </w:r>
        <w:r w:rsidRPr="00C475AA">
          <w:rPr>
            <w:rFonts w:ascii="Times New Roman" w:hAnsi="Times New Roman"/>
            <w:noProof/>
            <w:webHidden/>
          </w:rPr>
          <w:t>75</w:t>
        </w:r>
        <w:r w:rsidRPr="00C475AA">
          <w:rPr>
            <w:rFonts w:ascii="Times New Roman" w:hAnsi="Times New Roman"/>
            <w:noProof/>
            <w:webHidden/>
          </w:rPr>
          <w:fldChar w:fldCharType="end"/>
        </w:r>
      </w:hyperlink>
    </w:p>
    <w:p w14:paraId="27998CF7" w14:textId="5F32DDB5" w:rsidR="00FE121B" w:rsidRPr="00C475AA" w:rsidRDefault="00FE121B" w:rsidP="00FE121B">
      <w:pPr>
        <w:pStyle w:val="Ttulo1"/>
      </w:pPr>
      <w:r w:rsidRPr="00C475AA">
        <w:rPr>
          <w:b w:val="0"/>
          <w:color w:val="FF0000"/>
          <w:szCs w:val="24"/>
        </w:rPr>
        <w:fldChar w:fldCharType="end"/>
      </w:r>
    </w:p>
    <w:p w14:paraId="48106935" w14:textId="77777777" w:rsidR="00FE121B" w:rsidRPr="000A4EFA" w:rsidRDefault="00FE121B" w:rsidP="00F85D42">
      <w:pPr>
        <w:pStyle w:val="Ttulo1"/>
      </w:pPr>
    </w:p>
    <w:p w14:paraId="1010C6F0" w14:textId="77777777" w:rsidR="00FE121B" w:rsidRPr="000A4EFA" w:rsidRDefault="00FE121B" w:rsidP="00F85D42">
      <w:pPr>
        <w:pStyle w:val="Ttulo1"/>
      </w:pPr>
    </w:p>
    <w:p w14:paraId="0D8D3B08" w14:textId="77777777" w:rsidR="00D969A4" w:rsidRDefault="00D969A4" w:rsidP="00FE121B">
      <w:pPr>
        <w:pStyle w:val="Ttulo1"/>
        <w:sectPr w:rsidR="00D969A4" w:rsidSect="00F85D42">
          <w:headerReference w:type="default" r:id="rId8"/>
          <w:headerReference w:type="first" r:id="rId9"/>
          <w:footnotePr>
            <w:numRestart w:val="eachSect"/>
          </w:footnotePr>
          <w:pgSz w:w="11906" w:h="16838" w:code="9"/>
          <w:pgMar w:top="1701" w:right="1134" w:bottom="1134" w:left="1701" w:header="1134" w:footer="709" w:gutter="0"/>
          <w:cols w:space="708"/>
          <w:titlePg/>
          <w:docGrid w:linePitch="360"/>
        </w:sectPr>
      </w:pPr>
    </w:p>
    <w:p w14:paraId="3F8BA2A6" w14:textId="41FC1BB8" w:rsidR="00F85D42" w:rsidRPr="000A4EFA" w:rsidRDefault="00FE121B" w:rsidP="00FE121B">
      <w:pPr>
        <w:pStyle w:val="Ttulo1"/>
      </w:pPr>
      <w:bookmarkStart w:id="5" w:name="_Toc91239867"/>
      <w:r w:rsidRPr="000A4EFA">
        <w:t xml:space="preserve">1 </w:t>
      </w:r>
      <w:r w:rsidR="00F85D42" w:rsidRPr="000A4EFA">
        <w:t>INTRODUÇÃO</w:t>
      </w:r>
      <w:bookmarkEnd w:id="5"/>
    </w:p>
    <w:p w14:paraId="090B3262" w14:textId="77B2A155" w:rsidR="008117EA" w:rsidRPr="000A4EFA" w:rsidRDefault="00EE57E2" w:rsidP="00A54E6C">
      <w:pPr>
        <w:rPr>
          <w:rFonts w:ascii="Times New Roman" w:hAnsi="Times New Roman"/>
        </w:rPr>
      </w:pPr>
      <w:r w:rsidRPr="000A4EFA">
        <w:rPr>
          <w:rFonts w:ascii="Times New Roman" w:hAnsi="Times New Roman"/>
        </w:rPr>
        <w:t>O presente</w:t>
      </w:r>
      <w:r w:rsidR="00F85D42" w:rsidRPr="000A4EFA">
        <w:rPr>
          <w:rFonts w:ascii="Times New Roman" w:hAnsi="Times New Roman"/>
        </w:rPr>
        <w:t xml:space="preserve"> trabalho se insere na área de estudos regionais, tendo como tema a antropologia política do Grande Oriente Médio. Com ênfase na região do Nagorno Karabakh (</w:t>
      </w:r>
      <w:r w:rsidR="00DF66F8" w:rsidRPr="000A4EFA">
        <w:rPr>
          <w:rFonts w:ascii="Times New Roman" w:hAnsi="Times New Roman"/>
        </w:rPr>
        <w:t>NK</w:t>
      </w:r>
      <w:r w:rsidR="00F85D42" w:rsidRPr="000A4EFA">
        <w:rPr>
          <w:rFonts w:ascii="Times New Roman" w:hAnsi="Times New Roman"/>
        </w:rPr>
        <w:t>),</w:t>
      </w:r>
      <w:r w:rsidR="00DF66F8" w:rsidRPr="000A4EFA">
        <w:rPr>
          <w:rFonts w:ascii="Times New Roman" w:hAnsi="Times New Roman"/>
        </w:rPr>
        <w:t xml:space="preserve"> exposta na Figura 1,</w:t>
      </w:r>
      <w:r w:rsidR="00F85D42" w:rsidRPr="000A4EFA">
        <w:rPr>
          <w:rFonts w:ascii="Times New Roman" w:hAnsi="Times New Roman"/>
        </w:rPr>
        <w:t xml:space="preserve"> esta pesquisa </w:t>
      </w:r>
      <w:r w:rsidR="0084766B" w:rsidRPr="000A4EFA">
        <w:rPr>
          <w:rFonts w:ascii="Times New Roman" w:hAnsi="Times New Roman"/>
        </w:rPr>
        <w:t xml:space="preserve">foi construída com base no </w:t>
      </w:r>
      <w:r w:rsidR="00F85D42" w:rsidRPr="000A4EFA">
        <w:rPr>
          <w:rFonts w:ascii="Times New Roman" w:hAnsi="Times New Roman"/>
        </w:rPr>
        <w:t>terceiro debate das Relações Internacionais</w:t>
      </w:r>
      <w:r w:rsidR="0084766B" w:rsidRPr="000A4EFA">
        <w:rPr>
          <w:rFonts w:ascii="Times New Roman" w:hAnsi="Times New Roman"/>
        </w:rPr>
        <w:t xml:space="preserve">, </w:t>
      </w:r>
      <w:r w:rsidR="00F85D42" w:rsidRPr="000A4EFA">
        <w:rPr>
          <w:rFonts w:ascii="Times New Roman" w:hAnsi="Times New Roman"/>
        </w:rPr>
        <w:t xml:space="preserve">por meio da ótica construtivista. A relação de diferentes grupos identitários, marcada por alianças e tensões, moldou a realidade </w:t>
      </w:r>
      <w:proofErr w:type="spellStart"/>
      <w:r w:rsidR="00F85D42" w:rsidRPr="000A4EFA">
        <w:rPr>
          <w:rFonts w:ascii="Times New Roman" w:hAnsi="Times New Roman"/>
        </w:rPr>
        <w:t>etno</w:t>
      </w:r>
      <w:proofErr w:type="spellEnd"/>
      <w:r w:rsidR="00F85D42" w:rsidRPr="000A4EFA">
        <w:rPr>
          <w:rFonts w:ascii="Times New Roman" w:hAnsi="Times New Roman"/>
        </w:rPr>
        <w:t>-social do sul do Cáucaso</w:t>
      </w:r>
      <w:r w:rsidR="0084766B" w:rsidRPr="000A4EFA">
        <w:rPr>
          <w:rFonts w:ascii="Times New Roman" w:hAnsi="Times New Roman"/>
        </w:rPr>
        <w:t>,</w:t>
      </w:r>
      <w:r w:rsidR="00F85D42" w:rsidRPr="000A4EFA">
        <w:rPr>
          <w:rFonts w:ascii="Times New Roman" w:hAnsi="Times New Roman"/>
        </w:rPr>
        <w:t xml:space="preserve"> </w:t>
      </w:r>
      <w:r w:rsidR="0084766B" w:rsidRPr="000A4EFA">
        <w:rPr>
          <w:rFonts w:ascii="Times New Roman" w:hAnsi="Times New Roman"/>
        </w:rPr>
        <w:t xml:space="preserve">refletida no </w:t>
      </w:r>
      <w:r w:rsidR="00F85D42" w:rsidRPr="000A4EFA">
        <w:rPr>
          <w:rFonts w:ascii="Times New Roman" w:hAnsi="Times New Roman"/>
        </w:rPr>
        <w:t>conflito entre armênios e</w:t>
      </w:r>
      <w:r w:rsidR="0084766B" w:rsidRPr="000A4EFA">
        <w:rPr>
          <w:rFonts w:ascii="Times New Roman" w:hAnsi="Times New Roman"/>
        </w:rPr>
        <w:t xml:space="preserve"> azerbaijanos</w:t>
      </w:r>
      <w:r w:rsidR="00F85D42" w:rsidRPr="000A4EFA">
        <w:rPr>
          <w:rFonts w:ascii="Times New Roman" w:hAnsi="Times New Roman"/>
        </w:rPr>
        <w:t>. Por estar situad</w:t>
      </w:r>
      <w:r w:rsidRPr="000A4EFA">
        <w:rPr>
          <w:rFonts w:ascii="Times New Roman" w:hAnsi="Times New Roman"/>
        </w:rPr>
        <w:t>a</w:t>
      </w:r>
      <w:r w:rsidR="00F85D42" w:rsidRPr="000A4EFA">
        <w:rPr>
          <w:rFonts w:ascii="Times New Roman" w:hAnsi="Times New Roman"/>
        </w:rPr>
        <w:t xml:space="preserve"> no corredor </w:t>
      </w:r>
      <w:proofErr w:type="spellStart"/>
      <w:r w:rsidR="00F85D42" w:rsidRPr="000A4EFA">
        <w:rPr>
          <w:rFonts w:ascii="Times New Roman" w:hAnsi="Times New Roman"/>
        </w:rPr>
        <w:t>túrquico</w:t>
      </w:r>
      <w:proofErr w:type="spellEnd"/>
      <w:r w:rsidR="00F85D42" w:rsidRPr="000A4EFA">
        <w:rPr>
          <w:rFonts w:ascii="Times New Roman" w:hAnsi="Times New Roman"/>
        </w:rPr>
        <w:t xml:space="preserve">, </w:t>
      </w:r>
      <w:r w:rsidRPr="000A4EFA">
        <w:rPr>
          <w:rFonts w:ascii="Times New Roman" w:hAnsi="Times New Roman"/>
        </w:rPr>
        <w:t>o domínio da</w:t>
      </w:r>
      <w:r w:rsidR="00F85D42" w:rsidRPr="000A4EFA">
        <w:rPr>
          <w:rFonts w:ascii="Times New Roman" w:hAnsi="Times New Roman"/>
        </w:rPr>
        <w:t xml:space="preserve"> região</w:t>
      </w:r>
      <w:r w:rsidR="0084766B" w:rsidRPr="000A4EFA">
        <w:rPr>
          <w:rFonts w:ascii="Times New Roman" w:hAnsi="Times New Roman"/>
        </w:rPr>
        <w:t xml:space="preserve"> do NK</w:t>
      </w:r>
      <w:r w:rsidR="00F85D42" w:rsidRPr="000A4EFA">
        <w:rPr>
          <w:rFonts w:ascii="Times New Roman" w:hAnsi="Times New Roman"/>
        </w:rPr>
        <w:t xml:space="preserve"> é essencial para o êxito da ideologia do panturquismo</w:t>
      </w:r>
      <w:r w:rsidR="00A54E6C" w:rsidRPr="000A4EFA">
        <w:rPr>
          <w:rFonts w:ascii="Times New Roman" w:hAnsi="Times New Roman"/>
        </w:rPr>
        <w:t xml:space="preserve">. Este movimento </w:t>
      </w:r>
      <w:proofErr w:type="spellStart"/>
      <w:r w:rsidR="00A54E6C" w:rsidRPr="000A4EFA">
        <w:rPr>
          <w:rFonts w:ascii="Times New Roman" w:hAnsi="Times New Roman"/>
        </w:rPr>
        <w:t>pan-nacionalista</w:t>
      </w:r>
      <w:proofErr w:type="spellEnd"/>
      <w:r w:rsidR="0084766B" w:rsidRPr="000A4EFA">
        <w:rPr>
          <w:rFonts w:ascii="Times New Roman" w:hAnsi="Times New Roman"/>
        </w:rPr>
        <w:t xml:space="preserve"> possui um</w:t>
      </w:r>
      <w:r w:rsidR="00A54E6C" w:rsidRPr="000A4EFA">
        <w:rPr>
          <w:rFonts w:ascii="Times New Roman" w:hAnsi="Times New Roman"/>
        </w:rPr>
        <w:t xml:space="preserve"> projeto político </w:t>
      </w:r>
      <w:r w:rsidR="0084766B" w:rsidRPr="000A4EFA">
        <w:rPr>
          <w:rFonts w:ascii="Times New Roman" w:hAnsi="Times New Roman"/>
        </w:rPr>
        <w:t>marcado pela</w:t>
      </w:r>
      <w:r w:rsidR="00A54E6C" w:rsidRPr="000A4EFA">
        <w:rPr>
          <w:rFonts w:ascii="Times New Roman" w:hAnsi="Times New Roman"/>
        </w:rPr>
        <w:t xml:space="preserve"> regionalização. Sua natureza é essencialmente étnica, pois prega pela união do grupo etnolinguístico </w:t>
      </w:r>
      <w:proofErr w:type="spellStart"/>
      <w:r w:rsidR="00A54E6C" w:rsidRPr="000A4EFA">
        <w:rPr>
          <w:rFonts w:ascii="Times New Roman" w:hAnsi="Times New Roman"/>
        </w:rPr>
        <w:t>túrquico</w:t>
      </w:r>
      <w:proofErr w:type="spellEnd"/>
      <w:r w:rsidR="00A54E6C" w:rsidRPr="000A4EFA">
        <w:rPr>
          <w:rFonts w:ascii="Times New Roman" w:hAnsi="Times New Roman"/>
        </w:rPr>
        <w:t xml:space="preserve">, se aproximando de outros movimentos identitários </w:t>
      </w:r>
      <w:r w:rsidR="0084766B" w:rsidRPr="000A4EFA">
        <w:rPr>
          <w:rFonts w:ascii="Times New Roman" w:hAnsi="Times New Roman"/>
        </w:rPr>
        <w:t>e/ou</w:t>
      </w:r>
      <w:r w:rsidR="00A54E6C" w:rsidRPr="000A4EFA">
        <w:rPr>
          <w:rFonts w:ascii="Times New Roman" w:hAnsi="Times New Roman"/>
        </w:rPr>
        <w:t xml:space="preserve"> etnocêntricos.</w:t>
      </w:r>
    </w:p>
    <w:p w14:paraId="466ADA31" w14:textId="7619E932" w:rsidR="008117EA" w:rsidRPr="000A4EFA" w:rsidRDefault="008117EA" w:rsidP="00B87C07">
      <w:pPr>
        <w:pStyle w:val="Legenda"/>
        <w:ind w:firstLine="708"/>
      </w:pPr>
      <w:bookmarkStart w:id="6" w:name="_Toc85032557"/>
      <w:bookmarkStart w:id="7" w:name="_Toc91239846"/>
      <w:r w:rsidRPr="000A4EFA">
        <w:t xml:space="preserve">Figura </w:t>
      </w:r>
      <w:fldSimple w:instr=" SEQ Figura \* ARABIC ">
        <w:r w:rsidR="00FE3113">
          <w:rPr>
            <w:noProof/>
          </w:rPr>
          <w:t>1</w:t>
        </w:r>
      </w:fldSimple>
      <w:r w:rsidRPr="000A4EFA">
        <w:t xml:space="preserve"> – </w:t>
      </w:r>
      <w:r w:rsidR="008D4305" w:rsidRPr="000A4EFA">
        <w:t>Mapa regional do Cáucaso</w:t>
      </w:r>
      <w:bookmarkEnd w:id="6"/>
      <w:bookmarkEnd w:id="7"/>
    </w:p>
    <w:p w14:paraId="0C416D3C" w14:textId="0BAB0DD3" w:rsidR="008117EA" w:rsidRPr="000A4EFA" w:rsidRDefault="00BD3B31" w:rsidP="008117EA">
      <w:pPr>
        <w:ind w:firstLine="0"/>
        <w:jc w:val="left"/>
        <w:rPr>
          <w:rFonts w:ascii="Times New Roman" w:hAnsi="Times New Roman"/>
        </w:rPr>
      </w:pPr>
      <w:r w:rsidRPr="000A4EFA">
        <w:rPr>
          <w:rFonts w:ascii="Times New Roman" w:hAnsi="Times New Roman"/>
          <w:noProof/>
        </w:rPr>
        <w:drawing>
          <wp:inline distT="0" distB="0" distL="0" distR="0" wp14:anchorId="3C3E1A44" wp14:editId="2E100E51">
            <wp:extent cx="5785046" cy="2352782"/>
            <wp:effectExtent l="0" t="0" r="0" b="0"/>
            <wp:docPr id="13" name="Imagem 13" descr="Tela de celular com texto preto sobre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Tela de celular com texto preto sobre fundo branco&#10;&#10;Descrição gerada automaticamente com confiança média"/>
                    <pic:cNvPicPr/>
                  </pic:nvPicPr>
                  <pic:blipFill rotWithShape="1">
                    <a:blip r:embed="rId10">
                      <a:extLst>
                        <a:ext uri="{28A0092B-C50C-407E-A947-70E740481C1C}">
                          <a14:useLocalDpi xmlns:a14="http://schemas.microsoft.com/office/drawing/2010/main" val="0"/>
                        </a:ext>
                      </a:extLst>
                    </a:blip>
                    <a:srcRect l="14271" t="36047" r="5464" b="40886"/>
                    <a:stretch/>
                  </pic:blipFill>
                  <pic:spPr bwMode="auto">
                    <a:xfrm>
                      <a:off x="0" y="0"/>
                      <a:ext cx="5864661" cy="2385161"/>
                    </a:xfrm>
                    <a:prstGeom prst="rect">
                      <a:avLst/>
                    </a:prstGeom>
                    <a:ln>
                      <a:noFill/>
                    </a:ln>
                    <a:extLst>
                      <a:ext uri="{53640926-AAD7-44D8-BBD7-CCE9431645EC}">
                        <a14:shadowObscured xmlns:a14="http://schemas.microsoft.com/office/drawing/2010/main"/>
                      </a:ext>
                    </a:extLst>
                  </pic:spPr>
                </pic:pic>
              </a:graphicData>
            </a:graphic>
          </wp:inline>
        </w:drawing>
      </w:r>
    </w:p>
    <w:p w14:paraId="45084BB2" w14:textId="77777777" w:rsidR="008117EA" w:rsidRPr="000A4EFA" w:rsidRDefault="008117EA" w:rsidP="008117EA">
      <w:pPr>
        <w:ind w:firstLine="0"/>
        <w:jc w:val="center"/>
        <w:rPr>
          <w:rFonts w:ascii="Times New Roman" w:hAnsi="Times New Roman"/>
        </w:rPr>
      </w:pPr>
      <w:r w:rsidRPr="000A4EFA">
        <w:rPr>
          <w:rFonts w:ascii="Times New Roman" w:hAnsi="Times New Roman"/>
          <w:sz w:val="20"/>
          <w:szCs w:val="20"/>
          <w:lang w:val="en-US"/>
        </w:rPr>
        <w:t xml:space="preserve">Fonte: Kaufman (1998) e University of Kent (2018). </w:t>
      </w:r>
      <w:r w:rsidRPr="000A4EFA">
        <w:rPr>
          <w:rFonts w:ascii="Times New Roman" w:hAnsi="Times New Roman"/>
          <w:sz w:val="20"/>
          <w:szCs w:val="20"/>
        </w:rPr>
        <w:t>Edição própria.</w:t>
      </w:r>
    </w:p>
    <w:p w14:paraId="32321560" w14:textId="77777777" w:rsidR="008117EA" w:rsidRPr="000A4EFA" w:rsidRDefault="008117EA" w:rsidP="00F85D42">
      <w:pPr>
        <w:rPr>
          <w:rFonts w:ascii="Times New Roman" w:hAnsi="Times New Roman"/>
        </w:rPr>
      </w:pPr>
    </w:p>
    <w:p w14:paraId="39FFCE23" w14:textId="446DFBA5" w:rsidR="00A54E6C" w:rsidRPr="000A4EFA" w:rsidRDefault="00EE57E2" w:rsidP="00A54E6C">
      <w:pPr>
        <w:rPr>
          <w:rFonts w:ascii="Times New Roman" w:hAnsi="Times New Roman"/>
        </w:rPr>
      </w:pPr>
      <w:r w:rsidRPr="000A4EFA">
        <w:rPr>
          <w:rFonts w:ascii="Times New Roman" w:hAnsi="Times New Roman"/>
        </w:rPr>
        <w:t xml:space="preserve">Cercado </w:t>
      </w:r>
      <w:r w:rsidR="00F85D42" w:rsidRPr="000A4EFA">
        <w:rPr>
          <w:rFonts w:ascii="Times New Roman" w:hAnsi="Times New Roman"/>
        </w:rPr>
        <w:t xml:space="preserve">por alguns dos principais </w:t>
      </w:r>
      <w:r w:rsidR="00F85D42" w:rsidRPr="009A614C">
        <w:rPr>
          <w:rFonts w:ascii="Times New Roman" w:hAnsi="Times New Roman"/>
          <w:i/>
          <w:iCs/>
        </w:rPr>
        <w:t>players</w:t>
      </w:r>
      <w:r w:rsidR="00F85D42" w:rsidRPr="000A4EFA">
        <w:rPr>
          <w:rFonts w:ascii="Times New Roman" w:hAnsi="Times New Roman"/>
        </w:rPr>
        <w:t xml:space="preserve"> do cenário geopolítico mundial, como Rússia, Irã e Turquia</w:t>
      </w:r>
      <w:r w:rsidRPr="000A4EFA">
        <w:rPr>
          <w:rFonts w:ascii="Times New Roman" w:hAnsi="Times New Roman"/>
        </w:rPr>
        <w:t>, o Cáucaso é historicamente considerado ponte entre Europa e Ásia.</w:t>
      </w:r>
      <w:r w:rsidR="00F85D42" w:rsidRPr="000A4EFA">
        <w:rPr>
          <w:rFonts w:ascii="Times New Roman" w:hAnsi="Times New Roman"/>
        </w:rPr>
        <w:t xml:space="preserve"> </w:t>
      </w:r>
      <w:r w:rsidR="00A54E6C" w:rsidRPr="000A4EFA">
        <w:rPr>
          <w:rFonts w:ascii="Times New Roman" w:hAnsi="Times New Roman"/>
        </w:rPr>
        <w:t xml:space="preserve">A diversidade étnica na região propiciou o desenvolvimento de inúmeros nacionalismos, peças-chave para a análise. Connor (1994) conceitua nacionalismo </w:t>
      </w:r>
      <w:r w:rsidR="0084766B" w:rsidRPr="000A4EFA">
        <w:rPr>
          <w:rFonts w:ascii="Times New Roman" w:hAnsi="Times New Roman"/>
        </w:rPr>
        <w:t>como a denotação de</w:t>
      </w:r>
      <w:r w:rsidR="00A54E6C" w:rsidRPr="000A4EFA">
        <w:rPr>
          <w:rFonts w:ascii="Times New Roman" w:hAnsi="Times New Roman"/>
        </w:rPr>
        <w:t xml:space="preserve"> lealdade e </w:t>
      </w:r>
      <w:r w:rsidR="0084766B" w:rsidRPr="000A4EFA">
        <w:rPr>
          <w:rFonts w:ascii="Times New Roman" w:hAnsi="Times New Roman"/>
        </w:rPr>
        <w:t>a</w:t>
      </w:r>
      <w:r w:rsidR="00A54E6C" w:rsidRPr="000A4EFA">
        <w:rPr>
          <w:rFonts w:ascii="Times New Roman" w:hAnsi="Times New Roman"/>
        </w:rPr>
        <w:t xml:space="preserve"> identifica</w:t>
      </w:r>
      <w:r w:rsidR="0084766B" w:rsidRPr="000A4EFA">
        <w:rPr>
          <w:rFonts w:ascii="Times New Roman" w:hAnsi="Times New Roman"/>
        </w:rPr>
        <w:t>ção própria</w:t>
      </w:r>
      <w:r w:rsidR="00A54E6C" w:rsidRPr="000A4EFA">
        <w:rPr>
          <w:rFonts w:ascii="Times New Roman" w:hAnsi="Times New Roman"/>
        </w:rPr>
        <w:t xml:space="preserve"> com uma nação, gerando um grupo de pessoas que acredita ser ancestralmente relacionado.</w:t>
      </w:r>
    </w:p>
    <w:p w14:paraId="6791444A" w14:textId="7A070B77" w:rsidR="00F85D42" w:rsidRPr="000A4EFA" w:rsidRDefault="0084766B" w:rsidP="00F85D42">
      <w:pPr>
        <w:rPr>
          <w:rFonts w:ascii="Times New Roman" w:hAnsi="Times New Roman"/>
        </w:rPr>
      </w:pPr>
      <w:r w:rsidRPr="000A4EFA">
        <w:rPr>
          <w:rFonts w:ascii="Times New Roman" w:hAnsi="Times New Roman"/>
        </w:rPr>
        <w:t>Por</w:t>
      </w:r>
      <w:r w:rsidR="00A54E6C" w:rsidRPr="000A4EFA">
        <w:rPr>
          <w:rFonts w:ascii="Times New Roman" w:hAnsi="Times New Roman"/>
        </w:rPr>
        <w:t xml:space="preserve"> estar cercad</w:t>
      </w:r>
      <w:r w:rsidRPr="000A4EFA">
        <w:rPr>
          <w:rFonts w:ascii="Times New Roman" w:hAnsi="Times New Roman"/>
        </w:rPr>
        <w:t>o</w:t>
      </w:r>
      <w:r w:rsidR="00A54E6C" w:rsidRPr="000A4EFA">
        <w:rPr>
          <w:rFonts w:ascii="Times New Roman" w:hAnsi="Times New Roman"/>
        </w:rPr>
        <w:t xml:space="preserve"> </w:t>
      </w:r>
      <w:r w:rsidRPr="000A4EFA">
        <w:rPr>
          <w:rFonts w:ascii="Times New Roman" w:hAnsi="Times New Roman"/>
        </w:rPr>
        <w:t>de</w:t>
      </w:r>
      <w:r w:rsidR="00A54E6C" w:rsidRPr="000A4EFA">
        <w:rPr>
          <w:rFonts w:ascii="Times New Roman" w:hAnsi="Times New Roman"/>
        </w:rPr>
        <w:t xml:space="preserve"> grandes potências e fortes nacionalismos</w:t>
      </w:r>
      <w:r w:rsidRPr="000A4EFA">
        <w:rPr>
          <w:rFonts w:ascii="Times New Roman" w:hAnsi="Times New Roman"/>
        </w:rPr>
        <w:t xml:space="preserve">, a situação do Cáucaso </w:t>
      </w:r>
      <w:r w:rsidR="00A54E6C" w:rsidRPr="000A4EFA">
        <w:rPr>
          <w:rFonts w:ascii="Times New Roman" w:hAnsi="Times New Roman"/>
        </w:rPr>
        <w:t>i</w:t>
      </w:r>
      <w:r w:rsidR="00F85D42" w:rsidRPr="000A4EFA">
        <w:rPr>
          <w:rFonts w:ascii="Times New Roman" w:hAnsi="Times New Roman"/>
        </w:rPr>
        <w:t xml:space="preserve">mplica na existência de diversos grupos </w:t>
      </w:r>
      <w:proofErr w:type="spellStart"/>
      <w:r w:rsidR="00F85D42" w:rsidRPr="000A4EFA">
        <w:rPr>
          <w:rFonts w:ascii="Times New Roman" w:hAnsi="Times New Roman"/>
        </w:rPr>
        <w:t>etno</w:t>
      </w:r>
      <w:r w:rsidR="00EE57E2" w:rsidRPr="000A4EFA">
        <w:rPr>
          <w:rFonts w:ascii="Times New Roman" w:hAnsi="Times New Roman"/>
        </w:rPr>
        <w:t>-</w:t>
      </w:r>
      <w:r w:rsidR="00F85D42" w:rsidRPr="000A4EFA">
        <w:rPr>
          <w:rFonts w:ascii="Times New Roman" w:hAnsi="Times New Roman"/>
        </w:rPr>
        <w:t>culturais</w:t>
      </w:r>
      <w:proofErr w:type="spellEnd"/>
      <w:r w:rsidR="00F85D42" w:rsidRPr="000A4EFA">
        <w:rPr>
          <w:rFonts w:ascii="Times New Roman" w:hAnsi="Times New Roman"/>
        </w:rPr>
        <w:t xml:space="preserve"> em um território que</w:t>
      </w:r>
      <w:r w:rsidR="00EE57E2" w:rsidRPr="000A4EFA">
        <w:rPr>
          <w:rFonts w:ascii="Times New Roman" w:hAnsi="Times New Roman"/>
        </w:rPr>
        <w:t xml:space="preserve"> durante os últimos séculos </w:t>
      </w:r>
      <w:r w:rsidR="00F85D42" w:rsidRPr="000A4EFA">
        <w:rPr>
          <w:rFonts w:ascii="Times New Roman" w:hAnsi="Times New Roman"/>
        </w:rPr>
        <w:t xml:space="preserve">esteve sob domínio estrangeiro, </w:t>
      </w:r>
      <w:r w:rsidRPr="000A4EFA">
        <w:rPr>
          <w:rFonts w:ascii="Times New Roman" w:hAnsi="Times New Roman"/>
        </w:rPr>
        <w:t xml:space="preserve">o que </w:t>
      </w:r>
      <w:r w:rsidR="00F85D42" w:rsidRPr="000A4EFA">
        <w:rPr>
          <w:rFonts w:ascii="Times New Roman" w:hAnsi="Times New Roman"/>
        </w:rPr>
        <w:t>aumenta as possibilidades de tensões entre estes</w:t>
      </w:r>
      <w:r w:rsidR="00EE57E2" w:rsidRPr="000A4EFA">
        <w:rPr>
          <w:rFonts w:ascii="Times New Roman" w:hAnsi="Times New Roman"/>
        </w:rPr>
        <w:t xml:space="preserve"> povos.</w:t>
      </w:r>
      <w:r w:rsidR="00F85D42" w:rsidRPr="000A4EFA">
        <w:rPr>
          <w:rFonts w:ascii="Times New Roman" w:hAnsi="Times New Roman"/>
        </w:rPr>
        <w:t xml:space="preserve"> </w:t>
      </w:r>
      <w:r w:rsidR="00DF66F8" w:rsidRPr="000A4EFA">
        <w:rPr>
          <w:rFonts w:ascii="Times New Roman" w:hAnsi="Times New Roman"/>
        </w:rPr>
        <w:t xml:space="preserve">Consequentemente, a região foi palco de atrocidades como o Genocídio Armênio, perpetuado </w:t>
      </w:r>
      <w:r w:rsidR="00EE57E2" w:rsidRPr="000A4EFA">
        <w:rPr>
          <w:rFonts w:ascii="Times New Roman" w:hAnsi="Times New Roman"/>
        </w:rPr>
        <w:t xml:space="preserve">entre 1915 e 1923 </w:t>
      </w:r>
      <w:r w:rsidR="00DF66F8" w:rsidRPr="000A4EFA">
        <w:rPr>
          <w:rFonts w:ascii="Times New Roman" w:hAnsi="Times New Roman"/>
        </w:rPr>
        <w:t>pel</w:t>
      </w:r>
      <w:r w:rsidR="00EE57E2" w:rsidRPr="000A4EFA">
        <w:rPr>
          <w:rFonts w:ascii="Times New Roman" w:hAnsi="Times New Roman"/>
        </w:rPr>
        <w:t xml:space="preserve">as mãos do </w:t>
      </w:r>
      <w:r w:rsidR="00DF66F8" w:rsidRPr="000A4EFA">
        <w:rPr>
          <w:rFonts w:ascii="Times New Roman" w:hAnsi="Times New Roman"/>
        </w:rPr>
        <w:t>exército otomano</w:t>
      </w:r>
      <w:r w:rsidR="00EE57E2" w:rsidRPr="000A4EFA">
        <w:rPr>
          <w:rFonts w:ascii="Times New Roman" w:hAnsi="Times New Roman"/>
        </w:rPr>
        <w:t>, que perseguiu</w:t>
      </w:r>
      <w:r w:rsidR="00DF66F8" w:rsidRPr="000A4EFA">
        <w:rPr>
          <w:rFonts w:ascii="Times New Roman" w:hAnsi="Times New Roman"/>
        </w:rPr>
        <w:t xml:space="preserve"> armênios com intuito de realizar uma limpeza étnica </w:t>
      </w:r>
      <w:r w:rsidR="00EE57E2" w:rsidRPr="000A4EFA">
        <w:rPr>
          <w:rFonts w:ascii="Times New Roman" w:hAnsi="Times New Roman"/>
        </w:rPr>
        <w:t>no</w:t>
      </w:r>
      <w:r w:rsidR="00DF66F8" w:rsidRPr="000A4EFA">
        <w:rPr>
          <w:rFonts w:ascii="Times New Roman" w:hAnsi="Times New Roman"/>
        </w:rPr>
        <w:t xml:space="preserve"> império.</w:t>
      </w:r>
    </w:p>
    <w:p w14:paraId="7F48710A" w14:textId="34F06396" w:rsidR="00183D51" w:rsidRPr="000A4EFA" w:rsidRDefault="00EE57E2" w:rsidP="00F85D42">
      <w:pPr>
        <w:rPr>
          <w:rFonts w:ascii="Times New Roman" w:hAnsi="Times New Roman"/>
        </w:rPr>
      </w:pPr>
      <w:r w:rsidRPr="000A4EFA">
        <w:rPr>
          <w:rFonts w:ascii="Times New Roman" w:hAnsi="Times New Roman"/>
        </w:rPr>
        <w:t xml:space="preserve">O Genocídio se enraizou na cultura armênia e consequentemente moldou a relação entre armênios, turcos e azerbaijanos. Ainda assim, desentendimentos entre armênios e grupos </w:t>
      </w:r>
      <w:proofErr w:type="spellStart"/>
      <w:r w:rsidRPr="000A4EFA">
        <w:rPr>
          <w:rFonts w:ascii="Times New Roman" w:hAnsi="Times New Roman"/>
        </w:rPr>
        <w:t>túrquicos</w:t>
      </w:r>
      <w:proofErr w:type="spellEnd"/>
      <w:r w:rsidRPr="000A4EFA">
        <w:rPr>
          <w:rFonts w:ascii="Times New Roman" w:hAnsi="Times New Roman"/>
        </w:rPr>
        <w:t xml:space="preserve"> </w:t>
      </w:r>
      <w:r w:rsidR="0084766B" w:rsidRPr="000A4EFA">
        <w:rPr>
          <w:rFonts w:ascii="Times New Roman" w:hAnsi="Times New Roman"/>
        </w:rPr>
        <w:t>atingiram o nível de</w:t>
      </w:r>
      <w:r w:rsidRPr="000A4EFA">
        <w:rPr>
          <w:rFonts w:ascii="Times New Roman" w:hAnsi="Times New Roman"/>
        </w:rPr>
        <w:t xml:space="preserve"> guerra </w:t>
      </w:r>
      <w:r w:rsidR="0084766B" w:rsidRPr="000A4EFA">
        <w:rPr>
          <w:rFonts w:ascii="Times New Roman" w:hAnsi="Times New Roman"/>
        </w:rPr>
        <w:t>declarada</w:t>
      </w:r>
      <w:r w:rsidRPr="000A4EFA">
        <w:rPr>
          <w:rFonts w:ascii="Times New Roman" w:hAnsi="Times New Roman"/>
        </w:rPr>
        <w:t xml:space="preserve"> apenas </w:t>
      </w:r>
      <w:r w:rsidR="00F85D42" w:rsidRPr="000A4EFA">
        <w:rPr>
          <w:rFonts w:ascii="Times New Roman" w:hAnsi="Times New Roman"/>
        </w:rPr>
        <w:t xml:space="preserve">em 1991, </w:t>
      </w:r>
      <w:r w:rsidR="0084766B" w:rsidRPr="000A4EFA">
        <w:rPr>
          <w:rFonts w:ascii="Times New Roman" w:hAnsi="Times New Roman"/>
        </w:rPr>
        <w:t>durante a Primeira Guerra do</w:t>
      </w:r>
      <w:r w:rsidR="00F85D42" w:rsidRPr="000A4EFA">
        <w:rPr>
          <w:rFonts w:ascii="Times New Roman" w:hAnsi="Times New Roman"/>
        </w:rPr>
        <w:t xml:space="preserve"> NK</w:t>
      </w:r>
      <w:r w:rsidR="0084766B" w:rsidRPr="000A4EFA">
        <w:rPr>
          <w:rFonts w:ascii="Times New Roman" w:hAnsi="Times New Roman"/>
        </w:rPr>
        <w:t xml:space="preserve">, </w:t>
      </w:r>
      <w:r w:rsidR="002012F0">
        <w:rPr>
          <w:rFonts w:ascii="Times New Roman" w:hAnsi="Times New Roman"/>
        </w:rPr>
        <w:t>depois de</w:t>
      </w:r>
      <w:r w:rsidR="0084766B" w:rsidRPr="000A4EFA">
        <w:rPr>
          <w:rFonts w:ascii="Times New Roman" w:hAnsi="Times New Roman"/>
        </w:rPr>
        <w:t xml:space="preserve"> anos de ataques civis sem controle governamental</w:t>
      </w:r>
      <w:r w:rsidRPr="000A4EFA">
        <w:rPr>
          <w:rFonts w:ascii="Times New Roman" w:hAnsi="Times New Roman"/>
        </w:rPr>
        <w:t xml:space="preserve">. </w:t>
      </w:r>
      <w:r w:rsidR="0084766B" w:rsidRPr="000A4EFA">
        <w:rPr>
          <w:rFonts w:ascii="Times New Roman" w:hAnsi="Times New Roman"/>
        </w:rPr>
        <w:t>Definido</w:t>
      </w:r>
      <w:r w:rsidR="00F85D42" w:rsidRPr="000A4EFA">
        <w:rPr>
          <w:rFonts w:ascii="Times New Roman" w:hAnsi="Times New Roman"/>
        </w:rPr>
        <w:t xml:space="preserve"> sob fronteiras pós-soviéticas como parte do Azerbaijão, </w:t>
      </w:r>
      <w:r w:rsidRPr="000A4EFA">
        <w:rPr>
          <w:rFonts w:ascii="Times New Roman" w:hAnsi="Times New Roman"/>
        </w:rPr>
        <w:t xml:space="preserve">o NK </w:t>
      </w:r>
      <w:r w:rsidR="0084766B" w:rsidRPr="000A4EFA">
        <w:rPr>
          <w:rFonts w:ascii="Times New Roman" w:hAnsi="Times New Roman"/>
        </w:rPr>
        <w:t>é</w:t>
      </w:r>
      <w:r w:rsidR="00F85D42" w:rsidRPr="000A4EFA">
        <w:rPr>
          <w:rFonts w:ascii="Times New Roman" w:hAnsi="Times New Roman"/>
        </w:rPr>
        <w:t xml:space="preserve"> predominantemente povoado por armênios. </w:t>
      </w:r>
      <w:r w:rsidR="0084766B" w:rsidRPr="000A4EFA">
        <w:rPr>
          <w:rFonts w:ascii="Times New Roman" w:hAnsi="Times New Roman"/>
        </w:rPr>
        <w:t>Durante a Primeira Guerra do NK, f</w:t>
      </w:r>
      <w:r w:rsidR="00F85D42" w:rsidRPr="000A4EFA">
        <w:rPr>
          <w:rFonts w:ascii="Times New Roman" w:hAnsi="Times New Roman"/>
        </w:rPr>
        <w:t xml:space="preserve">orças </w:t>
      </w:r>
      <w:r w:rsidR="0084766B" w:rsidRPr="000A4EFA">
        <w:rPr>
          <w:rFonts w:ascii="Times New Roman" w:hAnsi="Times New Roman"/>
        </w:rPr>
        <w:t>belicosas apoiadas pela Armênia, civis e militares,</w:t>
      </w:r>
      <w:r w:rsidR="00F85D42" w:rsidRPr="000A4EFA">
        <w:rPr>
          <w:rFonts w:ascii="Times New Roman" w:hAnsi="Times New Roman"/>
        </w:rPr>
        <w:t xml:space="preserve"> tomaram </w:t>
      </w:r>
      <w:r w:rsidRPr="000A4EFA">
        <w:rPr>
          <w:rFonts w:ascii="Times New Roman" w:hAnsi="Times New Roman"/>
        </w:rPr>
        <w:t>essa região</w:t>
      </w:r>
      <w:r w:rsidR="00F85D42" w:rsidRPr="000A4EFA">
        <w:rPr>
          <w:rFonts w:ascii="Times New Roman" w:hAnsi="Times New Roman"/>
        </w:rPr>
        <w:t xml:space="preserve"> junto com sete distritos azerbaijanos vizinhos. Uma trégua foi assinada em 1994, mas não houve tratado de paz, e a violência, </w:t>
      </w:r>
      <w:r w:rsidR="002012F0">
        <w:rPr>
          <w:rFonts w:ascii="Times New Roman" w:hAnsi="Times New Roman"/>
        </w:rPr>
        <w:t>insuflada por</w:t>
      </w:r>
      <w:r w:rsidR="00F85D42" w:rsidRPr="000A4EFA">
        <w:rPr>
          <w:rFonts w:ascii="Times New Roman" w:hAnsi="Times New Roman"/>
        </w:rPr>
        <w:t xml:space="preserve"> discursos de ódio e questões étnicas, ainda se espalha esporadicamente ao longo da fronteira. </w:t>
      </w:r>
    </w:p>
    <w:p w14:paraId="644C4399" w14:textId="0D05E75D" w:rsidR="00183D51" w:rsidRPr="000A4EFA" w:rsidRDefault="00F85D42" w:rsidP="00183D51">
      <w:pPr>
        <w:rPr>
          <w:rFonts w:ascii="Times New Roman" w:hAnsi="Times New Roman"/>
        </w:rPr>
      </w:pPr>
      <w:r w:rsidRPr="000A4EFA">
        <w:rPr>
          <w:rFonts w:ascii="Times New Roman" w:hAnsi="Times New Roman"/>
        </w:rPr>
        <w:t xml:space="preserve">Todavia considerada pela lei internacional como pertencente ao Azerbaijão, a região é em parte governada pela autoproclamada República de Artsaque, Estado de maioria étnica armênia sem reconhecimento externo. </w:t>
      </w:r>
      <w:r w:rsidR="0084766B" w:rsidRPr="000A4EFA">
        <w:rPr>
          <w:rFonts w:ascii="Times New Roman" w:hAnsi="Times New Roman"/>
        </w:rPr>
        <w:t>Contudo</w:t>
      </w:r>
      <w:r w:rsidR="00EE57E2" w:rsidRPr="000A4EFA">
        <w:rPr>
          <w:rFonts w:ascii="Times New Roman" w:hAnsi="Times New Roman"/>
        </w:rPr>
        <w:t xml:space="preserve">, no fim de 2020, a </w:t>
      </w:r>
      <w:r w:rsidR="0084766B" w:rsidRPr="000A4EFA">
        <w:rPr>
          <w:rFonts w:ascii="Times New Roman" w:hAnsi="Times New Roman"/>
        </w:rPr>
        <w:t>S</w:t>
      </w:r>
      <w:r w:rsidR="00EE57E2" w:rsidRPr="000A4EFA">
        <w:rPr>
          <w:rFonts w:ascii="Times New Roman" w:hAnsi="Times New Roman"/>
        </w:rPr>
        <w:t xml:space="preserve">egunda </w:t>
      </w:r>
      <w:r w:rsidR="0084766B" w:rsidRPr="000A4EFA">
        <w:rPr>
          <w:rFonts w:ascii="Times New Roman" w:hAnsi="Times New Roman"/>
        </w:rPr>
        <w:t>G</w:t>
      </w:r>
      <w:r w:rsidR="00EE57E2" w:rsidRPr="000A4EFA">
        <w:rPr>
          <w:rFonts w:ascii="Times New Roman" w:hAnsi="Times New Roman"/>
        </w:rPr>
        <w:t>uerra</w:t>
      </w:r>
      <w:r w:rsidR="0084766B" w:rsidRPr="000A4EFA">
        <w:rPr>
          <w:rFonts w:ascii="Times New Roman" w:hAnsi="Times New Roman"/>
        </w:rPr>
        <w:t xml:space="preserve"> do NK</w:t>
      </w:r>
      <w:r w:rsidR="00EE57E2" w:rsidRPr="000A4EFA">
        <w:rPr>
          <w:rFonts w:ascii="Times New Roman" w:hAnsi="Times New Roman"/>
        </w:rPr>
        <w:t xml:space="preserve"> eclode, e o Azerbaijão junto a sua frota militar renovada com petrodólares, reconquista grande parte do que havia perdido 20 anos antes, aumentando o número de refugiados e deslocados internos.</w:t>
      </w:r>
      <w:r w:rsidR="00183D51" w:rsidRPr="000A4EFA">
        <w:rPr>
          <w:rFonts w:ascii="Times New Roman" w:hAnsi="Times New Roman"/>
        </w:rPr>
        <w:t xml:space="preserve"> </w:t>
      </w:r>
      <w:r w:rsidR="00EE57E2" w:rsidRPr="000A4EFA">
        <w:rPr>
          <w:rFonts w:ascii="Times New Roman" w:hAnsi="Times New Roman"/>
        </w:rPr>
        <w:t xml:space="preserve">Portanto, o </w:t>
      </w:r>
      <w:r w:rsidRPr="000A4EFA">
        <w:rPr>
          <w:rFonts w:ascii="Times New Roman" w:hAnsi="Times New Roman"/>
        </w:rPr>
        <w:t xml:space="preserve">território vem sendo palco de um dos principais conflitos da Eurásia, intensificado no final do século XX devido a seu papel essencial na queda da União Soviética, </w:t>
      </w:r>
      <w:r w:rsidR="00EE57E2" w:rsidRPr="000A4EFA">
        <w:rPr>
          <w:rFonts w:ascii="Times New Roman" w:hAnsi="Times New Roman"/>
        </w:rPr>
        <w:t xml:space="preserve">pois gerou </w:t>
      </w:r>
      <w:r w:rsidRPr="000A4EFA">
        <w:rPr>
          <w:rFonts w:ascii="Times New Roman" w:hAnsi="Times New Roman"/>
        </w:rPr>
        <w:t>debates sobre identidade</w:t>
      </w:r>
      <w:r w:rsidR="00EE57E2" w:rsidRPr="000A4EFA">
        <w:rPr>
          <w:rFonts w:ascii="Times New Roman" w:hAnsi="Times New Roman"/>
        </w:rPr>
        <w:t xml:space="preserve"> que ultrapassaram o controle de Moscou</w:t>
      </w:r>
      <w:r w:rsidRPr="000A4EFA">
        <w:rPr>
          <w:rFonts w:ascii="Times New Roman" w:hAnsi="Times New Roman"/>
        </w:rPr>
        <w:t>.</w:t>
      </w:r>
      <w:r w:rsidR="00DF66F8" w:rsidRPr="000A4EFA">
        <w:rPr>
          <w:rFonts w:ascii="Times New Roman" w:hAnsi="Times New Roman"/>
        </w:rPr>
        <w:t xml:space="preserve"> </w:t>
      </w:r>
    </w:p>
    <w:p w14:paraId="642EC14F" w14:textId="0CCEE3EC" w:rsidR="00587431" w:rsidRPr="000A4EFA" w:rsidRDefault="00587431" w:rsidP="00587431">
      <w:pPr>
        <w:rPr>
          <w:rFonts w:ascii="Times New Roman" w:hAnsi="Times New Roman"/>
        </w:rPr>
      </w:pPr>
      <w:r w:rsidRPr="000A4EFA">
        <w:rPr>
          <w:rFonts w:ascii="Times New Roman" w:hAnsi="Times New Roman"/>
        </w:rPr>
        <w:t>A divisão d</w:t>
      </w:r>
      <w:r w:rsidR="00622B83" w:rsidRPr="000A4EFA">
        <w:rPr>
          <w:rFonts w:ascii="Times New Roman" w:hAnsi="Times New Roman"/>
        </w:rPr>
        <w:t>este trabalho</w:t>
      </w:r>
      <w:r w:rsidRPr="000A4EFA">
        <w:rPr>
          <w:rFonts w:ascii="Times New Roman" w:hAnsi="Times New Roman"/>
        </w:rPr>
        <w:t xml:space="preserve"> </w:t>
      </w:r>
      <w:r w:rsidR="002012F0">
        <w:rPr>
          <w:rFonts w:ascii="Times New Roman" w:hAnsi="Times New Roman"/>
        </w:rPr>
        <w:t>abrange</w:t>
      </w:r>
      <w:r w:rsidRPr="000A4EFA">
        <w:rPr>
          <w:rFonts w:ascii="Times New Roman" w:hAnsi="Times New Roman"/>
        </w:rPr>
        <w:t xml:space="preserve"> suas três grandes áreas: panturquismo; identidade; e conflito. Buscando assim fragmentar para logo unir, visto que estas três conceituações requerem profundas análises antes de emergirem unidas. Acerca da divisão de capítulos: com o intuito de apresentar as questões etno-identitárias da região, o segundo capítulo introduz o objeto de estudo; já o terceiro capítulo busca analisar a atuação panturquista, desde sua formação teórica à presença no </w:t>
      </w:r>
      <w:r w:rsidR="00622B83" w:rsidRPr="000A4EFA">
        <w:rPr>
          <w:rFonts w:ascii="Times New Roman" w:hAnsi="Times New Roman"/>
        </w:rPr>
        <w:t>NK</w:t>
      </w:r>
      <w:r w:rsidRPr="000A4EFA">
        <w:rPr>
          <w:rFonts w:ascii="Times New Roman" w:hAnsi="Times New Roman"/>
        </w:rPr>
        <w:t xml:space="preserve">; </w:t>
      </w:r>
      <w:r w:rsidR="00622B83" w:rsidRPr="000A4EFA">
        <w:rPr>
          <w:rFonts w:ascii="Times New Roman" w:hAnsi="Times New Roman"/>
        </w:rPr>
        <w:t xml:space="preserve">e </w:t>
      </w:r>
      <w:r w:rsidRPr="000A4EFA">
        <w:rPr>
          <w:rFonts w:ascii="Times New Roman" w:hAnsi="Times New Roman"/>
        </w:rPr>
        <w:t>por fim, o quarto capítulo analisa o papel do conceito de identidade, procurando observar as condições necessárias para o desenvolvimento de um conflito étnico.</w:t>
      </w:r>
    </w:p>
    <w:p w14:paraId="5970A06B" w14:textId="48C6B1B1" w:rsidR="00587431" w:rsidRPr="000A4EFA" w:rsidRDefault="00587431" w:rsidP="00587431">
      <w:pPr>
        <w:rPr>
          <w:rFonts w:ascii="Times New Roman" w:hAnsi="Times New Roman"/>
        </w:rPr>
      </w:pPr>
      <w:r w:rsidRPr="000A4EFA">
        <w:rPr>
          <w:rFonts w:ascii="Times New Roman" w:hAnsi="Times New Roman"/>
        </w:rPr>
        <w:t xml:space="preserve"> Inicialmente ser</w:t>
      </w:r>
      <w:r w:rsidR="00622B83" w:rsidRPr="000A4EFA">
        <w:rPr>
          <w:rFonts w:ascii="Times New Roman" w:hAnsi="Times New Roman"/>
        </w:rPr>
        <w:t>ão</w:t>
      </w:r>
      <w:r w:rsidRPr="000A4EFA">
        <w:rPr>
          <w:rFonts w:ascii="Times New Roman" w:hAnsi="Times New Roman"/>
        </w:rPr>
        <w:t xml:space="preserve"> apresentada</w:t>
      </w:r>
      <w:r w:rsidR="00622B83" w:rsidRPr="000A4EFA">
        <w:rPr>
          <w:rFonts w:ascii="Times New Roman" w:hAnsi="Times New Roman"/>
        </w:rPr>
        <w:t>s</w:t>
      </w:r>
      <w:r w:rsidRPr="000A4EFA">
        <w:rPr>
          <w:rFonts w:ascii="Times New Roman" w:hAnsi="Times New Roman"/>
        </w:rPr>
        <w:t xml:space="preserve"> de maneira direta as principais áreas necessárias para a construção do trabalho. Logo, será </w:t>
      </w:r>
      <w:r w:rsidR="002012F0">
        <w:rPr>
          <w:rFonts w:ascii="Times New Roman" w:hAnsi="Times New Roman"/>
        </w:rPr>
        <w:t>detalhadamente</w:t>
      </w:r>
      <w:r w:rsidRPr="000A4EFA">
        <w:rPr>
          <w:rFonts w:ascii="Times New Roman" w:hAnsi="Times New Roman"/>
        </w:rPr>
        <w:t xml:space="preserve"> analisado o panturquismo, seu histórico e sua influência regional, principalmente por meio da Turquia, grande centro do poder </w:t>
      </w:r>
      <w:proofErr w:type="spellStart"/>
      <w:r w:rsidRPr="000A4EFA">
        <w:rPr>
          <w:rFonts w:ascii="Times New Roman" w:hAnsi="Times New Roman"/>
        </w:rPr>
        <w:t>túrquico</w:t>
      </w:r>
      <w:proofErr w:type="spellEnd"/>
      <w:r w:rsidRPr="000A4EFA">
        <w:rPr>
          <w:rFonts w:ascii="Times New Roman" w:hAnsi="Times New Roman"/>
        </w:rPr>
        <w:t xml:space="preserve">, seja ele militar ou intelectual. Assim, pelos caminhos da irmandade turca-azerbaijana, a aplicação da teoria panturquista no NK será </w:t>
      </w:r>
      <w:r w:rsidR="00622B83" w:rsidRPr="000A4EFA">
        <w:rPr>
          <w:rFonts w:ascii="Times New Roman" w:hAnsi="Times New Roman"/>
        </w:rPr>
        <w:t>analisada</w:t>
      </w:r>
      <w:r w:rsidRPr="000A4EFA">
        <w:rPr>
          <w:rFonts w:ascii="Times New Roman" w:hAnsi="Times New Roman"/>
        </w:rPr>
        <w:t>. Ao passo que o conector entre a teoria e o objeto de estudo está na identidade, este conceito será trabalhado de maneira tanto teórica quanto prática, utilizando métodos da antropologia política e da sociologia aplicados às Relações Internacionais</w:t>
      </w:r>
      <w:r w:rsidR="009A614C">
        <w:rPr>
          <w:rFonts w:ascii="Times New Roman" w:hAnsi="Times New Roman"/>
        </w:rPr>
        <w:t xml:space="preserve">, </w:t>
      </w:r>
      <w:r w:rsidRPr="000A4EFA">
        <w:rPr>
          <w:rFonts w:ascii="Times New Roman" w:hAnsi="Times New Roman"/>
        </w:rPr>
        <w:t xml:space="preserve">para melhor explicar </w:t>
      </w:r>
      <w:r w:rsidR="00622B83" w:rsidRPr="000A4EFA">
        <w:rPr>
          <w:rFonts w:ascii="Times New Roman" w:hAnsi="Times New Roman"/>
        </w:rPr>
        <w:t>a influência identitária</w:t>
      </w:r>
      <w:r w:rsidRPr="000A4EFA">
        <w:rPr>
          <w:rFonts w:ascii="Times New Roman" w:hAnsi="Times New Roman"/>
        </w:rPr>
        <w:t xml:space="preserve"> </w:t>
      </w:r>
      <w:r w:rsidR="00622B83" w:rsidRPr="000A4EFA">
        <w:rPr>
          <w:rFonts w:ascii="Times New Roman" w:hAnsi="Times New Roman"/>
        </w:rPr>
        <w:t>n</w:t>
      </w:r>
      <w:r w:rsidRPr="000A4EFA">
        <w:rPr>
          <w:rFonts w:ascii="Times New Roman" w:hAnsi="Times New Roman"/>
        </w:rPr>
        <w:t>o conflito</w:t>
      </w:r>
      <w:r w:rsidR="00662B2C">
        <w:rPr>
          <w:rFonts w:ascii="Times New Roman" w:hAnsi="Times New Roman"/>
        </w:rPr>
        <w:t>.</w:t>
      </w:r>
    </w:p>
    <w:p w14:paraId="0CA404CB" w14:textId="03F4D1A2" w:rsidR="00587431" w:rsidRPr="000A4EFA" w:rsidRDefault="009A614C" w:rsidP="00587431">
      <w:pPr>
        <w:rPr>
          <w:rFonts w:ascii="Times New Roman" w:hAnsi="Times New Roman"/>
        </w:rPr>
      </w:pPr>
      <w:r>
        <w:rPr>
          <w:rFonts w:ascii="Times New Roman" w:hAnsi="Times New Roman"/>
        </w:rPr>
        <w:t xml:space="preserve">Em razão dos </w:t>
      </w:r>
      <w:r w:rsidR="00587431" w:rsidRPr="000A4EFA">
        <w:rPr>
          <w:rFonts w:ascii="Times New Roman" w:hAnsi="Times New Roman"/>
        </w:rPr>
        <w:t>estudos da região se originarem majoritariamente sob perspectivas positivistas</w:t>
      </w:r>
      <w:r>
        <w:rPr>
          <w:rFonts w:ascii="Times New Roman" w:hAnsi="Times New Roman"/>
        </w:rPr>
        <w:t xml:space="preserve">, tais </w:t>
      </w:r>
      <w:r w:rsidR="00587431" w:rsidRPr="000A4EFA">
        <w:rPr>
          <w:rFonts w:ascii="Times New Roman" w:hAnsi="Times New Roman"/>
        </w:rPr>
        <w:t xml:space="preserve">como </w:t>
      </w:r>
      <w:r w:rsidR="00622B83" w:rsidRPr="000A4EFA">
        <w:rPr>
          <w:rFonts w:ascii="Times New Roman" w:hAnsi="Times New Roman"/>
        </w:rPr>
        <w:t xml:space="preserve">o </w:t>
      </w:r>
      <w:r w:rsidR="00587431" w:rsidRPr="000A4EFA">
        <w:rPr>
          <w:rFonts w:ascii="Times New Roman" w:hAnsi="Times New Roman"/>
        </w:rPr>
        <w:t xml:space="preserve">realismo, </w:t>
      </w:r>
      <w:r w:rsidR="002012F0">
        <w:rPr>
          <w:rFonts w:ascii="Times New Roman" w:hAnsi="Times New Roman"/>
        </w:rPr>
        <w:t>são escassas</w:t>
      </w:r>
      <w:r w:rsidR="00587431" w:rsidRPr="000A4EFA">
        <w:rPr>
          <w:rFonts w:ascii="Times New Roman" w:hAnsi="Times New Roman"/>
        </w:rPr>
        <w:t xml:space="preserve"> pesquisas cunhadas sob a ótica do terceiro debate, que consideram o papel da identidade no conflito. Portanto, o presente trabalho busca dialogar com a teoria construtivista, dando um papel central às questões sociai</w:t>
      </w:r>
      <w:r w:rsidR="00622B83" w:rsidRPr="000A4EFA">
        <w:rPr>
          <w:rFonts w:ascii="Times New Roman" w:hAnsi="Times New Roman"/>
        </w:rPr>
        <w:t>s</w:t>
      </w:r>
      <w:r w:rsidR="00587431" w:rsidRPr="000A4EFA">
        <w:rPr>
          <w:rFonts w:ascii="Times New Roman" w:hAnsi="Times New Roman"/>
        </w:rPr>
        <w:t xml:space="preserve">. </w:t>
      </w:r>
      <w:r>
        <w:rPr>
          <w:rFonts w:ascii="Times New Roman" w:hAnsi="Times New Roman"/>
        </w:rPr>
        <w:t>Uma vez</w:t>
      </w:r>
      <w:r w:rsidR="00587431" w:rsidRPr="000A4EFA">
        <w:rPr>
          <w:rFonts w:ascii="Times New Roman" w:hAnsi="Times New Roman"/>
        </w:rPr>
        <w:t xml:space="preserve"> que o trabalho é definido pela análise do conflito, sua delimitação temporal está no estudo das raízes históricas da mais recente hostilidade na região, no ano de 2020.</w:t>
      </w:r>
    </w:p>
    <w:p w14:paraId="105E1BA2" w14:textId="7D26B839" w:rsidR="001F1D65" w:rsidRPr="000A4EFA" w:rsidRDefault="00F85D42" w:rsidP="001F1D65">
      <w:pPr>
        <w:rPr>
          <w:rFonts w:ascii="Times New Roman" w:hAnsi="Times New Roman"/>
        </w:rPr>
      </w:pPr>
      <w:r w:rsidRPr="000A4EFA">
        <w:rPr>
          <w:rFonts w:ascii="Times New Roman" w:hAnsi="Times New Roman"/>
        </w:rPr>
        <w:t xml:space="preserve">A abordagem da pesquisa considera a importância não apenas </w:t>
      </w:r>
      <w:r w:rsidR="00EE57E2" w:rsidRPr="000A4EFA">
        <w:rPr>
          <w:rFonts w:ascii="Times New Roman" w:hAnsi="Times New Roman"/>
        </w:rPr>
        <w:t>do social e identitário</w:t>
      </w:r>
      <w:r w:rsidRPr="000A4EFA">
        <w:rPr>
          <w:rFonts w:ascii="Times New Roman" w:hAnsi="Times New Roman"/>
        </w:rPr>
        <w:t xml:space="preserve">, mas também de questões </w:t>
      </w:r>
      <w:r w:rsidR="00EE57E2" w:rsidRPr="000A4EFA">
        <w:rPr>
          <w:rFonts w:ascii="Times New Roman" w:hAnsi="Times New Roman"/>
        </w:rPr>
        <w:t>econômicas e militares</w:t>
      </w:r>
      <w:r w:rsidRPr="000A4EFA">
        <w:rPr>
          <w:rFonts w:ascii="Times New Roman" w:hAnsi="Times New Roman"/>
        </w:rPr>
        <w:t>, ponto de vista essencial para a construção histórica da região. Desta forma, o trabalho buscará examinar</w:t>
      </w:r>
      <w:r w:rsidR="00EE57E2" w:rsidRPr="000A4EFA">
        <w:rPr>
          <w:rFonts w:ascii="Times New Roman" w:hAnsi="Times New Roman"/>
        </w:rPr>
        <w:t xml:space="preserve"> </w:t>
      </w:r>
      <w:r w:rsidRPr="000A4EFA">
        <w:rPr>
          <w:rFonts w:ascii="Times New Roman" w:hAnsi="Times New Roman"/>
        </w:rPr>
        <w:t xml:space="preserve">as hostilidades </w:t>
      </w:r>
      <w:r w:rsidR="00EE57E2" w:rsidRPr="000A4EFA">
        <w:rPr>
          <w:rFonts w:ascii="Times New Roman" w:hAnsi="Times New Roman"/>
        </w:rPr>
        <w:t xml:space="preserve">entre armênios e azerbaijanos </w:t>
      </w:r>
      <w:r w:rsidRPr="000A4EFA">
        <w:rPr>
          <w:rFonts w:ascii="Times New Roman" w:hAnsi="Times New Roman"/>
        </w:rPr>
        <w:t>com o intuito de construir uma pesquisa relevante no atual cenário das Relações Internacionais</w:t>
      </w:r>
      <w:r w:rsidR="009A614C">
        <w:rPr>
          <w:rFonts w:ascii="Times New Roman" w:hAnsi="Times New Roman"/>
        </w:rPr>
        <w:t xml:space="preserve">, </w:t>
      </w:r>
      <w:r w:rsidRPr="000A4EFA">
        <w:rPr>
          <w:rFonts w:ascii="Times New Roman" w:hAnsi="Times New Roman"/>
        </w:rPr>
        <w:t xml:space="preserve">através de seu objetivo principal: analisar a influência do panturquismo no conflito do NK. </w:t>
      </w:r>
      <w:r w:rsidR="001F1D65" w:rsidRPr="000A4EFA">
        <w:rPr>
          <w:rFonts w:ascii="Times New Roman" w:hAnsi="Times New Roman"/>
        </w:rPr>
        <w:t xml:space="preserve">Acerca dos objetivos específicos, o primeiro propõe explorar a ideologia do panturquismo pelo papel de questões etno-identitárias, com o intuito de compreendê-los e logo definir sua atuação na região. Já o segundo objetivo é compreender </w:t>
      </w:r>
      <w:r w:rsidR="001F1D65" w:rsidRPr="000A4EFA">
        <w:rPr>
          <w:rFonts w:ascii="Times New Roman" w:hAnsi="Times New Roman"/>
          <w:szCs w:val="24"/>
        </w:rPr>
        <w:t>a importância da construção do outro no conceito de identidade</w:t>
      </w:r>
      <w:r w:rsidR="001F1D65" w:rsidRPr="000A4EFA">
        <w:rPr>
          <w:rFonts w:ascii="Times New Roman" w:hAnsi="Times New Roman"/>
        </w:rPr>
        <w:t>. Por fim, o terceiro objetivo procura observar as condições necessárias para o desenvolvimento de um conflito étnico, aplicando-as n</w:t>
      </w:r>
      <w:r w:rsidR="00622B83" w:rsidRPr="000A4EFA">
        <w:rPr>
          <w:rFonts w:ascii="Times New Roman" w:hAnsi="Times New Roman"/>
        </w:rPr>
        <w:t>o NK.</w:t>
      </w:r>
    </w:p>
    <w:p w14:paraId="786EFED6" w14:textId="0F503922" w:rsidR="00622B83" w:rsidRPr="000A4EFA" w:rsidRDefault="00F85D42" w:rsidP="00F85D42">
      <w:pPr>
        <w:ind w:firstLine="0"/>
        <w:rPr>
          <w:rFonts w:ascii="Times New Roman" w:hAnsi="Times New Roman"/>
        </w:rPr>
      </w:pPr>
      <w:r w:rsidRPr="000A4EFA">
        <w:rPr>
          <w:rFonts w:ascii="Times New Roman" w:hAnsi="Times New Roman"/>
        </w:rPr>
        <w:tab/>
        <w:t xml:space="preserve">De modo a atingir seus objetivos, o presente trabalho possui uma perspectiva metodológica de caráter </w:t>
      </w:r>
      <w:r w:rsidR="008117EA" w:rsidRPr="000A4EFA">
        <w:rPr>
          <w:rFonts w:ascii="Times New Roman" w:hAnsi="Times New Roman"/>
        </w:rPr>
        <w:t>interpretativo</w:t>
      </w:r>
      <w:r w:rsidRPr="000A4EFA">
        <w:rPr>
          <w:rFonts w:ascii="Times New Roman" w:hAnsi="Times New Roman"/>
        </w:rPr>
        <w:t>. O método utilizado será o de Estudo de Caso, uma vez que possibilita uma pesquisa aprofundada</w:t>
      </w:r>
      <w:r w:rsidR="00622B83" w:rsidRPr="000A4EFA">
        <w:rPr>
          <w:rFonts w:ascii="Times New Roman" w:hAnsi="Times New Roman"/>
        </w:rPr>
        <w:t>,</w:t>
      </w:r>
      <w:r w:rsidRPr="000A4EFA">
        <w:rPr>
          <w:rFonts w:ascii="Times New Roman" w:hAnsi="Times New Roman"/>
        </w:rPr>
        <w:t xml:space="preserve"> com o objetivo de descrever e compreender as bases do fenômeno analisado. Lipson (2005) afirma que os Estudos de Caso</w:t>
      </w:r>
      <w:r w:rsidR="00622B83" w:rsidRPr="000A4EFA">
        <w:rPr>
          <w:rFonts w:ascii="Times New Roman" w:hAnsi="Times New Roman"/>
        </w:rPr>
        <w:t xml:space="preserve"> </w:t>
      </w:r>
      <w:r w:rsidRPr="000A4EFA">
        <w:rPr>
          <w:rFonts w:ascii="Times New Roman" w:hAnsi="Times New Roman"/>
        </w:rPr>
        <w:t xml:space="preserve">exploram a forma com que os atores veem a si mesmos e aos outros, quais interesses e valores eles possuem, como eles chegam a tê-los e como eles compreendem as escolhas que enfrentam. Portanto, </w:t>
      </w:r>
      <w:r w:rsidR="00622B83" w:rsidRPr="000A4EFA">
        <w:rPr>
          <w:rFonts w:ascii="Times New Roman" w:hAnsi="Times New Roman"/>
        </w:rPr>
        <w:t>este método</w:t>
      </w:r>
      <w:r w:rsidRPr="000A4EFA">
        <w:rPr>
          <w:rFonts w:ascii="Times New Roman" w:hAnsi="Times New Roman"/>
        </w:rPr>
        <w:t xml:space="preserve"> se encaixa com a natureza interpretativista e com o construtivism</w:t>
      </w:r>
      <w:r w:rsidR="00EE57E2" w:rsidRPr="000A4EFA">
        <w:rPr>
          <w:rFonts w:ascii="Times New Roman" w:hAnsi="Times New Roman"/>
        </w:rPr>
        <w:t>o</w:t>
      </w:r>
      <w:r w:rsidRPr="000A4EFA">
        <w:rPr>
          <w:rFonts w:ascii="Times New Roman" w:hAnsi="Times New Roman"/>
        </w:rPr>
        <w:t xml:space="preserve">. </w:t>
      </w:r>
    </w:p>
    <w:p w14:paraId="480566F0" w14:textId="061139F1" w:rsidR="00F85D42" w:rsidRPr="000A4EFA" w:rsidRDefault="00F85D42" w:rsidP="00622B83">
      <w:pPr>
        <w:ind w:firstLine="708"/>
        <w:rPr>
          <w:rFonts w:ascii="Times New Roman" w:hAnsi="Times New Roman"/>
        </w:rPr>
      </w:pPr>
      <w:r w:rsidRPr="000A4EFA">
        <w:rPr>
          <w:rFonts w:ascii="Times New Roman" w:hAnsi="Times New Roman"/>
        </w:rPr>
        <w:t>Utilizando</w:t>
      </w:r>
      <w:r w:rsidR="00EE57E2" w:rsidRPr="000A4EFA">
        <w:rPr>
          <w:rFonts w:ascii="Times New Roman" w:hAnsi="Times New Roman"/>
        </w:rPr>
        <w:t xml:space="preserve"> o</w:t>
      </w:r>
      <w:r w:rsidR="002C6514" w:rsidRPr="000A4EFA">
        <w:rPr>
          <w:rFonts w:ascii="Times New Roman" w:hAnsi="Times New Roman"/>
        </w:rPr>
        <w:t xml:space="preserve"> Estudo de Caso</w:t>
      </w:r>
      <w:r w:rsidRPr="000A4EFA">
        <w:rPr>
          <w:rFonts w:ascii="Times New Roman" w:hAnsi="Times New Roman"/>
        </w:rPr>
        <w:t xml:space="preserve">, será possível compreender os </w:t>
      </w:r>
      <w:r w:rsidR="00EE57E2" w:rsidRPr="000A4EFA">
        <w:rPr>
          <w:rFonts w:ascii="Times New Roman" w:hAnsi="Times New Roman"/>
        </w:rPr>
        <w:t>interesses panturquista</w:t>
      </w:r>
      <w:r w:rsidR="00622B83" w:rsidRPr="000A4EFA">
        <w:rPr>
          <w:rFonts w:ascii="Times New Roman" w:hAnsi="Times New Roman"/>
        </w:rPr>
        <w:t>s</w:t>
      </w:r>
      <w:r w:rsidR="00EE57E2" w:rsidRPr="000A4EFA">
        <w:rPr>
          <w:rFonts w:ascii="Times New Roman" w:hAnsi="Times New Roman"/>
        </w:rPr>
        <w:t xml:space="preserve"> no </w:t>
      </w:r>
      <w:r w:rsidRPr="000A4EFA">
        <w:rPr>
          <w:rFonts w:ascii="Times New Roman" w:hAnsi="Times New Roman"/>
        </w:rPr>
        <w:t xml:space="preserve">Cáucaso, além de analisar a conjuntura histórica e as relações entre os países através de uma pesquisa com enfoque sociopolítico. Ao aproximar o caso de sua realidade social, </w:t>
      </w:r>
      <w:r w:rsidR="00622B83" w:rsidRPr="000A4EFA">
        <w:rPr>
          <w:rFonts w:ascii="Times New Roman" w:hAnsi="Times New Roman"/>
        </w:rPr>
        <w:t>se</w:t>
      </w:r>
      <w:r w:rsidRPr="000A4EFA">
        <w:rPr>
          <w:rFonts w:ascii="Times New Roman" w:hAnsi="Times New Roman"/>
        </w:rPr>
        <w:t xml:space="preserve"> aprofundará a relação entre identidade e discurso de forma a desenvolver uma descrição detalhada acerca do fenômeno</w:t>
      </w:r>
      <w:r w:rsidR="00622B83" w:rsidRPr="000A4EFA">
        <w:rPr>
          <w:rFonts w:ascii="Times New Roman" w:hAnsi="Times New Roman"/>
        </w:rPr>
        <w:t>,</w:t>
      </w:r>
      <w:r w:rsidRPr="000A4EFA">
        <w:rPr>
          <w:rFonts w:ascii="Times New Roman" w:hAnsi="Times New Roman"/>
        </w:rPr>
        <w:t xml:space="preserve"> por meio da inferência descritiva. Consequentemente, </w:t>
      </w:r>
      <w:r w:rsidR="002C6514" w:rsidRPr="000A4EFA">
        <w:rPr>
          <w:rFonts w:ascii="Times New Roman" w:hAnsi="Times New Roman"/>
        </w:rPr>
        <w:t xml:space="preserve">a análise </w:t>
      </w:r>
      <w:r w:rsidR="00EE57E2" w:rsidRPr="000A4EFA">
        <w:rPr>
          <w:rFonts w:ascii="Times New Roman" w:hAnsi="Times New Roman"/>
        </w:rPr>
        <w:t xml:space="preserve">utilizará métodos de </w:t>
      </w:r>
      <w:r w:rsidRPr="000A4EFA">
        <w:rPr>
          <w:rFonts w:ascii="Times New Roman" w:hAnsi="Times New Roman"/>
        </w:rPr>
        <w:t>reconstrução d</w:t>
      </w:r>
      <w:r w:rsidR="00EE57E2" w:rsidRPr="000A4EFA">
        <w:rPr>
          <w:rFonts w:ascii="Times New Roman" w:hAnsi="Times New Roman"/>
        </w:rPr>
        <w:t>os</w:t>
      </w:r>
      <w:r w:rsidRPr="000A4EFA">
        <w:rPr>
          <w:rFonts w:ascii="Times New Roman" w:hAnsi="Times New Roman"/>
        </w:rPr>
        <w:t xml:space="preserve"> processos históricos e sociais d</w:t>
      </w:r>
      <w:r w:rsidR="00EE57E2" w:rsidRPr="000A4EFA">
        <w:rPr>
          <w:rFonts w:ascii="Times New Roman" w:hAnsi="Times New Roman"/>
        </w:rPr>
        <w:t>o</w:t>
      </w:r>
      <w:r w:rsidRPr="000A4EFA">
        <w:rPr>
          <w:rFonts w:ascii="Times New Roman" w:hAnsi="Times New Roman"/>
        </w:rPr>
        <w:t xml:space="preserve"> conflito.</w:t>
      </w:r>
    </w:p>
    <w:p w14:paraId="32E93312" w14:textId="77777777" w:rsidR="00587431" w:rsidRPr="000A4EFA" w:rsidRDefault="00F85D42" w:rsidP="00F85D42">
      <w:pPr>
        <w:rPr>
          <w:rFonts w:ascii="Times New Roman" w:hAnsi="Times New Roman"/>
        </w:rPr>
      </w:pPr>
      <w:r w:rsidRPr="000A4EFA">
        <w:rPr>
          <w:rFonts w:ascii="Times New Roman" w:hAnsi="Times New Roman"/>
        </w:rPr>
        <w:t xml:space="preserve">Buscando desenvolver uma pesquisa detalhada, a coleta de informação será por métodos qualitativos, essencialmente com fontes documentais secundárias. Estas fontes farão parte do desenvolvimento do trabalho por fichamentos resultantes de pesquisas em bibliografia especializada e teórica, relatórios governamentais de organizações internacionais e de ONG 's, além de normas </w:t>
      </w:r>
      <w:r w:rsidR="00EE57E2" w:rsidRPr="000A4EFA">
        <w:rPr>
          <w:rFonts w:ascii="Times New Roman" w:hAnsi="Times New Roman"/>
        </w:rPr>
        <w:t xml:space="preserve">regionais </w:t>
      </w:r>
      <w:r w:rsidRPr="000A4EFA">
        <w:rPr>
          <w:rFonts w:ascii="Times New Roman" w:hAnsi="Times New Roman"/>
        </w:rPr>
        <w:t xml:space="preserve">e </w:t>
      </w:r>
      <w:r w:rsidR="00EE57E2" w:rsidRPr="000A4EFA">
        <w:rPr>
          <w:rFonts w:ascii="Times New Roman" w:hAnsi="Times New Roman"/>
        </w:rPr>
        <w:t>internacionais</w:t>
      </w:r>
      <w:r w:rsidRPr="000A4EFA">
        <w:rPr>
          <w:rFonts w:ascii="Times New Roman" w:hAnsi="Times New Roman"/>
        </w:rPr>
        <w:t xml:space="preserve">. </w:t>
      </w:r>
    </w:p>
    <w:p w14:paraId="124AE9F8" w14:textId="68EDAEB7" w:rsidR="00F85D42" w:rsidRPr="000A4EFA" w:rsidRDefault="00F85D42" w:rsidP="00F85D42">
      <w:pPr>
        <w:rPr>
          <w:rFonts w:ascii="Times New Roman" w:hAnsi="Times New Roman"/>
        </w:rPr>
      </w:pPr>
      <w:r w:rsidRPr="000A4EFA">
        <w:rPr>
          <w:rFonts w:ascii="Times New Roman" w:hAnsi="Times New Roman"/>
        </w:rPr>
        <w:t xml:space="preserve">Com o intuito de realizar uma pesquisa </w:t>
      </w:r>
      <w:r w:rsidR="009A614C">
        <w:rPr>
          <w:rFonts w:ascii="Times New Roman" w:hAnsi="Times New Roman"/>
        </w:rPr>
        <w:t xml:space="preserve">adequada desde a perspectiva </w:t>
      </w:r>
      <w:r w:rsidRPr="000A4EFA">
        <w:rPr>
          <w:rFonts w:ascii="Times New Roman" w:hAnsi="Times New Roman"/>
        </w:rPr>
        <w:t>ética, o presente trabalho busca respeitar os valores necessários para uma análise que não tome o lugar de fala e o espaço das populações afetada</w:t>
      </w:r>
      <w:r w:rsidR="00EE57E2" w:rsidRPr="000A4EFA">
        <w:rPr>
          <w:rFonts w:ascii="Times New Roman" w:hAnsi="Times New Roman"/>
        </w:rPr>
        <w:t>s</w:t>
      </w:r>
      <w:r w:rsidRPr="000A4EFA">
        <w:rPr>
          <w:rFonts w:ascii="Times New Roman" w:hAnsi="Times New Roman"/>
        </w:rPr>
        <w:t>. Dessa forma</w:t>
      </w:r>
      <w:r w:rsidR="00622B83" w:rsidRPr="000A4EFA">
        <w:rPr>
          <w:rFonts w:ascii="Times New Roman" w:hAnsi="Times New Roman"/>
        </w:rPr>
        <w:t>,</w:t>
      </w:r>
      <w:r w:rsidR="00EE57E2" w:rsidRPr="000A4EFA">
        <w:rPr>
          <w:rFonts w:ascii="Times New Roman" w:hAnsi="Times New Roman"/>
        </w:rPr>
        <w:t xml:space="preserve"> busca</w:t>
      </w:r>
      <w:r w:rsidR="00622B83" w:rsidRPr="000A4EFA">
        <w:rPr>
          <w:rFonts w:ascii="Times New Roman" w:hAnsi="Times New Roman"/>
        </w:rPr>
        <w:t xml:space="preserve">-se </w:t>
      </w:r>
      <w:r w:rsidRPr="000A4EFA">
        <w:rPr>
          <w:rFonts w:ascii="Times New Roman" w:hAnsi="Times New Roman"/>
        </w:rPr>
        <w:t>amplificar as vozes de autores locais através de bibliografia especializada, fazendo com que o desenho da pesquisa dê ênfase para as partes envolvidas no fenômeno estudado. Por conta de um grande interesse próprio na região e na área sociocultural, estes textos são fruto de uma busca por compreender as formas em que a dinâmica social e identitária se relaciona</w:t>
      </w:r>
      <w:r w:rsidR="00EE57E2" w:rsidRPr="000A4EFA">
        <w:rPr>
          <w:rFonts w:ascii="Times New Roman" w:hAnsi="Times New Roman"/>
        </w:rPr>
        <w:t>m</w:t>
      </w:r>
      <w:r w:rsidRPr="000A4EFA">
        <w:rPr>
          <w:rFonts w:ascii="Times New Roman" w:hAnsi="Times New Roman"/>
        </w:rPr>
        <w:t xml:space="preserve"> com a política local. Portanto, a pesquisa não </w:t>
      </w:r>
      <w:r w:rsidR="009A614C">
        <w:rPr>
          <w:rFonts w:ascii="Times New Roman" w:hAnsi="Times New Roman"/>
        </w:rPr>
        <w:t>apresenta potenciais</w:t>
      </w:r>
      <w:r w:rsidRPr="000A4EFA">
        <w:rPr>
          <w:rFonts w:ascii="Times New Roman" w:hAnsi="Times New Roman"/>
        </w:rPr>
        <w:t xml:space="preserve"> </w:t>
      </w:r>
      <w:r w:rsidR="009A614C">
        <w:rPr>
          <w:rFonts w:ascii="Times New Roman" w:hAnsi="Times New Roman"/>
        </w:rPr>
        <w:t xml:space="preserve">conflitos </w:t>
      </w:r>
      <w:r w:rsidRPr="000A4EFA">
        <w:rPr>
          <w:rFonts w:ascii="Times New Roman" w:hAnsi="Times New Roman"/>
        </w:rPr>
        <w:t xml:space="preserve">éticos específicos, visto que será construída </w:t>
      </w:r>
      <w:r w:rsidR="00FC7BED">
        <w:rPr>
          <w:rFonts w:ascii="Times New Roman" w:hAnsi="Times New Roman"/>
        </w:rPr>
        <w:t>a partir</w:t>
      </w:r>
      <w:r w:rsidRPr="000A4EFA">
        <w:rPr>
          <w:rFonts w:ascii="Times New Roman" w:hAnsi="Times New Roman"/>
        </w:rPr>
        <w:t xml:space="preserve"> </w:t>
      </w:r>
      <w:r w:rsidR="00FC7BED">
        <w:rPr>
          <w:rFonts w:ascii="Times New Roman" w:hAnsi="Times New Roman"/>
        </w:rPr>
        <w:t>d</w:t>
      </w:r>
      <w:r w:rsidRPr="000A4EFA">
        <w:rPr>
          <w:rFonts w:ascii="Times New Roman" w:hAnsi="Times New Roman"/>
        </w:rPr>
        <w:t>os valores necessários</w:t>
      </w:r>
      <w:r w:rsidR="008117EA" w:rsidRPr="000A4EFA">
        <w:rPr>
          <w:rFonts w:ascii="Times New Roman" w:hAnsi="Times New Roman"/>
        </w:rPr>
        <w:t xml:space="preserve"> para uma </w:t>
      </w:r>
      <w:r w:rsidR="00FC7BED">
        <w:rPr>
          <w:rFonts w:ascii="Times New Roman" w:hAnsi="Times New Roman"/>
        </w:rPr>
        <w:t xml:space="preserve">investigação acadêmica </w:t>
      </w:r>
      <w:r w:rsidR="008117EA" w:rsidRPr="000A4EFA">
        <w:rPr>
          <w:rFonts w:ascii="Times New Roman" w:hAnsi="Times New Roman"/>
        </w:rPr>
        <w:t>sem juízos de valor.</w:t>
      </w:r>
    </w:p>
    <w:p w14:paraId="66A73868" w14:textId="650D42FA" w:rsidR="00F85D42" w:rsidRPr="000A4EFA" w:rsidRDefault="00F85D42" w:rsidP="00A54E6C">
      <w:pPr>
        <w:rPr>
          <w:rFonts w:ascii="Times New Roman" w:hAnsi="Times New Roman"/>
        </w:rPr>
      </w:pPr>
      <w:r w:rsidRPr="000A4EFA">
        <w:rPr>
          <w:rFonts w:ascii="Times New Roman" w:hAnsi="Times New Roman"/>
        </w:rPr>
        <w:t xml:space="preserve">Meu intuito como aluno de Relações Internacionais </w:t>
      </w:r>
      <w:r w:rsidR="005219EB">
        <w:rPr>
          <w:rFonts w:ascii="Times New Roman" w:hAnsi="Times New Roman"/>
        </w:rPr>
        <w:t>é estudar</w:t>
      </w:r>
      <w:r w:rsidRPr="000A4EFA">
        <w:rPr>
          <w:rFonts w:ascii="Times New Roman" w:hAnsi="Times New Roman"/>
        </w:rPr>
        <w:t xml:space="preserve"> regiões pouco debatidas na </w:t>
      </w:r>
      <w:r w:rsidR="00A54E6C" w:rsidRPr="000A4EFA">
        <w:rPr>
          <w:rFonts w:ascii="Times New Roman" w:hAnsi="Times New Roman"/>
        </w:rPr>
        <w:t>academia</w:t>
      </w:r>
      <w:r w:rsidRPr="000A4EFA">
        <w:rPr>
          <w:rFonts w:ascii="Times New Roman" w:hAnsi="Times New Roman"/>
        </w:rPr>
        <w:t xml:space="preserve"> brasileira, aproximando o leitor da realidade do conflito do </w:t>
      </w:r>
      <w:r w:rsidR="00DF66F8" w:rsidRPr="000A4EFA">
        <w:rPr>
          <w:rFonts w:ascii="Times New Roman" w:hAnsi="Times New Roman"/>
        </w:rPr>
        <w:t>NK</w:t>
      </w:r>
      <w:r w:rsidR="00AF3B2F">
        <w:rPr>
          <w:rFonts w:ascii="Times New Roman" w:hAnsi="Times New Roman"/>
        </w:rPr>
        <w:t xml:space="preserve"> </w:t>
      </w:r>
      <w:r w:rsidR="00CB56D3">
        <w:rPr>
          <w:rFonts w:ascii="Times New Roman" w:hAnsi="Times New Roman"/>
        </w:rPr>
        <w:t xml:space="preserve">por meio de </w:t>
      </w:r>
      <w:r w:rsidRPr="000A4EFA">
        <w:rPr>
          <w:rFonts w:ascii="Times New Roman" w:hAnsi="Times New Roman"/>
        </w:rPr>
        <w:t xml:space="preserve">conexões antropológicas, </w:t>
      </w:r>
      <w:r w:rsidR="00CB56D3" w:rsidRPr="000A4EFA">
        <w:rPr>
          <w:rFonts w:ascii="Times New Roman" w:hAnsi="Times New Roman"/>
        </w:rPr>
        <w:t>sociológicas e linguísticas</w:t>
      </w:r>
      <w:r w:rsidRPr="000A4EFA">
        <w:rPr>
          <w:rFonts w:ascii="Times New Roman" w:hAnsi="Times New Roman"/>
        </w:rPr>
        <w:t>. Ao escrever sobre tópicos carregados de sentimento e opinião, meu papel como observador estrangeiro é aplicar abordagens teóricas que deem a devida consideração a todas as populações</w:t>
      </w:r>
      <w:r w:rsidR="00622B83" w:rsidRPr="000A4EFA">
        <w:rPr>
          <w:rFonts w:ascii="Times New Roman" w:hAnsi="Times New Roman"/>
        </w:rPr>
        <w:t xml:space="preserve"> </w:t>
      </w:r>
      <w:r w:rsidRPr="000A4EFA">
        <w:rPr>
          <w:rFonts w:ascii="Times New Roman" w:hAnsi="Times New Roman"/>
        </w:rPr>
        <w:t>e suas identidades</w:t>
      </w:r>
      <w:r w:rsidR="00FC7BED">
        <w:rPr>
          <w:rFonts w:ascii="Times New Roman" w:hAnsi="Times New Roman"/>
        </w:rPr>
        <w:t>, b</w:t>
      </w:r>
      <w:r w:rsidRPr="000A4EFA">
        <w:rPr>
          <w:rFonts w:ascii="Times New Roman" w:hAnsi="Times New Roman"/>
        </w:rPr>
        <w:t>uscando fugir da abordagem orientalista e eurocêntrica da geopolítica e do realismo</w:t>
      </w:r>
      <w:r w:rsidR="00622B83" w:rsidRPr="000A4EFA">
        <w:rPr>
          <w:rFonts w:ascii="Times New Roman" w:hAnsi="Times New Roman"/>
        </w:rPr>
        <w:t xml:space="preserve">. Faço </w:t>
      </w:r>
      <w:r w:rsidR="002012F0">
        <w:rPr>
          <w:rFonts w:ascii="Times New Roman" w:hAnsi="Times New Roman"/>
        </w:rPr>
        <w:t>minhas as</w:t>
      </w:r>
      <w:r w:rsidR="00622B83" w:rsidRPr="000A4EFA">
        <w:rPr>
          <w:rFonts w:ascii="Times New Roman" w:hAnsi="Times New Roman"/>
        </w:rPr>
        <w:t xml:space="preserve"> palavras de Landau (1995, p. 5): “n</w:t>
      </w:r>
      <w:r w:rsidRPr="000A4EFA">
        <w:rPr>
          <w:rFonts w:ascii="Times New Roman" w:hAnsi="Times New Roman"/>
        </w:rPr>
        <w:t>ão quero louvar, nem condenar</w:t>
      </w:r>
      <w:r w:rsidR="00622B83" w:rsidRPr="000A4EFA">
        <w:rPr>
          <w:rFonts w:ascii="Times New Roman" w:hAnsi="Times New Roman"/>
        </w:rPr>
        <w:t>”.</w:t>
      </w:r>
    </w:p>
    <w:p w14:paraId="08B89668" w14:textId="1925778F" w:rsidR="00A54E6C" w:rsidRPr="000A4EFA" w:rsidRDefault="00A54E6C" w:rsidP="00A54E6C">
      <w:pPr>
        <w:rPr>
          <w:rFonts w:ascii="Times New Roman" w:hAnsi="Times New Roman"/>
        </w:rPr>
      </w:pPr>
    </w:p>
    <w:p w14:paraId="4D686438" w14:textId="38D985D2" w:rsidR="00183D51" w:rsidRPr="000A4EFA" w:rsidRDefault="00183D51" w:rsidP="00A54E6C">
      <w:pPr>
        <w:rPr>
          <w:rFonts w:ascii="Times New Roman" w:hAnsi="Times New Roman"/>
        </w:rPr>
      </w:pPr>
    </w:p>
    <w:p w14:paraId="0BEF9C17" w14:textId="137AC031" w:rsidR="00183D51" w:rsidRPr="000A4EFA" w:rsidRDefault="00183D51" w:rsidP="00A54E6C">
      <w:pPr>
        <w:rPr>
          <w:rFonts w:ascii="Times New Roman" w:hAnsi="Times New Roman"/>
        </w:rPr>
      </w:pPr>
    </w:p>
    <w:p w14:paraId="672BC608" w14:textId="097EBDCC" w:rsidR="00183D51" w:rsidRPr="000A4EFA" w:rsidRDefault="00183D51" w:rsidP="00A54E6C">
      <w:pPr>
        <w:rPr>
          <w:rFonts w:ascii="Times New Roman" w:hAnsi="Times New Roman"/>
        </w:rPr>
      </w:pPr>
    </w:p>
    <w:p w14:paraId="5E43F0D5" w14:textId="50797AB0" w:rsidR="00183D51" w:rsidRPr="000A4EFA" w:rsidRDefault="00183D51" w:rsidP="00A54E6C">
      <w:pPr>
        <w:rPr>
          <w:rFonts w:ascii="Times New Roman" w:hAnsi="Times New Roman"/>
        </w:rPr>
      </w:pPr>
    </w:p>
    <w:p w14:paraId="5F648E19" w14:textId="2F9A24C6" w:rsidR="00183D51" w:rsidRPr="000A4EFA" w:rsidRDefault="00183D51" w:rsidP="00A54E6C">
      <w:pPr>
        <w:rPr>
          <w:rFonts w:ascii="Times New Roman" w:hAnsi="Times New Roman"/>
        </w:rPr>
      </w:pPr>
    </w:p>
    <w:p w14:paraId="478191AD" w14:textId="11044E8D" w:rsidR="00183D51" w:rsidRPr="000A4EFA" w:rsidRDefault="00183D51" w:rsidP="00A54E6C">
      <w:pPr>
        <w:rPr>
          <w:rFonts w:ascii="Times New Roman" w:hAnsi="Times New Roman"/>
        </w:rPr>
      </w:pPr>
    </w:p>
    <w:p w14:paraId="6D463FAD" w14:textId="7AEE619C" w:rsidR="00183D51" w:rsidRPr="000A4EFA" w:rsidRDefault="00183D51" w:rsidP="00A54E6C">
      <w:pPr>
        <w:rPr>
          <w:rFonts w:ascii="Times New Roman" w:hAnsi="Times New Roman"/>
        </w:rPr>
      </w:pPr>
    </w:p>
    <w:p w14:paraId="262392F0" w14:textId="1496FD44" w:rsidR="00183D51" w:rsidRPr="000A4EFA" w:rsidRDefault="00183D51" w:rsidP="00A54E6C">
      <w:pPr>
        <w:rPr>
          <w:rFonts w:ascii="Times New Roman" w:hAnsi="Times New Roman"/>
        </w:rPr>
      </w:pPr>
    </w:p>
    <w:p w14:paraId="7F7ECEE6" w14:textId="74BB4208" w:rsidR="00183D51" w:rsidRPr="000A4EFA" w:rsidRDefault="00183D51" w:rsidP="00A54E6C">
      <w:pPr>
        <w:rPr>
          <w:rFonts w:ascii="Times New Roman" w:hAnsi="Times New Roman"/>
        </w:rPr>
      </w:pPr>
    </w:p>
    <w:p w14:paraId="4B2B8D90" w14:textId="4AC06E54" w:rsidR="00183D51" w:rsidRPr="000A4EFA" w:rsidRDefault="00183D51" w:rsidP="00587431">
      <w:pPr>
        <w:ind w:firstLine="0"/>
        <w:rPr>
          <w:rFonts w:ascii="Times New Roman" w:hAnsi="Times New Roman"/>
        </w:rPr>
      </w:pPr>
    </w:p>
    <w:p w14:paraId="53556EBF" w14:textId="77777777" w:rsidR="00F079A2" w:rsidRPr="000A4EFA" w:rsidRDefault="00F079A2" w:rsidP="00587431">
      <w:pPr>
        <w:ind w:firstLine="0"/>
        <w:rPr>
          <w:rFonts w:ascii="Times New Roman" w:hAnsi="Times New Roman"/>
        </w:rPr>
      </w:pPr>
    </w:p>
    <w:p w14:paraId="034B084A" w14:textId="767AD497" w:rsidR="00F85D42" w:rsidRPr="000A4EFA" w:rsidRDefault="00F85D42" w:rsidP="002E4E5A">
      <w:pPr>
        <w:pStyle w:val="Ttulo1"/>
      </w:pPr>
      <w:bookmarkStart w:id="8" w:name="_8bac82u1yk3a" w:colFirst="0" w:colLast="0"/>
      <w:bookmarkStart w:id="9" w:name="_Toc91239868"/>
      <w:bookmarkEnd w:id="8"/>
      <w:r w:rsidRPr="000A4EFA">
        <w:t xml:space="preserve">2 </w:t>
      </w:r>
      <w:r w:rsidR="00ED41DF" w:rsidRPr="000A4EFA">
        <w:t>primeiras aproximações</w:t>
      </w:r>
      <w:r w:rsidR="00E42A44" w:rsidRPr="000A4EFA">
        <w:t>: INVESTIGANDO O NAGORNO KARABAKH</w:t>
      </w:r>
      <w:bookmarkEnd w:id="9"/>
    </w:p>
    <w:p w14:paraId="6ED1167B" w14:textId="3A8F2466" w:rsidR="00F85D42" w:rsidRPr="000A4EFA" w:rsidRDefault="00F85D42" w:rsidP="00086532">
      <w:pPr>
        <w:pStyle w:val="Ttulo2"/>
      </w:pPr>
      <w:bookmarkStart w:id="10" w:name="_l1xs7ccm5s4e" w:colFirst="0" w:colLast="0"/>
      <w:bookmarkStart w:id="11" w:name="_Toc91239869"/>
      <w:bookmarkEnd w:id="10"/>
      <w:r w:rsidRPr="000A4EFA">
        <w:t>2.1 Desvelando as lacunas da literatura</w:t>
      </w:r>
      <w:bookmarkEnd w:id="11"/>
    </w:p>
    <w:p w14:paraId="662B76AE" w14:textId="6FE9E296" w:rsidR="00F85D42" w:rsidRPr="000A4EFA" w:rsidRDefault="00F85D42" w:rsidP="00F85D42">
      <w:pPr>
        <w:rPr>
          <w:rFonts w:ascii="Times New Roman" w:hAnsi="Times New Roman"/>
        </w:rPr>
      </w:pPr>
      <w:r w:rsidRPr="000A4EFA">
        <w:rPr>
          <w:rFonts w:ascii="Times New Roman" w:hAnsi="Times New Roman"/>
        </w:rPr>
        <w:t xml:space="preserve">Com o intuito de oferecer ao leitor o suporte necessário para a compreensão integral </w:t>
      </w:r>
      <w:r w:rsidR="00E83779" w:rsidRPr="000A4EFA">
        <w:rPr>
          <w:rFonts w:ascii="Times New Roman" w:hAnsi="Times New Roman"/>
        </w:rPr>
        <w:t>do</w:t>
      </w:r>
      <w:r w:rsidRPr="000A4EFA">
        <w:rPr>
          <w:rFonts w:ascii="Times New Roman" w:hAnsi="Times New Roman"/>
        </w:rPr>
        <w:t xml:space="preserve"> trabalho, </w:t>
      </w:r>
      <w:r w:rsidR="00E83779" w:rsidRPr="000A4EFA">
        <w:rPr>
          <w:rFonts w:ascii="Times New Roman" w:hAnsi="Times New Roman"/>
        </w:rPr>
        <w:t xml:space="preserve">este </w:t>
      </w:r>
      <w:r w:rsidRPr="000A4EFA">
        <w:rPr>
          <w:rFonts w:ascii="Times New Roman" w:hAnsi="Times New Roman"/>
        </w:rPr>
        <w:t xml:space="preserve">subcapítulo abordará </w:t>
      </w:r>
      <w:r w:rsidR="00E83779" w:rsidRPr="000A4EFA">
        <w:rPr>
          <w:rFonts w:ascii="Times New Roman" w:hAnsi="Times New Roman"/>
        </w:rPr>
        <w:t xml:space="preserve">suas </w:t>
      </w:r>
      <w:r w:rsidRPr="000A4EFA">
        <w:rPr>
          <w:rFonts w:ascii="Times New Roman" w:hAnsi="Times New Roman"/>
        </w:rPr>
        <w:t xml:space="preserve">três áreas específicas: panturquismo, identidade e conflito. Por meio da análise de ensaios prévios, serão apresentadas lacunas existentes, estabelecendo o percurso de pesquisa. Esta subdivisão busca integrar os conteúdos das áreas fundamentais para a análise da influência panturquista </w:t>
      </w:r>
      <w:r w:rsidR="00E83779" w:rsidRPr="000A4EFA">
        <w:rPr>
          <w:rFonts w:ascii="Times New Roman" w:hAnsi="Times New Roman"/>
        </w:rPr>
        <w:t xml:space="preserve">no </w:t>
      </w:r>
      <w:r w:rsidR="00DF66F8" w:rsidRPr="000A4EFA">
        <w:rPr>
          <w:rFonts w:ascii="Times New Roman" w:hAnsi="Times New Roman"/>
        </w:rPr>
        <w:t>NK</w:t>
      </w:r>
      <w:r w:rsidRPr="000A4EFA">
        <w:rPr>
          <w:rFonts w:ascii="Times New Roman" w:hAnsi="Times New Roman"/>
        </w:rPr>
        <w:t xml:space="preserve">. Inicialmente, </w:t>
      </w:r>
      <w:r w:rsidR="002E4E5A" w:rsidRPr="000A4EFA">
        <w:rPr>
          <w:rFonts w:ascii="Times New Roman" w:hAnsi="Times New Roman"/>
        </w:rPr>
        <w:t>será apresentado</w:t>
      </w:r>
      <w:r w:rsidRPr="000A4EFA">
        <w:rPr>
          <w:rFonts w:ascii="Times New Roman" w:hAnsi="Times New Roman"/>
        </w:rPr>
        <w:t xml:space="preserve"> o panturquismo e seus propósitos, seguido pelo papel da identidade em conflitos, </w:t>
      </w:r>
      <w:r w:rsidR="00E83779" w:rsidRPr="000A4EFA">
        <w:rPr>
          <w:rFonts w:ascii="Times New Roman" w:hAnsi="Times New Roman"/>
        </w:rPr>
        <w:t>e logo</w:t>
      </w:r>
      <w:r w:rsidRPr="000A4EFA">
        <w:rPr>
          <w:rFonts w:ascii="Times New Roman" w:hAnsi="Times New Roman"/>
        </w:rPr>
        <w:t xml:space="preserve"> o desenvolvimento histórico das hostilidades entre Armênia e Azerbaijão.</w:t>
      </w:r>
      <w:bookmarkStart w:id="12" w:name="_ltbrl5llrk3h" w:colFirst="0" w:colLast="0"/>
      <w:bookmarkEnd w:id="12"/>
    </w:p>
    <w:p w14:paraId="1A47C4BF" w14:textId="22B3202A" w:rsidR="00F85D42" w:rsidRPr="000A4EFA" w:rsidRDefault="00F85D42" w:rsidP="00086532">
      <w:pPr>
        <w:pStyle w:val="Ttulo3"/>
      </w:pPr>
      <w:bookmarkStart w:id="13" w:name="_ha8rqtuc4d1y" w:colFirst="0" w:colLast="0"/>
      <w:bookmarkStart w:id="14" w:name="_Toc91239870"/>
      <w:bookmarkEnd w:id="13"/>
      <w:r w:rsidRPr="000A4EFA">
        <w:t>2.1.1 O Desenvolvimento da Ideologia Panturquista</w:t>
      </w:r>
      <w:bookmarkEnd w:id="14"/>
    </w:p>
    <w:p w14:paraId="761C879A" w14:textId="6DCB14F8" w:rsidR="00C57F30" w:rsidRPr="000A4EFA" w:rsidRDefault="00F85D42" w:rsidP="00A5017D">
      <w:pPr>
        <w:rPr>
          <w:rFonts w:ascii="Times New Roman" w:hAnsi="Times New Roman"/>
        </w:rPr>
      </w:pPr>
      <w:r w:rsidRPr="000A4EFA">
        <w:rPr>
          <w:rFonts w:ascii="Times New Roman" w:hAnsi="Times New Roman"/>
        </w:rPr>
        <w:t xml:space="preserve">Landau (1995) caracterizou o panturquismo como </w:t>
      </w:r>
      <w:r w:rsidR="00A5017D" w:rsidRPr="000A4EFA">
        <w:rPr>
          <w:rFonts w:ascii="Times New Roman" w:hAnsi="Times New Roman"/>
        </w:rPr>
        <w:t xml:space="preserve">um </w:t>
      </w:r>
      <w:r w:rsidRPr="000A4EFA">
        <w:rPr>
          <w:rFonts w:ascii="Times New Roman" w:hAnsi="Times New Roman"/>
        </w:rPr>
        <w:t xml:space="preserve">movimento cujo apogeu teve como causa-mor a luta por união, física e/ou cultural, dentre os povos de origem túrquica vivendo dentro e fora das fronteiras do antigo Império Otomano. Difundidos em um corredor geográfico entre o Mediterrâneo e a Sibéria, os povos </w:t>
      </w:r>
      <w:proofErr w:type="spellStart"/>
      <w:r w:rsidRPr="000A4EFA">
        <w:rPr>
          <w:rFonts w:ascii="Times New Roman" w:hAnsi="Times New Roman"/>
        </w:rPr>
        <w:t>túrquicos</w:t>
      </w:r>
      <w:proofErr w:type="spellEnd"/>
      <w:r w:rsidRPr="000A4EFA">
        <w:rPr>
          <w:rFonts w:ascii="Times New Roman" w:hAnsi="Times New Roman"/>
        </w:rPr>
        <w:t xml:space="preserve"> se unem sob uma origem étnica comum e uma forte semelhança linguística, como afirma </w:t>
      </w:r>
      <w:proofErr w:type="spellStart"/>
      <w:r w:rsidRPr="000A4EFA">
        <w:rPr>
          <w:rFonts w:ascii="Times New Roman" w:hAnsi="Times New Roman"/>
        </w:rPr>
        <w:t>Hoch</w:t>
      </w:r>
      <w:proofErr w:type="spellEnd"/>
      <w:r w:rsidRPr="000A4EFA">
        <w:rPr>
          <w:rFonts w:ascii="Times New Roman" w:hAnsi="Times New Roman"/>
        </w:rPr>
        <w:t xml:space="preserve"> (2020). Ainda assim, é importante ressaltar que estes povos possuem inúmeros fenótipos, culturas e religiões, do islã ao budismo. Portanto, segundo Johanson (2020), podemos dividir os povos </w:t>
      </w:r>
      <w:proofErr w:type="spellStart"/>
      <w:r w:rsidRPr="000A4EFA">
        <w:rPr>
          <w:rFonts w:ascii="Times New Roman" w:hAnsi="Times New Roman"/>
        </w:rPr>
        <w:t>túrquicos</w:t>
      </w:r>
      <w:proofErr w:type="spellEnd"/>
      <w:r w:rsidRPr="000A4EFA">
        <w:rPr>
          <w:rFonts w:ascii="Times New Roman" w:hAnsi="Times New Roman"/>
        </w:rPr>
        <w:t xml:space="preserve"> em quatro ramos etnolinguísticos: os </w:t>
      </w:r>
      <w:proofErr w:type="spellStart"/>
      <w:r w:rsidRPr="000A4EFA">
        <w:rPr>
          <w:rFonts w:ascii="Times New Roman" w:hAnsi="Times New Roman"/>
        </w:rPr>
        <w:t>Oguzes</w:t>
      </w:r>
      <w:proofErr w:type="spellEnd"/>
      <w:r w:rsidRPr="000A4EFA">
        <w:rPr>
          <w:rFonts w:ascii="Times New Roman" w:hAnsi="Times New Roman"/>
        </w:rPr>
        <w:t xml:space="preserve"> (incluindo Azerbaijanos, Turcos e Turcomenos); os </w:t>
      </w:r>
      <w:proofErr w:type="spellStart"/>
      <w:r w:rsidRPr="000A4EFA">
        <w:rPr>
          <w:rFonts w:ascii="Times New Roman" w:hAnsi="Times New Roman"/>
        </w:rPr>
        <w:t>Quipchaques</w:t>
      </w:r>
      <w:proofErr w:type="spellEnd"/>
      <w:r w:rsidRPr="000A4EFA">
        <w:rPr>
          <w:rFonts w:ascii="Times New Roman" w:hAnsi="Times New Roman"/>
        </w:rPr>
        <w:t xml:space="preserve"> (incluindo Cazaques, Quirguizes e Tártaros); os </w:t>
      </w:r>
      <w:proofErr w:type="spellStart"/>
      <w:r w:rsidRPr="000A4EFA">
        <w:rPr>
          <w:rFonts w:ascii="Times New Roman" w:hAnsi="Times New Roman"/>
        </w:rPr>
        <w:t>Carlucos</w:t>
      </w:r>
      <w:proofErr w:type="spellEnd"/>
      <w:r w:rsidRPr="000A4EFA">
        <w:rPr>
          <w:rFonts w:ascii="Times New Roman" w:hAnsi="Times New Roman"/>
        </w:rPr>
        <w:t xml:space="preserve"> (incluindo Uigures e Uzbeques); e os Siberianos (incluindo os </w:t>
      </w:r>
      <w:proofErr w:type="spellStart"/>
      <w:r w:rsidRPr="000A4EFA">
        <w:rPr>
          <w:rFonts w:ascii="Times New Roman" w:hAnsi="Times New Roman"/>
        </w:rPr>
        <w:t>Iacutos</w:t>
      </w:r>
      <w:proofErr w:type="spellEnd"/>
      <w:r w:rsidRPr="000A4EFA">
        <w:rPr>
          <w:rFonts w:ascii="Times New Roman" w:hAnsi="Times New Roman"/>
        </w:rPr>
        <w:t xml:space="preserve">). Além de dois povos </w:t>
      </w:r>
      <w:proofErr w:type="spellStart"/>
      <w:r w:rsidRPr="000A4EFA">
        <w:rPr>
          <w:rFonts w:ascii="Times New Roman" w:hAnsi="Times New Roman"/>
        </w:rPr>
        <w:t>linguísticamente</w:t>
      </w:r>
      <w:proofErr w:type="spellEnd"/>
      <w:r w:rsidRPr="000A4EFA">
        <w:rPr>
          <w:rFonts w:ascii="Times New Roman" w:hAnsi="Times New Roman"/>
        </w:rPr>
        <w:t xml:space="preserve"> isolados, os </w:t>
      </w:r>
      <w:proofErr w:type="spellStart"/>
      <w:r w:rsidRPr="000A4EFA">
        <w:rPr>
          <w:rFonts w:ascii="Times New Roman" w:hAnsi="Times New Roman"/>
        </w:rPr>
        <w:t>Chuvaches</w:t>
      </w:r>
      <w:proofErr w:type="spellEnd"/>
      <w:r w:rsidRPr="000A4EFA">
        <w:rPr>
          <w:rFonts w:ascii="Times New Roman" w:hAnsi="Times New Roman"/>
        </w:rPr>
        <w:t xml:space="preserve"> (únicos restantes da família </w:t>
      </w:r>
      <w:proofErr w:type="spellStart"/>
      <w:r w:rsidRPr="000A4EFA">
        <w:rPr>
          <w:rFonts w:ascii="Times New Roman" w:hAnsi="Times New Roman"/>
        </w:rPr>
        <w:t>Ogúrica</w:t>
      </w:r>
      <w:proofErr w:type="spellEnd"/>
      <w:r w:rsidRPr="000A4EFA">
        <w:rPr>
          <w:rFonts w:ascii="Times New Roman" w:hAnsi="Times New Roman"/>
        </w:rPr>
        <w:t xml:space="preserve">) da Rússia, e os </w:t>
      </w:r>
      <w:proofErr w:type="spellStart"/>
      <w:r w:rsidRPr="000A4EFA">
        <w:rPr>
          <w:rFonts w:ascii="Times New Roman" w:hAnsi="Times New Roman"/>
        </w:rPr>
        <w:t>Khalajes</w:t>
      </w:r>
      <w:proofErr w:type="spellEnd"/>
      <w:r w:rsidRPr="000A4EFA">
        <w:rPr>
          <w:rFonts w:ascii="Times New Roman" w:hAnsi="Times New Roman"/>
        </w:rPr>
        <w:t xml:space="preserve"> do Irã. </w:t>
      </w:r>
    </w:p>
    <w:p w14:paraId="4E8B602E" w14:textId="53F5A106" w:rsidR="00A5017D" w:rsidRPr="000A4EFA" w:rsidRDefault="00A5017D" w:rsidP="00A5017D">
      <w:pPr>
        <w:ind w:firstLine="708"/>
        <w:rPr>
          <w:rFonts w:ascii="Times New Roman" w:hAnsi="Times New Roman"/>
        </w:rPr>
      </w:pPr>
      <w:r w:rsidRPr="000A4EFA">
        <w:rPr>
          <w:rFonts w:ascii="Times New Roman" w:hAnsi="Times New Roman"/>
        </w:rPr>
        <w:t xml:space="preserve">Nos anos iniciais do movimento panturquista não havia Estados-nação </w:t>
      </w:r>
      <w:proofErr w:type="spellStart"/>
      <w:r w:rsidRPr="000A4EFA">
        <w:rPr>
          <w:rFonts w:ascii="Times New Roman" w:hAnsi="Times New Roman"/>
        </w:rPr>
        <w:t>túrquicos</w:t>
      </w:r>
      <w:proofErr w:type="spellEnd"/>
      <w:r w:rsidRPr="000A4EFA">
        <w:rPr>
          <w:rFonts w:ascii="Times New Roman" w:hAnsi="Times New Roman"/>
        </w:rPr>
        <w:t>. Portanto, sua influência irredentista acaba por atingir diversos nacionalismos na Eurásia, que culminaram na independência da Turquia e em estados de curta duração, como a República Democrática do Azerbaijão (RDAZ).  Ao longo dos anos, devido à queda da União das Repúblicas Socialistas Soviéticas (URSS), surgem 5 novos países: Azerbaijão; Cazaquistão; Quirguistão; Turcomenistão e Uzbequistão.</w:t>
      </w:r>
    </w:p>
    <w:p w14:paraId="5DF21F9F" w14:textId="6469E6D5" w:rsidR="00A5017D" w:rsidRPr="000A4EFA" w:rsidRDefault="00F85D42" w:rsidP="00A5017D">
      <w:pPr>
        <w:rPr>
          <w:rFonts w:ascii="Times New Roman" w:hAnsi="Times New Roman"/>
        </w:rPr>
      </w:pPr>
      <w:r w:rsidRPr="000A4EFA">
        <w:rPr>
          <w:rFonts w:ascii="Times New Roman" w:hAnsi="Times New Roman"/>
        </w:rPr>
        <w:t>Essa divisão terá grande valor na compreensão do presente trabalho, pois, permite uma série de associações históricas, étnicas e políticas</w:t>
      </w:r>
      <w:r w:rsidR="00C57F30" w:rsidRPr="000A4EFA">
        <w:rPr>
          <w:rFonts w:ascii="Times New Roman" w:hAnsi="Times New Roman"/>
        </w:rPr>
        <w:t>, e é exemplificada abaixo, pel</w:t>
      </w:r>
      <w:r w:rsidR="00CA4F2E" w:rsidRPr="000A4EFA">
        <w:rPr>
          <w:rFonts w:ascii="Times New Roman" w:hAnsi="Times New Roman"/>
        </w:rPr>
        <w:t>a Figura 2</w:t>
      </w:r>
      <w:r w:rsidR="00C57F30" w:rsidRPr="000A4EFA">
        <w:rPr>
          <w:rFonts w:ascii="Times New Roman" w:hAnsi="Times New Roman"/>
        </w:rPr>
        <w:t>.</w:t>
      </w:r>
      <w:r w:rsidR="00CA4F2E" w:rsidRPr="000A4EFA">
        <w:rPr>
          <w:rFonts w:ascii="Times New Roman" w:hAnsi="Times New Roman"/>
        </w:rPr>
        <w:t xml:space="preserve"> </w:t>
      </w:r>
      <w:r w:rsidR="006E300F" w:rsidRPr="000A4EFA">
        <w:rPr>
          <w:rFonts w:ascii="Times New Roman" w:hAnsi="Times New Roman"/>
        </w:rPr>
        <w:t xml:space="preserve">Além disso, estas informações servem para melhor compreender as diferenças do desenvolvimento histórico de cada grupo. </w:t>
      </w:r>
    </w:p>
    <w:p w14:paraId="211B6CDE" w14:textId="6ADD875B" w:rsidR="00F85D42" w:rsidRPr="000A4EFA" w:rsidRDefault="00CA4F2E" w:rsidP="00CA4F2E">
      <w:pPr>
        <w:pStyle w:val="Legenda"/>
      </w:pPr>
      <w:bookmarkStart w:id="15" w:name="_Toc85032558"/>
      <w:bookmarkStart w:id="16" w:name="_Toc91239847"/>
      <w:r w:rsidRPr="000A4EFA">
        <w:t>F</w:t>
      </w:r>
      <w:r w:rsidR="009D38EB" w:rsidRPr="000A4EFA">
        <w:t xml:space="preserve">igura </w:t>
      </w:r>
      <w:fldSimple w:instr=" SEQ Figura \* ARABIC ">
        <w:r w:rsidR="00FE3113">
          <w:rPr>
            <w:noProof/>
          </w:rPr>
          <w:t>2</w:t>
        </w:r>
      </w:fldSimple>
      <w:r w:rsidR="009D38EB" w:rsidRPr="000A4EFA">
        <w:t xml:space="preserve"> </w:t>
      </w:r>
      <w:r w:rsidR="006E300F" w:rsidRPr="000A4EFA">
        <w:t>–</w:t>
      </w:r>
      <w:r w:rsidR="009D38EB" w:rsidRPr="000A4EFA">
        <w:t xml:space="preserve"> </w:t>
      </w:r>
      <w:r w:rsidR="006E300F" w:rsidRPr="000A4EFA">
        <w:t>Mapa da di</w:t>
      </w:r>
      <w:r w:rsidR="009D38EB" w:rsidRPr="000A4EFA">
        <w:t>stribuição política dos</w:t>
      </w:r>
      <w:r w:rsidR="006E300F" w:rsidRPr="000A4EFA">
        <w:t xml:space="preserve"> povos</w:t>
      </w:r>
      <w:r w:rsidR="009D38EB" w:rsidRPr="000A4EFA">
        <w:t xml:space="preserve"> </w:t>
      </w:r>
      <w:proofErr w:type="spellStart"/>
      <w:r w:rsidR="009D38EB" w:rsidRPr="000A4EFA">
        <w:t>túrquicos</w:t>
      </w:r>
      <w:proofErr w:type="spellEnd"/>
      <w:r w:rsidR="006E300F" w:rsidRPr="000A4EFA">
        <w:t>.</w:t>
      </w:r>
      <w:bookmarkEnd w:id="15"/>
      <w:bookmarkEnd w:id="16"/>
    </w:p>
    <w:p w14:paraId="342C511F" w14:textId="77777777" w:rsidR="00F85D42" w:rsidRPr="000A4EFA" w:rsidRDefault="00F85D42" w:rsidP="00F85D42">
      <w:pPr>
        <w:ind w:firstLine="0"/>
        <w:jc w:val="center"/>
        <w:rPr>
          <w:rFonts w:ascii="Times New Roman" w:hAnsi="Times New Roman"/>
        </w:rPr>
      </w:pPr>
      <w:r w:rsidRPr="000A4EFA">
        <w:rPr>
          <w:rFonts w:ascii="Times New Roman" w:hAnsi="Times New Roman"/>
          <w:noProof/>
        </w:rPr>
        <w:drawing>
          <wp:inline distT="114300" distB="114300" distL="114300" distR="114300" wp14:anchorId="23485DA6" wp14:editId="4C4FA9A9">
            <wp:extent cx="5767672" cy="6449438"/>
            <wp:effectExtent l="0" t="0" r="0" b="0"/>
            <wp:docPr id="1" name="image3.png" descr="Mapa&#10;&#10;Descrição gerada automaticamente"/>
            <wp:cNvGraphicFramePr/>
            <a:graphic xmlns:a="http://schemas.openxmlformats.org/drawingml/2006/main">
              <a:graphicData uri="http://schemas.openxmlformats.org/drawingml/2006/picture">
                <pic:pic xmlns:pic="http://schemas.openxmlformats.org/drawingml/2006/picture">
                  <pic:nvPicPr>
                    <pic:cNvPr id="1" name="image3.png" descr="Mapa&#10;&#10;Descrição gerada automaticamente"/>
                    <pic:cNvPicPr preferRelativeResize="0"/>
                  </pic:nvPicPr>
                  <pic:blipFill>
                    <a:blip r:embed="rId11"/>
                    <a:srcRect l="1197" t="10116" r="1220" b="16166"/>
                    <a:stretch>
                      <a:fillRect/>
                    </a:stretch>
                  </pic:blipFill>
                  <pic:spPr>
                    <a:xfrm>
                      <a:off x="0" y="0"/>
                      <a:ext cx="5857468" cy="6549849"/>
                    </a:xfrm>
                    <a:prstGeom prst="rect">
                      <a:avLst/>
                    </a:prstGeom>
                    <a:ln/>
                  </pic:spPr>
                </pic:pic>
              </a:graphicData>
            </a:graphic>
          </wp:inline>
        </w:drawing>
      </w:r>
    </w:p>
    <w:p w14:paraId="2330EF40" w14:textId="77777777" w:rsidR="00F85D42" w:rsidRPr="000A4EFA" w:rsidRDefault="00F85D42" w:rsidP="00F85D42">
      <w:pPr>
        <w:ind w:firstLine="0"/>
        <w:jc w:val="center"/>
        <w:rPr>
          <w:rFonts w:ascii="Times New Roman" w:hAnsi="Times New Roman"/>
        </w:rPr>
      </w:pPr>
      <w:r w:rsidRPr="000A4EFA">
        <w:rPr>
          <w:rFonts w:ascii="Times New Roman" w:hAnsi="Times New Roman"/>
          <w:sz w:val="20"/>
          <w:szCs w:val="20"/>
          <w:lang w:val="en-US"/>
        </w:rPr>
        <w:t xml:space="preserve">Fonte: </w:t>
      </w:r>
      <w:proofErr w:type="spellStart"/>
      <w:r w:rsidRPr="000A4EFA">
        <w:rPr>
          <w:rFonts w:ascii="Times New Roman" w:hAnsi="Times New Roman"/>
          <w:sz w:val="20"/>
          <w:szCs w:val="20"/>
          <w:lang w:val="en-US"/>
        </w:rPr>
        <w:t>Johanson</w:t>
      </w:r>
      <w:proofErr w:type="spellEnd"/>
      <w:r w:rsidRPr="000A4EFA">
        <w:rPr>
          <w:rFonts w:ascii="Times New Roman" w:hAnsi="Times New Roman"/>
          <w:sz w:val="20"/>
          <w:szCs w:val="20"/>
          <w:lang w:val="en-US"/>
        </w:rPr>
        <w:t xml:space="preserve"> (2020); Minority Rights Group International (2021) e Kremlin (2020). </w:t>
      </w:r>
      <w:r w:rsidRPr="000A4EFA">
        <w:rPr>
          <w:rFonts w:ascii="Times New Roman" w:hAnsi="Times New Roman"/>
          <w:sz w:val="20"/>
          <w:szCs w:val="20"/>
        </w:rPr>
        <w:t>Edição própria.</w:t>
      </w:r>
    </w:p>
    <w:p w14:paraId="578D699A" w14:textId="77777777" w:rsidR="00C57F30" w:rsidRPr="000A4EFA" w:rsidRDefault="00C57F30" w:rsidP="00F85D42">
      <w:pPr>
        <w:rPr>
          <w:rFonts w:ascii="Times New Roman" w:hAnsi="Times New Roman"/>
        </w:rPr>
      </w:pPr>
    </w:p>
    <w:p w14:paraId="5B598839" w14:textId="07E7BBD4" w:rsidR="00C57F30" w:rsidRPr="000A4EFA" w:rsidRDefault="00C57F30" w:rsidP="00E42A44">
      <w:pPr>
        <w:rPr>
          <w:rFonts w:ascii="Times New Roman" w:hAnsi="Times New Roman"/>
        </w:rPr>
      </w:pPr>
      <w:r w:rsidRPr="000A4EFA">
        <w:rPr>
          <w:rFonts w:ascii="Times New Roman" w:hAnsi="Times New Roman"/>
        </w:rPr>
        <w:t xml:space="preserve">Adicionando elementos não-textuais ao que foi apresentado </w:t>
      </w:r>
      <w:r w:rsidR="00CA4F2E" w:rsidRPr="000A4EFA">
        <w:rPr>
          <w:rFonts w:ascii="Times New Roman" w:hAnsi="Times New Roman"/>
        </w:rPr>
        <w:t xml:space="preserve">até o presente momento, a Figura 2 </w:t>
      </w:r>
      <w:r w:rsidRPr="000A4EFA">
        <w:rPr>
          <w:rFonts w:ascii="Times New Roman" w:hAnsi="Times New Roman"/>
        </w:rPr>
        <w:t xml:space="preserve">é configurada por um mapa que delineia territórios onde há presença túrquica em diferentes níveis políticos. Em consonância, </w:t>
      </w:r>
      <w:r w:rsidR="006E300F" w:rsidRPr="000A4EFA">
        <w:rPr>
          <w:rFonts w:ascii="Times New Roman" w:hAnsi="Times New Roman"/>
        </w:rPr>
        <w:t>estes elementos têm</w:t>
      </w:r>
      <w:r w:rsidRPr="000A4EFA">
        <w:rPr>
          <w:rFonts w:ascii="Times New Roman" w:hAnsi="Times New Roman"/>
        </w:rPr>
        <w:t xml:space="preserve"> como intuito melhor ilustrar a formação </w:t>
      </w:r>
      <w:proofErr w:type="spellStart"/>
      <w:r w:rsidRPr="000A4EFA">
        <w:rPr>
          <w:rFonts w:ascii="Times New Roman" w:hAnsi="Times New Roman"/>
        </w:rPr>
        <w:t>etno</w:t>
      </w:r>
      <w:proofErr w:type="spellEnd"/>
      <w:r w:rsidRPr="000A4EFA">
        <w:rPr>
          <w:rFonts w:ascii="Times New Roman" w:hAnsi="Times New Roman"/>
        </w:rPr>
        <w:t xml:space="preserve">-política </w:t>
      </w:r>
      <w:proofErr w:type="spellStart"/>
      <w:r w:rsidR="002166CD" w:rsidRPr="000A4EFA">
        <w:rPr>
          <w:rFonts w:ascii="Times New Roman" w:hAnsi="Times New Roman"/>
        </w:rPr>
        <w:t>túrquica</w:t>
      </w:r>
      <w:proofErr w:type="spellEnd"/>
      <w:r w:rsidR="002166CD" w:rsidRPr="000A4EFA">
        <w:rPr>
          <w:rFonts w:ascii="Times New Roman" w:hAnsi="Times New Roman"/>
        </w:rPr>
        <w:t xml:space="preserve"> </w:t>
      </w:r>
      <w:r w:rsidRPr="000A4EFA">
        <w:rPr>
          <w:rFonts w:ascii="Times New Roman" w:hAnsi="Times New Roman"/>
        </w:rPr>
        <w:t>ainda no início do trabalho, aproximando o leitor dos assuntos abordados.</w:t>
      </w:r>
      <w:r w:rsidR="00E42A44" w:rsidRPr="000A4EFA">
        <w:rPr>
          <w:rFonts w:ascii="Times New Roman" w:hAnsi="Times New Roman"/>
        </w:rPr>
        <w:t xml:space="preserve"> Estes conhecimentos por vezes estão restritos </w:t>
      </w:r>
      <w:r w:rsidR="002166CD" w:rsidRPr="000A4EFA">
        <w:rPr>
          <w:rFonts w:ascii="Times New Roman" w:hAnsi="Times New Roman"/>
        </w:rPr>
        <w:t>a</w:t>
      </w:r>
      <w:r w:rsidR="00E42A44" w:rsidRPr="000A4EFA">
        <w:rPr>
          <w:rFonts w:ascii="Times New Roman" w:hAnsi="Times New Roman"/>
        </w:rPr>
        <w:t xml:space="preserve"> análises sociológicas e antropológicas, afastadas das Relações Internacionais</w:t>
      </w:r>
      <w:r w:rsidR="002166CD" w:rsidRPr="000A4EFA">
        <w:rPr>
          <w:rFonts w:ascii="Times New Roman" w:hAnsi="Times New Roman"/>
        </w:rPr>
        <w:t>.</w:t>
      </w:r>
      <w:r w:rsidR="00E42A44" w:rsidRPr="000A4EFA">
        <w:rPr>
          <w:rFonts w:ascii="Times New Roman" w:hAnsi="Times New Roman"/>
        </w:rPr>
        <w:t xml:space="preserve"> </w:t>
      </w:r>
      <w:r w:rsidRPr="000A4EFA">
        <w:rPr>
          <w:rFonts w:ascii="Times New Roman" w:hAnsi="Times New Roman"/>
        </w:rPr>
        <w:t>Feneis</w:t>
      </w:r>
      <w:r w:rsidR="00E42A44" w:rsidRPr="000A4EFA">
        <w:rPr>
          <w:rFonts w:ascii="Times New Roman" w:hAnsi="Times New Roman"/>
        </w:rPr>
        <w:t xml:space="preserve"> (1992) acaba por ser uma exceção, pois ao </w:t>
      </w:r>
      <w:r w:rsidRPr="000A4EFA">
        <w:rPr>
          <w:rFonts w:ascii="Times New Roman" w:hAnsi="Times New Roman"/>
        </w:rPr>
        <w:t>basea</w:t>
      </w:r>
      <w:r w:rsidR="00E42A44" w:rsidRPr="000A4EFA">
        <w:rPr>
          <w:rFonts w:ascii="Times New Roman" w:hAnsi="Times New Roman"/>
        </w:rPr>
        <w:t>r-se</w:t>
      </w:r>
      <w:r w:rsidRPr="000A4EFA">
        <w:rPr>
          <w:rFonts w:ascii="Times New Roman" w:hAnsi="Times New Roman"/>
        </w:rPr>
        <w:t xml:space="preserve"> em uma densa análise do passado d</w:t>
      </w:r>
      <w:r w:rsidR="00E42A44" w:rsidRPr="000A4EFA">
        <w:rPr>
          <w:rFonts w:ascii="Times New Roman" w:hAnsi="Times New Roman"/>
        </w:rPr>
        <w:t xml:space="preserve">estes povos, </w:t>
      </w:r>
      <w:r w:rsidR="002166CD" w:rsidRPr="000A4EFA">
        <w:rPr>
          <w:rFonts w:ascii="Times New Roman" w:hAnsi="Times New Roman"/>
        </w:rPr>
        <w:t>realiza</w:t>
      </w:r>
      <w:r w:rsidRPr="000A4EFA">
        <w:rPr>
          <w:rFonts w:ascii="Times New Roman" w:hAnsi="Times New Roman"/>
        </w:rPr>
        <w:t xml:space="preserve"> associações principalmente históricas. </w:t>
      </w:r>
      <w:r w:rsidR="00E42A44" w:rsidRPr="000A4EFA">
        <w:rPr>
          <w:rFonts w:ascii="Times New Roman" w:hAnsi="Times New Roman"/>
        </w:rPr>
        <w:t>Porém, visto que a pesquisa se origina no</w:t>
      </w:r>
      <w:r w:rsidRPr="000A4EFA">
        <w:rPr>
          <w:rFonts w:ascii="Times New Roman" w:hAnsi="Times New Roman"/>
        </w:rPr>
        <w:t xml:space="preserve"> Colégio de Guerra do Exército dos Estados Unidos da América (EUA), </w:t>
      </w:r>
      <w:r w:rsidR="002166CD" w:rsidRPr="000A4EFA">
        <w:rPr>
          <w:rFonts w:ascii="Times New Roman" w:hAnsi="Times New Roman"/>
        </w:rPr>
        <w:t>seus estudos</w:t>
      </w:r>
      <w:r w:rsidRPr="000A4EFA">
        <w:rPr>
          <w:rFonts w:ascii="Times New Roman" w:hAnsi="Times New Roman"/>
        </w:rPr>
        <w:t xml:space="preserve"> reflete</w:t>
      </w:r>
      <w:r w:rsidR="002166CD" w:rsidRPr="000A4EFA">
        <w:rPr>
          <w:rFonts w:ascii="Times New Roman" w:hAnsi="Times New Roman"/>
        </w:rPr>
        <w:t>m</w:t>
      </w:r>
      <w:r w:rsidRPr="000A4EFA">
        <w:rPr>
          <w:rFonts w:ascii="Times New Roman" w:hAnsi="Times New Roman"/>
        </w:rPr>
        <w:t xml:space="preserve"> as vertentes ideológicas estadunidenses do início dos anos 90 e utiliza</w:t>
      </w:r>
      <w:r w:rsidR="002166CD" w:rsidRPr="000A4EFA">
        <w:rPr>
          <w:rFonts w:ascii="Times New Roman" w:hAnsi="Times New Roman"/>
        </w:rPr>
        <w:t>m</w:t>
      </w:r>
      <w:r w:rsidRPr="000A4EFA">
        <w:rPr>
          <w:rFonts w:ascii="Times New Roman" w:hAnsi="Times New Roman"/>
        </w:rPr>
        <w:t xml:space="preserve"> principalmente autores ocidentais. Entretanto, Landau (1995) aborda os vazios deixados por Feneis ao basear seu estudo no desenvolvimento da ideologia panturquista especificamente na Turquia. Dessa forma, o abrangente uso de textos originais por Landau permite uma relevante análise dos estudos de teóricos turcos por meio da amplificação de vozes diretamente relacionadas ao movimento.</w:t>
      </w:r>
    </w:p>
    <w:p w14:paraId="27572DB0" w14:textId="5F40B45C" w:rsidR="00F85D42" w:rsidRPr="000A4EFA" w:rsidRDefault="00F85D42" w:rsidP="00F85D42">
      <w:pPr>
        <w:rPr>
          <w:rFonts w:ascii="Times New Roman" w:hAnsi="Times New Roman"/>
        </w:rPr>
      </w:pPr>
      <w:r w:rsidRPr="000A4EFA">
        <w:rPr>
          <w:rFonts w:ascii="Times New Roman" w:hAnsi="Times New Roman"/>
        </w:rPr>
        <w:t>O foco de Landau na Turquia é cunhado por um estudo acerca dos pensadores locais, principalmente aqueles relacionados com a organização política Jovens Turcos (</w:t>
      </w:r>
      <w:proofErr w:type="spellStart"/>
      <w:r w:rsidRPr="000A4EFA">
        <w:rPr>
          <w:rFonts w:ascii="Times New Roman" w:hAnsi="Times New Roman"/>
        </w:rPr>
        <w:t>Jön</w:t>
      </w:r>
      <w:proofErr w:type="spellEnd"/>
      <w:r w:rsidRPr="000A4EFA">
        <w:rPr>
          <w:rFonts w:ascii="Times New Roman" w:hAnsi="Times New Roman"/>
        </w:rPr>
        <w:t xml:space="preserve"> </w:t>
      </w:r>
      <w:proofErr w:type="spellStart"/>
      <w:r w:rsidRPr="000A4EFA">
        <w:rPr>
          <w:rFonts w:ascii="Times New Roman" w:hAnsi="Times New Roman"/>
        </w:rPr>
        <w:t>Türkler</w:t>
      </w:r>
      <w:proofErr w:type="spellEnd"/>
      <w:r w:rsidRPr="000A4EFA">
        <w:rPr>
          <w:rFonts w:ascii="Times New Roman" w:hAnsi="Times New Roman"/>
        </w:rPr>
        <w:t xml:space="preserve">). </w:t>
      </w:r>
      <w:r w:rsidR="002166CD" w:rsidRPr="000A4EFA">
        <w:rPr>
          <w:rFonts w:ascii="Times New Roman" w:hAnsi="Times New Roman"/>
        </w:rPr>
        <w:t>Mesmo com sua rica análise, há pouca</w:t>
      </w:r>
      <w:r w:rsidRPr="000A4EFA">
        <w:rPr>
          <w:rFonts w:ascii="Times New Roman" w:hAnsi="Times New Roman"/>
        </w:rPr>
        <w:t xml:space="preserve"> representação de autores do Cáucaso e da Ásia Central, uma vez que, mesmo citados, seus trabalhos são analisados sob uma lógica turca. Com isso em mente, </w:t>
      </w:r>
      <w:r w:rsidR="002166CD" w:rsidRPr="000A4EFA">
        <w:rPr>
          <w:rFonts w:ascii="Times New Roman" w:hAnsi="Times New Roman"/>
        </w:rPr>
        <w:t xml:space="preserve">analisam-se </w:t>
      </w:r>
      <w:r w:rsidRPr="000A4EFA">
        <w:rPr>
          <w:rFonts w:ascii="Times New Roman" w:hAnsi="Times New Roman"/>
        </w:rPr>
        <w:t xml:space="preserve">os estudos de </w:t>
      </w:r>
      <w:proofErr w:type="spellStart"/>
      <w:r w:rsidRPr="000A4EFA">
        <w:rPr>
          <w:rFonts w:ascii="Times New Roman" w:hAnsi="Times New Roman"/>
        </w:rPr>
        <w:t>Toutant</w:t>
      </w:r>
      <w:proofErr w:type="spellEnd"/>
      <w:r w:rsidRPr="000A4EFA">
        <w:rPr>
          <w:rFonts w:ascii="Times New Roman" w:hAnsi="Times New Roman"/>
        </w:rPr>
        <w:t xml:space="preserve"> (2016)</w:t>
      </w:r>
      <w:r w:rsidR="002166CD" w:rsidRPr="000A4EFA">
        <w:rPr>
          <w:rFonts w:ascii="Times New Roman" w:hAnsi="Times New Roman"/>
        </w:rPr>
        <w:t xml:space="preserve">, que </w:t>
      </w:r>
      <w:r w:rsidRPr="000A4EFA">
        <w:rPr>
          <w:rFonts w:ascii="Times New Roman" w:hAnsi="Times New Roman"/>
        </w:rPr>
        <w:t xml:space="preserve">abordam a dicotomia entre a ótica turca e a de outros povos. Neste caso, o autor demonstra o impacto das políticas da </w:t>
      </w:r>
      <w:r w:rsidR="00A5017D" w:rsidRPr="000A4EFA">
        <w:rPr>
          <w:rFonts w:ascii="Times New Roman" w:hAnsi="Times New Roman"/>
        </w:rPr>
        <w:t xml:space="preserve">URSS </w:t>
      </w:r>
      <w:r w:rsidRPr="000A4EFA">
        <w:rPr>
          <w:rFonts w:ascii="Times New Roman" w:hAnsi="Times New Roman"/>
        </w:rPr>
        <w:t xml:space="preserve">no panturquismo, principalmente por seu processo de </w:t>
      </w:r>
      <w:proofErr w:type="spellStart"/>
      <w:r w:rsidRPr="000A4EFA">
        <w:rPr>
          <w:rFonts w:ascii="Times New Roman" w:hAnsi="Times New Roman"/>
        </w:rPr>
        <w:t>indigenização</w:t>
      </w:r>
      <w:proofErr w:type="spellEnd"/>
      <w:r w:rsidRPr="000A4EFA">
        <w:rPr>
          <w:rFonts w:ascii="Times New Roman" w:hAnsi="Times New Roman"/>
        </w:rPr>
        <w:t xml:space="preserve">. Os resultados mostram que a Turquia tende a enxergar personalidades históricas de outros grupos como túrquicas no geral, enquanto os locais, já com uma cultura constituída e influenciada pelas políticas soviéticas, </w:t>
      </w:r>
      <w:r w:rsidR="00FC7BED">
        <w:rPr>
          <w:rFonts w:ascii="Times New Roman" w:hAnsi="Times New Roman"/>
        </w:rPr>
        <w:t xml:space="preserve">os </w:t>
      </w:r>
      <w:r w:rsidRPr="000A4EFA">
        <w:rPr>
          <w:rFonts w:ascii="Times New Roman" w:hAnsi="Times New Roman"/>
        </w:rPr>
        <w:t>enxergam</w:t>
      </w:r>
      <w:r w:rsidR="00FC7BED">
        <w:rPr>
          <w:rFonts w:ascii="Times New Roman" w:hAnsi="Times New Roman"/>
        </w:rPr>
        <w:t xml:space="preserve"> </w:t>
      </w:r>
      <w:r w:rsidRPr="000A4EFA">
        <w:rPr>
          <w:rFonts w:ascii="Times New Roman" w:hAnsi="Times New Roman"/>
        </w:rPr>
        <w:t>como líderes nacionais.</w:t>
      </w:r>
    </w:p>
    <w:p w14:paraId="56807EB2" w14:textId="49CFC8CE" w:rsidR="00F85D42" w:rsidRPr="000A4EFA" w:rsidRDefault="00F85D42" w:rsidP="00F85D42">
      <w:pPr>
        <w:rPr>
          <w:rFonts w:ascii="Times New Roman" w:hAnsi="Times New Roman"/>
        </w:rPr>
      </w:pPr>
      <w:r w:rsidRPr="000A4EFA">
        <w:rPr>
          <w:rFonts w:ascii="Times New Roman" w:hAnsi="Times New Roman"/>
        </w:rPr>
        <w:t xml:space="preserve">Neste sentido, os estudos de </w:t>
      </w:r>
      <w:proofErr w:type="spellStart"/>
      <w:r w:rsidRPr="000A4EFA">
        <w:rPr>
          <w:rFonts w:ascii="Times New Roman" w:hAnsi="Times New Roman"/>
        </w:rPr>
        <w:t>Grigoriadis</w:t>
      </w:r>
      <w:proofErr w:type="spellEnd"/>
      <w:r w:rsidRPr="000A4EFA">
        <w:rPr>
          <w:rFonts w:ascii="Times New Roman" w:hAnsi="Times New Roman"/>
        </w:rPr>
        <w:t xml:space="preserve"> e </w:t>
      </w:r>
      <w:proofErr w:type="spellStart"/>
      <w:r w:rsidRPr="000A4EFA">
        <w:rPr>
          <w:rFonts w:ascii="Times New Roman" w:hAnsi="Times New Roman"/>
        </w:rPr>
        <w:t>Opçin-Kıdal</w:t>
      </w:r>
      <w:proofErr w:type="spellEnd"/>
      <w:r w:rsidRPr="000A4EFA">
        <w:rPr>
          <w:rFonts w:ascii="Times New Roman" w:hAnsi="Times New Roman"/>
        </w:rPr>
        <w:t xml:space="preserve"> (2020) se relacionam com a análise entre o panturquismo na Turquia, que se sente responsável por liderar as outras nações, e estes demais territórios. Os autores trazem </w:t>
      </w:r>
      <w:r w:rsidR="00C0026F" w:rsidRPr="000A4EFA">
        <w:rPr>
          <w:rFonts w:ascii="Times New Roman" w:hAnsi="Times New Roman"/>
        </w:rPr>
        <w:t>o</w:t>
      </w:r>
      <w:r w:rsidRPr="000A4EFA">
        <w:rPr>
          <w:rFonts w:ascii="Times New Roman" w:hAnsi="Times New Roman"/>
        </w:rPr>
        <w:t xml:space="preserve"> debate para mais perto dos objetivos desta pesquisa</w:t>
      </w:r>
      <w:r w:rsidR="00C0026F" w:rsidRPr="000A4EFA">
        <w:rPr>
          <w:rFonts w:ascii="Times New Roman" w:hAnsi="Times New Roman"/>
        </w:rPr>
        <w:t>,</w:t>
      </w:r>
      <w:r w:rsidRPr="000A4EFA">
        <w:rPr>
          <w:rFonts w:ascii="Times New Roman" w:hAnsi="Times New Roman"/>
        </w:rPr>
        <w:t xml:space="preserve"> analisando a relação entre os trabalhos de Ziya Gökalp e Hüseyinzade Ali Turan, dois dos maiores ideólogos do panturquismo, um turco e outro azerbaijano, respectivamente. </w:t>
      </w:r>
      <w:proofErr w:type="spellStart"/>
      <w:r w:rsidRPr="000A4EFA">
        <w:rPr>
          <w:rFonts w:ascii="Times New Roman" w:hAnsi="Times New Roman"/>
        </w:rPr>
        <w:t>Grigoriadis</w:t>
      </w:r>
      <w:proofErr w:type="spellEnd"/>
      <w:r w:rsidRPr="000A4EFA">
        <w:rPr>
          <w:rFonts w:ascii="Times New Roman" w:hAnsi="Times New Roman"/>
        </w:rPr>
        <w:t xml:space="preserve"> e </w:t>
      </w:r>
      <w:proofErr w:type="spellStart"/>
      <w:r w:rsidRPr="000A4EFA">
        <w:rPr>
          <w:rFonts w:ascii="Times New Roman" w:hAnsi="Times New Roman"/>
        </w:rPr>
        <w:t>Opçin-Kıdal</w:t>
      </w:r>
      <w:proofErr w:type="spellEnd"/>
      <w:r w:rsidRPr="000A4EFA">
        <w:rPr>
          <w:rFonts w:ascii="Times New Roman" w:hAnsi="Times New Roman"/>
        </w:rPr>
        <w:t xml:space="preserve"> expandem o</w:t>
      </w:r>
      <w:r w:rsidR="00C0026F" w:rsidRPr="000A4EFA">
        <w:rPr>
          <w:rFonts w:ascii="Times New Roman" w:hAnsi="Times New Roman"/>
        </w:rPr>
        <w:t xml:space="preserve">s estudos </w:t>
      </w:r>
      <w:r w:rsidRPr="000A4EFA">
        <w:rPr>
          <w:rFonts w:ascii="Times New Roman" w:hAnsi="Times New Roman"/>
        </w:rPr>
        <w:t>ao adicionar a importância do Azerbaijão no panturquismo, principalmente ao relacioná-lo com a teoria das “comunidades imaginadas” desenvolvida por Benedict Anderson. Essa conexão permite um amplo estudo acerca d</w:t>
      </w:r>
      <w:r w:rsidR="00C0026F" w:rsidRPr="000A4EFA">
        <w:rPr>
          <w:rFonts w:ascii="Times New Roman" w:hAnsi="Times New Roman"/>
        </w:rPr>
        <w:t>o conceito de</w:t>
      </w:r>
      <w:r w:rsidRPr="000A4EFA">
        <w:rPr>
          <w:rFonts w:ascii="Times New Roman" w:hAnsi="Times New Roman"/>
        </w:rPr>
        <w:t xml:space="preserve"> identidade, que será aprofundad</w:t>
      </w:r>
      <w:r w:rsidR="00C0026F" w:rsidRPr="000A4EFA">
        <w:rPr>
          <w:rFonts w:ascii="Times New Roman" w:hAnsi="Times New Roman"/>
        </w:rPr>
        <w:t>o</w:t>
      </w:r>
      <w:r w:rsidRPr="000A4EFA">
        <w:rPr>
          <w:rFonts w:ascii="Times New Roman" w:hAnsi="Times New Roman"/>
        </w:rPr>
        <w:t xml:space="preserve"> </w:t>
      </w:r>
      <w:r w:rsidR="00E42A44" w:rsidRPr="000A4EFA">
        <w:rPr>
          <w:rFonts w:ascii="Times New Roman" w:hAnsi="Times New Roman"/>
        </w:rPr>
        <w:t>no quarto capítulo,</w:t>
      </w:r>
      <w:r w:rsidRPr="000A4EFA">
        <w:rPr>
          <w:rFonts w:ascii="Times New Roman" w:hAnsi="Times New Roman"/>
        </w:rPr>
        <w:t xml:space="preserve"> e constituirá uma parte essencial </w:t>
      </w:r>
      <w:r w:rsidR="00C0026F" w:rsidRPr="000A4EFA">
        <w:rPr>
          <w:rFonts w:ascii="Times New Roman" w:hAnsi="Times New Roman"/>
        </w:rPr>
        <w:t>deste trabalho.</w:t>
      </w:r>
    </w:p>
    <w:p w14:paraId="1A8950A0" w14:textId="19480221" w:rsidR="00F85D42" w:rsidRPr="000A4EFA" w:rsidRDefault="00D81059" w:rsidP="00F85D42">
      <w:pPr>
        <w:rPr>
          <w:rFonts w:ascii="Times New Roman" w:hAnsi="Times New Roman"/>
        </w:rPr>
      </w:pPr>
      <w:r>
        <w:rPr>
          <w:rFonts w:ascii="Times New Roman" w:hAnsi="Times New Roman"/>
        </w:rPr>
        <w:t>Poucos</w:t>
      </w:r>
      <w:r w:rsidR="00F85D42" w:rsidRPr="000A4EFA">
        <w:rPr>
          <w:rFonts w:ascii="Times New Roman" w:hAnsi="Times New Roman"/>
        </w:rPr>
        <w:t xml:space="preserve"> estudos acadêmicos </w:t>
      </w:r>
      <w:r w:rsidR="006C6392" w:rsidRPr="000A4EFA">
        <w:rPr>
          <w:rFonts w:ascii="Times New Roman" w:hAnsi="Times New Roman"/>
        </w:rPr>
        <w:t xml:space="preserve">conectam o panturquismo </w:t>
      </w:r>
      <w:r w:rsidR="00C0026F" w:rsidRPr="000A4EFA">
        <w:rPr>
          <w:rFonts w:ascii="Times New Roman" w:hAnsi="Times New Roman"/>
        </w:rPr>
        <w:t>com o</w:t>
      </w:r>
      <w:r w:rsidR="00F85D42" w:rsidRPr="000A4EFA">
        <w:rPr>
          <w:rFonts w:ascii="Times New Roman" w:hAnsi="Times New Roman"/>
        </w:rPr>
        <w:t xml:space="preserve"> conflito do </w:t>
      </w:r>
      <w:r w:rsidR="00DF66F8" w:rsidRPr="000A4EFA">
        <w:rPr>
          <w:rFonts w:ascii="Times New Roman" w:hAnsi="Times New Roman"/>
        </w:rPr>
        <w:t>NK</w:t>
      </w:r>
      <w:r w:rsidR="00F85D42" w:rsidRPr="000A4EFA">
        <w:rPr>
          <w:rFonts w:ascii="Times New Roman" w:hAnsi="Times New Roman"/>
        </w:rPr>
        <w:t>. Diversas pesquisas explicitam as conexões entre a ideologia panturquista e questões etno</w:t>
      </w:r>
      <w:r w:rsidR="00C0026F" w:rsidRPr="000A4EFA">
        <w:rPr>
          <w:rFonts w:ascii="Times New Roman" w:hAnsi="Times New Roman"/>
        </w:rPr>
        <w:t>-</w:t>
      </w:r>
      <w:r w:rsidR="00F85D42" w:rsidRPr="000A4EFA">
        <w:rPr>
          <w:rFonts w:ascii="Times New Roman" w:hAnsi="Times New Roman"/>
        </w:rPr>
        <w:t>identitárias, porém, deixam de interligá-las a</w:t>
      </w:r>
      <w:r w:rsidR="00C0026F" w:rsidRPr="000A4EFA">
        <w:rPr>
          <w:rFonts w:ascii="Times New Roman" w:hAnsi="Times New Roman"/>
        </w:rPr>
        <w:t xml:space="preserve">o </w:t>
      </w:r>
      <w:r w:rsidR="00F85D42" w:rsidRPr="000A4EFA">
        <w:rPr>
          <w:rFonts w:ascii="Times New Roman" w:hAnsi="Times New Roman"/>
        </w:rPr>
        <w:t xml:space="preserve">conflito. Alguns casos, como </w:t>
      </w:r>
      <w:proofErr w:type="spellStart"/>
      <w:r w:rsidR="00F85D42" w:rsidRPr="000A4EFA">
        <w:rPr>
          <w:rFonts w:ascii="Times New Roman" w:hAnsi="Times New Roman"/>
        </w:rPr>
        <w:t>Babayan</w:t>
      </w:r>
      <w:proofErr w:type="spellEnd"/>
      <w:r w:rsidR="00F85D42" w:rsidRPr="000A4EFA">
        <w:rPr>
          <w:rFonts w:ascii="Times New Roman" w:hAnsi="Times New Roman"/>
        </w:rPr>
        <w:t xml:space="preserve"> (2011), enfocam seus estudos na influência do panturquismo na região do NK, mas deixam-se levar por questões pessoais e ideológicas, muitas vezes constituindo uma pesquisa assimétrica. </w:t>
      </w:r>
      <w:proofErr w:type="spellStart"/>
      <w:r w:rsidR="00F85D42" w:rsidRPr="000A4EFA">
        <w:rPr>
          <w:rFonts w:ascii="Times New Roman" w:hAnsi="Times New Roman"/>
        </w:rPr>
        <w:t>Babayan</w:t>
      </w:r>
      <w:proofErr w:type="spellEnd"/>
      <w:r w:rsidR="00F85D42" w:rsidRPr="000A4EFA">
        <w:rPr>
          <w:rFonts w:ascii="Times New Roman" w:hAnsi="Times New Roman"/>
        </w:rPr>
        <w:t>, atual Ministro de Relações Exteriores da República de Artsaque</w:t>
      </w:r>
      <w:r w:rsidR="00A747CF" w:rsidRPr="000A4EFA">
        <w:rPr>
          <w:rStyle w:val="Refdenotaderodap"/>
          <w:rFonts w:ascii="Times New Roman" w:hAnsi="Times New Roman"/>
        </w:rPr>
        <w:footnoteReference w:id="1"/>
      </w:r>
      <w:r w:rsidR="00F85D42" w:rsidRPr="000A4EFA">
        <w:rPr>
          <w:rFonts w:ascii="Times New Roman" w:hAnsi="Times New Roman"/>
        </w:rPr>
        <w:t>, faz uma análise histórica do panturquismo que acaba sendo aplicada ao conflito entre Armênia e Azerbaijão, porém, de forma enviesada. Com pouca análise da ideologia e sem definir questões identitárias, o autor traz a principal ótica crítica ao panturquismo ao apresentar seus malefícios para o povo armênio.</w:t>
      </w:r>
    </w:p>
    <w:p w14:paraId="537C9B25" w14:textId="42F57F27" w:rsidR="00F85D42" w:rsidRPr="000A4EFA" w:rsidRDefault="00F85D42" w:rsidP="00F85D42">
      <w:pPr>
        <w:rPr>
          <w:rFonts w:ascii="Times New Roman" w:hAnsi="Times New Roman"/>
        </w:rPr>
      </w:pPr>
      <w:r w:rsidRPr="000A4EFA">
        <w:rPr>
          <w:rFonts w:ascii="Times New Roman" w:hAnsi="Times New Roman"/>
        </w:rPr>
        <w:t xml:space="preserve">Estudos como o de </w:t>
      </w:r>
      <w:proofErr w:type="spellStart"/>
      <w:r w:rsidRPr="000A4EFA">
        <w:rPr>
          <w:rFonts w:ascii="Times New Roman" w:hAnsi="Times New Roman"/>
        </w:rPr>
        <w:t>Babayan</w:t>
      </w:r>
      <w:proofErr w:type="spellEnd"/>
      <w:r w:rsidRPr="000A4EFA">
        <w:rPr>
          <w:rFonts w:ascii="Times New Roman" w:hAnsi="Times New Roman"/>
        </w:rPr>
        <w:t xml:space="preserve"> nos permitem analisar este movimento </w:t>
      </w:r>
      <w:r w:rsidR="00C0026F" w:rsidRPr="000A4EFA">
        <w:rPr>
          <w:rFonts w:ascii="Times New Roman" w:hAnsi="Times New Roman"/>
        </w:rPr>
        <w:t>de forma</w:t>
      </w:r>
      <w:r w:rsidRPr="000A4EFA">
        <w:rPr>
          <w:rFonts w:ascii="Times New Roman" w:hAnsi="Times New Roman"/>
        </w:rPr>
        <w:t xml:space="preserve"> multifacetad</w:t>
      </w:r>
      <w:r w:rsidR="00C0026F" w:rsidRPr="000A4EFA">
        <w:rPr>
          <w:rFonts w:ascii="Times New Roman" w:hAnsi="Times New Roman"/>
        </w:rPr>
        <w:t>a</w:t>
      </w:r>
      <w:r w:rsidRPr="000A4EFA">
        <w:rPr>
          <w:rFonts w:ascii="Times New Roman" w:hAnsi="Times New Roman"/>
        </w:rPr>
        <w:t xml:space="preserve">, </w:t>
      </w:r>
      <w:r w:rsidR="00C0026F" w:rsidRPr="000A4EFA">
        <w:rPr>
          <w:rFonts w:ascii="Times New Roman" w:hAnsi="Times New Roman"/>
        </w:rPr>
        <w:t>algo</w:t>
      </w:r>
      <w:r w:rsidRPr="000A4EFA">
        <w:rPr>
          <w:rFonts w:ascii="Times New Roman" w:hAnsi="Times New Roman"/>
        </w:rPr>
        <w:t xml:space="preserve"> de grande importância </w:t>
      </w:r>
      <w:r w:rsidR="00C0026F" w:rsidRPr="000A4EFA">
        <w:rPr>
          <w:rFonts w:ascii="Times New Roman" w:hAnsi="Times New Roman"/>
        </w:rPr>
        <w:t>para esta pesquisa. Assim</w:t>
      </w:r>
      <w:r w:rsidRPr="000A4EFA">
        <w:rPr>
          <w:rFonts w:ascii="Times New Roman" w:hAnsi="Times New Roman"/>
        </w:rPr>
        <w:t xml:space="preserve">, o presente trabalho busca preencher os vácuos da literatura acerca do desenvolvimento histórico do panturquismo e sua aplicação política através de uma pesquisa </w:t>
      </w:r>
      <w:r w:rsidR="00A747CF" w:rsidRPr="000A4EFA">
        <w:rPr>
          <w:rFonts w:ascii="Times New Roman" w:hAnsi="Times New Roman"/>
        </w:rPr>
        <w:t>que apresente a teoria à leitores brasileiros.</w:t>
      </w:r>
    </w:p>
    <w:p w14:paraId="5D61F04F" w14:textId="59E401BC" w:rsidR="00F85D42" w:rsidRPr="000A4EFA" w:rsidRDefault="00F85D42" w:rsidP="00086532">
      <w:pPr>
        <w:pStyle w:val="Ttulo3"/>
      </w:pPr>
      <w:bookmarkStart w:id="17" w:name="_anv0baot0um" w:colFirst="0" w:colLast="0"/>
      <w:bookmarkStart w:id="18" w:name="_Toc91239871"/>
      <w:bookmarkEnd w:id="17"/>
      <w:r w:rsidRPr="000A4EFA">
        <w:t xml:space="preserve">2.1.2 O Quebra-Cabeça Identitário do </w:t>
      </w:r>
      <w:r w:rsidR="00ED41DF" w:rsidRPr="000A4EFA">
        <w:t>Cáucaso</w:t>
      </w:r>
      <w:bookmarkEnd w:id="18"/>
    </w:p>
    <w:p w14:paraId="114CE470" w14:textId="0F6BAE31" w:rsidR="00F85D42" w:rsidRPr="000A4EFA" w:rsidRDefault="00F85D42" w:rsidP="00F85D42">
      <w:pPr>
        <w:rPr>
          <w:rFonts w:ascii="Times New Roman" w:hAnsi="Times New Roman"/>
        </w:rPr>
      </w:pPr>
      <w:r w:rsidRPr="000A4EFA">
        <w:rPr>
          <w:rFonts w:ascii="Times New Roman" w:hAnsi="Times New Roman"/>
        </w:rPr>
        <w:t>O conceito de identidade é essencial na formulação deste trabalho, pois serve como conector entre a ideologia panturquista e sua aplicação política, possibilitando uma relevante análise acerca do desenvolvimento do conflito. Kaufman (1998) realizou uma extensa pesquisa baseada na identidade especificamente aplicada a este conflito, dando ênfase às condições necessárias para a formação de um conflito étnico</w:t>
      </w:r>
      <w:r w:rsidR="00FE3B5F" w:rsidRPr="000A4EFA">
        <w:rPr>
          <w:rFonts w:ascii="Times New Roman" w:hAnsi="Times New Roman"/>
        </w:rPr>
        <w:t xml:space="preserve">. </w:t>
      </w:r>
      <w:r w:rsidRPr="000A4EFA">
        <w:rPr>
          <w:rFonts w:ascii="Times New Roman" w:hAnsi="Times New Roman"/>
        </w:rPr>
        <w:t xml:space="preserve">Ao sugerir que motivações emocionais e ideológicas são a essência da violência étnica, o autor baseia sua análise na relevância do medo no desenvolvimento de conflitos, relacionando-o com outras condições que afetam as sociedades locais, como o preconceito e o histórico de dominação. </w:t>
      </w:r>
    </w:p>
    <w:p w14:paraId="4DE45914" w14:textId="0B3776D6" w:rsidR="00F85D42" w:rsidRPr="000A4EFA" w:rsidRDefault="00F85D42" w:rsidP="00F85D42">
      <w:pPr>
        <w:rPr>
          <w:rFonts w:ascii="Times New Roman" w:hAnsi="Times New Roman"/>
        </w:rPr>
      </w:pPr>
      <w:r w:rsidRPr="000A4EFA">
        <w:rPr>
          <w:rFonts w:ascii="Times New Roman" w:hAnsi="Times New Roman"/>
        </w:rPr>
        <w:t xml:space="preserve">O estudo de Kaufman, ao conectar o conceito de identidade com os processos históricos da região, revela de que maneiras o preconceito e o medo criaram dilemas securitários entre a Armênia e o Azerbaijão. Porém, por haver sido escrita há mais de 20 anos, sua pesquisa analisa a 1ª Guerra do </w:t>
      </w:r>
      <w:r w:rsidR="00DF66F8" w:rsidRPr="000A4EFA">
        <w:rPr>
          <w:rFonts w:ascii="Times New Roman" w:hAnsi="Times New Roman"/>
        </w:rPr>
        <w:t>NK</w:t>
      </w:r>
      <w:r w:rsidRPr="000A4EFA">
        <w:rPr>
          <w:rFonts w:ascii="Times New Roman" w:hAnsi="Times New Roman"/>
        </w:rPr>
        <w:t xml:space="preserve">, sem abordar os anos pós-guerra e a política externa de ambos os países nos anos seguintes. Neste cenário, </w:t>
      </w:r>
      <w:proofErr w:type="spellStart"/>
      <w:r w:rsidRPr="000A4EFA">
        <w:rPr>
          <w:rFonts w:ascii="Times New Roman" w:hAnsi="Times New Roman"/>
        </w:rPr>
        <w:t>Hoch</w:t>
      </w:r>
      <w:proofErr w:type="spellEnd"/>
      <w:r w:rsidRPr="000A4EFA">
        <w:rPr>
          <w:rFonts w:ascii="Times New Roman" w:hAnsi="Times New Roman"/>
        </w:rPr>
        <w:t xml:space="preserve"> (2020) atualiza os estudos </w:t>
      </w:r>
      <w:proofErr w:type="spellStart"/>
      <w:r w:rsidRPr="000A4EFA">
        <w:rPr>
          <w:rFonts w:ascii="Times New Roman" w:hAnsi="Times New Roman"/>
        </w:rPr>
        <w:t>etno</w:t>
      </w:r>
      <w:proofErr w:type="spellEnd"/>
      <w:r w:rsidRPr="000A4EFA">
        <w:rPr>
          <w:rFonts w:ascii="Times New Roman" w:hAnsi="Times New Roman"/>
        </w:rPr>
        <w:t>-políticos do conflito ao fundamentar sua pesquisa no conflito contemporâneo.</w:t>
      </w:r>
    </w:p>
    <w:p w14:paraId="4C3A3D8A" w14:textId="1915EC8D" w:rsidR="00F85D42" w:rsidRPr="000A4EFA" w:rsidRDefault="00F85D42" w:rsidP="00F85D42">
      <w:pPr>
        <w:rPr>
          <w:rFonts w:ascii="Times New Roman" w:hAnsi="Times New Roman"/>
        </w:rPr>
      </w:pPr>
      <w:r w:rsidRPr="000A4EFA">
        <w:rPr>
          <w:rFonts w:ascii="Times New Roman" w:hAnsi="Times New Roman"/>
        </w:rPr>
        <w:t xml:space="preserve">Analisando os discursos da etnogênese tanto </w:t>
      </w:r>
      <w:r w:rsidR="002012F0">
        <w:rPr>
          <w:rFonts w:ascii="Times New Roman" w:hAnsi="Times New Roman"/>
        </w:rPr>
        <w:t>a</w:t>
      </w:r>
      <w:r w:rsidRPr="000A4EFA">
        <w:rPr>
          <w:rFonts w:ascii="Times New Roman" w:hAnsi="Times New Roman"/>
        </w:rPr>
        <w:t xml:space="preserve">rmênia quanto </w:t>
      </w:r>
      <w:r w:rsidR="002012F0">
        <w:rPr>
          <w:rFonts w:ascii="Times New Roman" w:hAnsi="Times New Roman"/>
        </w:rPr>
        <w:t>a</w:t>
      </w:r>
      <w:r w:rsidRPr="000A4EFA">
        <w:rPr>
          <w:rFonts w:ascii="Times New Roman" w:hAnsi="Times New Roman"/>
        </w:rPr>
        <w:t xml:space="preserve">zerbaijana, </w:t>
      </w:r>
      <w:proofErr w:type="spellStart"/>
      <w:r w:rsidRPr="000A4EFA">
        <w:rPr>
          <w:rFonts w:ascii="Times New Roman" w:hAnsi="Times New Roman"/>
        </w:rPr>
        <w:t>Hoch</w:t>
      </w:r>
      <w:proofErr w:type="spellEnd"/>
      <w:r w:rsidRPr="000A4EFA">
        <w:rPr>
          <w:rFonts w:ascii="Times New Roman" w:hAnsi="Times New Roman"/>
        </w:rPr>
        <w:t xml:space="preserve"> utiliza a historiografia local para relacionar a identidade com ideologias nacionalistas. Portanto, seu estudo explicita como as condições necessárias para um conflito, estabelecidas por Kaufman,</w:t>
      </w:r>
      <w:r w:rsidR="00FE3B5F" w:rsidRPr="000A4EFA">
        <w:rPr>
          <w:rFonts w:ascii="Times New Roman" w:hAnsi="Times New Roman"/>
        </w:rPr>
        <w:t xml:space="preserve"> </w:t>
      </w:r>
      <w:r w:rsidRPr="000A4EFA">
        <w:rPr>
          <w:rFonts w:ascii="Times New Roman" w:hAnsi="Times New Roman"/>
        </w:rPr>
        <w:t xml:space="preserve">estão diretamente relacionadas com a construção identitária </w:t>
      </w:r>
      <w:r w:rsidR="00FE3B5F" w:rsidRPr="000A4EFA">
        <w:rPr>
          <w:rFonts w:ascii="Times New Roman" w:hAnsi="Times New Roman"/>
        </w:rPr>
        <w:t xml:space="preserve">local. </w:t>
      </w:r>
      <w:r w:rsidRPr="000A4EFA">
        <w:rPr>
          <w:rFonts w:ascii="Times New Roman" w:hAnsi="Times New Roman"/>
        </w:rPr>
        <w:t xml:space="preserve">O autor também aborda a importância de analisarmos os mitos fundadores ao estudar identidade, e como a sensação de pertencimento envolve estas narrativas. Isso possibilita a visualização de uma conexão intrínseca entre os sentimentos das populações e as práticas políticas relacionadas ao conflito. Portanto, </w:t>
      </w:r>
      <w:proofErr w:type="spellStart"/>
      <w:r w:rsidRPr="000A4EFA">
        <w:rPr>
          <w:rFonts w:ascii="Times New Roman" w:hAnsi="Times New Roman"/>
        </w:rPr>
        <w:t>Hoch</w:t>
      </w:r>
      <w:proofErr w:type="spellEnd"/>
      <w:r w:rsidRPr="000A4EFA">
        <w:rPr>
          <w:rFonts w:ascii="Times New Roman" w:hAnsi="Times New Roman"/>
        </w:rPr>
        <w:t xml:space="preserve"> elabora uma análise histórica a respeito das origens da mobilização popular e do nacionalismo no </w:t>
      </w:r>
      <w:r w:rsidR="00FE3B5F" w:rsidRPr="000A4EFA">
        <w:rPr>
          <w:rFonts w:ascii="Times New Roman" w:hAnsi="Times New Roman"/>
        </w:rPr>
        <w:t>NK.</w:t>
      </w:r>
      <w:r w:rsidRPr="000A4EFA">
        <w:rPr>
          <w:rFonts w:ascii="Times New Roman" w:hAnsi="Times New Roman"/>
        </w:rPr>
        <w:t xml:space="preserve"> Contudo, falta a aplicação de suas constatações nas políticas locais, lacuna que é coberta por </w:t>
      </w:r>
      <w:proofErr w:type="spellStart"/>
      <w:r w:rsidRPr="000A4EFA">
        <w:rPr>
          <w:rFonts w:ascii="Times New Roman" w:hAnsi="Times New Roman"/>
        </w:rPr>
        <w:t>Terzyan</w:t>
      </w:r>
      <w:proofErr w:type="spellEnd"/>
      <w:r w:rsidRPr="000A4EFA">
        <w:rPr>
          <w:rFonts w:ascii="Times New Roman" w:hAnsi="Times New Roman"/>
        </w:rPr>
        <w:t xml:space="preserve"> (2018).</w:t>
      </w:r>
    </w:p>
    <w:p w14:paraId="7157B8D6" w14:textId="47DA6735" w:rsidR="00F85D42" w:rsidRPr="000A4EFA" w:rsidRDefault="00F85D42" w:rsidP="00F85D42">
      <w:pPr>
        <w:rPr>
          <w:rFonts w:ascii="Times New Roman" w:hAnsi="Times New Roman"/>
        </w:rPr>
      </w:pPr>
      <w:r w:rsidRPr="000A4EFA">
        <w:rPr>
          <w:rFonts w:ascii="Times New Roman" w:hAnsi="Times New Roman"/>
        </w:rPr>
        <w:t xml:space="preserve">Trabalhando especificamente a questão da vitimização da Armênia e a imagem de inimigo que o país criou para a Turquia e o Azerbaijão, </w:t>
      </w:r>
      <w:proofErr w:type="spellStart"/>
      <w:r w:rsidRPr="000A4EFA">
        <w:rPr>
          <w:rFonts w:ascii="Times New Roman" w:hAnsi="Times New Roman"/>
        </w:rPr>
        <w:t>Terzyan</w:t>
      </w:r>
      <w:proofErr w:type="spellEnd"/>
      <w:r w:rsidRPr="000A4EFA">
        <w:rPr>
          <w:rFonts w:ascii="Times New Roman" w:hAnsi="Times New Roman"/>
        </w:rPr>
        <w:t xml:space="preserve"> aborda o discurso dos três primeiros presidentes do país. No texto, o ponto central de sua análise está no Genocídio Armênio </w:t>
      </w:r>
      <w:r w:rsidRPr="000A4EFA">
        <w:rPr>
          <w:rFonts w:ascii="Times New Roman" w:hAnsi="Times New Roman"/>
          <w:i/>
        </w:rPr>
        <w:t>(</w:t>
      </w:r>
      <w:proofErr w:type="spellStart"/>
      <w:r w:rsidRPr="000A4EFA">
        <w:rPr>
          <w:rFonts w:ascii="Times New Roman" w:hAnsi="Times New Roman"/>
          <w:i/>
        </w:rPr>
        <w:t>Hayots</w:t>
      </w:r>
      <w:proofErr w:type="spellEnd"/>
      <w:r w:rsidRPr="000A4EFA">
        <w:rPr>
          <w:rFonts w:ascii="Times New Roman" w:hAnsi="Times New Roman"/>
          <w:i/>
        </w:rPr>
        <w:t xml:space="preserve"> </w:t>
      </w:r>
      <w:proofErr w:type="spellStart"/>
      <w:r w:rsidRPr="000A4EFA">
        <w:rPr>
          <w:rFonts w:ascii="Times New Roman" w:hAnsi="Times New Roman"/>
          <w:i/>
        </w:rPr>
        <w:t>tseghaspanutyun</w:t>
      </w:r>
      <w:proofErr w:type="spellEnd"/>
      <w:r w:rsidRPr="000A4EFA">
        <w:rPr>
          <w:rFonts w:ascii="Times New Roman" w:hAnsi="Times New Roman"/>
          <w:i/>
        </w:rPr>
        <w:t>)</w:t>
      </w:r>
      <w:r w:rsidRPr="000A4EFA">
        <w:rPr>
          <w:rFonts w:ascii="Times New Roman" w:hAnsi="Times New Roman"/>
        </w:rPr>
        <w:t xml:space="preserve"> e no impacto causado na identidade </w:t>
      </w:r>
      <w:r w:rsidR="00FE3B5F" w:rsidRPr="000A4EFA">
        <w:rPr>
          <w:rFonts w:ascii="Times New Roman" w:hAnsi="Times New Roman"/>
        </w:rPr>
        <w:t>local.</w:t>
      </w:r>
      <w:r w:rsidRPr="000A4EFA">
        <w:rPr>
          <w:rFonts w:ascii="Times New Roman" w:hAnsi="Times New Roman"/>
        </w:rPr>
        <w:t xml:space="preserve"> </w:t>
      </w:r>
      <w:r w:rsidR="002C6514" w:rsidRPr="000A4EFA">
        <w:rPr>
          <w:rFonts w:ascii="Times New Roman" w:hAnsi="Times New Roman"/>
        </w:rPr>
        <w:t>Desta maneira</w:t>
      </w:r>
      <w:r w:rsidRPr="000A4EFA">
        <w:rPr>
          <w:rFonts w:ascii="Times New Roman" w:hAnsi="Times New Roman"/>
        </w:rPr>
        <w:t xml:space="preserve">, o autor exemplifica a imagem do outro e a maneira com que cada </w:t>
      </w:r>
      <w:r w:rsidR="00FE3B5F" w:rsidRPr="000A4EFA">
        <w:rPr>
          <w:rFonts w:ascii="Times New Roman" w:hAnsi="Times New Roman"/>
        </w:rPr>
        <w:t>p</w:t>
      </w:r>
      <w:r w:rsidRPr="000A4EFA">
        <w:rPr>
          <w:rFonts w:ascii="Times New Roman" w:hAnsi="Times New Roman"/>
        </w:rPr>
        <w:t xml:space="preserve">residente </w:t>
      </w:r>
      <w:r w:rsidR="00FE3B5F" w:rsidRPr="000A4EFA">
        <w:rPr>
          <w:rFonts w:ascii="Times New Roman" w:hAnsi="Times New Roman"/>
        </w:rPr>
        <w:t>lida com</w:t>
      </w:r>
      <w:r w:rsidRPr="000A4EFA">
        <w:rPr>
          <w:rFonts w:ascii="Times New Roman" w:hAnsi="Times New Roman"/>
        </w:rPr>
        <w:t xml:space="preserve"> os países vizinhos. </w:t>
      </w:r>
      <w:r w:rsidR="00FE3B5F" w:rsidRPr="000A4EFA">
        <w:rPr>
          <w:rFonts w:ascii="Times New Roman" w:hAnsi="Times New Roman"/>
        </w:rPr>
        <w:t xml:space="preserve">Debatendo </w:t>
      </w:r>
      <w:r w:rsidRPr="000A4EFA">
        <w:rPr>
          <w:rFonts w:ascii="Times New Roman" w:hAnsi="Times New Roman"/>
        </w:rPr>
        <w:t>a</w:t>
      </w:r>
      <w:r w:rsidR="00FE3B5F" w:rsidRPr="000A4EFA">
        <w:rPr>
          <w:rFonts w:ascii="Times New Roman" w:hAnsi="Times New Roman"/>
        </w:rPr>
        <w:t>s</w:t>
      </w:r>
      <w:r w:rsidRPr="000A4EFA">
        <w:rPr>
          <w:rFonts w:ascii="Times New Roman" w:hAnsi="Times New Roman"/>
        </w:rPr>
        <w:t xml:space="preserve"> ideia</w:t>
      </w:r>
      <w:r w:rsidR="00FE3B5F" w:rsidRPr="000A4EFA">
        <w:rPr>
          <w:rFonts w:ascii="Times New Roman" w:hAnsi="Times New Roman"/>
        </w:rPr>
        <w:t>s da</w:t>
      </w:r>
      <w:r w:rsidRPr="000A4EFA">
        <w:rPr>
          <w:rFonts w:ascii="Times New Roman" w:hAnsi="Times New Roman"/>
        </w:rPr>
        <w:t xml:space="preserve"> Rússia ser um aliado indispensável e da Turquia ser considerada um Estado criminoso, </w:t>
      </w:r>
      <w:proofErr w:type="spellStart"/>
      <w:r w:rsidRPr="000A4EFA">
        <w:rPr>
          <w:rFonts w:ascii="Times New Roman" w:hAnsi="Times New Roman"/>
        </w:rPr>
        <w:t>Terzyan</w:t>
      </w:r>
      <w:proofErr w:type="spellEnd"/>
      <w:r w:rsidRPr="000A4EFA">
        <w:rPr>
          <w:rFonts w:ascii="Times New Roman" w:hAnsi="Times New Roman"/>
        </w:rPr>
        <w:t xml:space="preserve"> aborda a </w:t>
      </w:r>
      <w:r w:rsidR="00FE3B5F" w:rsidRPr="000A4EFA">
        <w:rPr>
          <w:rFonts w:ascii="Times New Roman" w:hAnsi="Times New Roman"/>
        </w:rPr>
        <w:t>autoimagem</w:t>
      </w:r>
      <w:r w:rsidRPr="000A4EFA">
        <w:rPr>
          <w:rFonts w:ascii="Times New Roman" w:hAnsi="Times New Roman"/>
        </w:rPr>
        <w:t xml:space="preserve"> armênia sob uma ótica identitária com o intuito de demonstrar seus efeitos sob a atuação política local. Estereótipos possuem natureza instrumental para a consolidação de identidades coletivas, portanto, o autor alude às reações da população em momentos de tensão ou aproximação entre a Armênia e seus inimigos para desenvolver sua pesquisa. Tornando os estudos etnográficos de Kaufman (1998) palpáveis e exemplificando </w:t>
      </w:r>
      <w:r w:rsidR="00FE3B5F" w:rsidRPr="000A4EFA">
        <w:rPr>
          <w:rFonts w:ascii="Times New Roman" w:hAnsi="Times New Roman"/>
        </w:rPr>
        <w:t>o envolvimento popular</w:t>
      </w:r>
      <w:r w:rsidRPr="000A4EFA">
        <w:rPr>
          <w:rFonts w:ascii="Times New Roman" w:hAnsi="Times New Roman"/>
        </w:rPr>
        <w:t xml:space="preserve"> </w:t>
      </w:r>
      <w:r w:rsidR="00FE3B5F" w:rsidRPr="000A4EFA">
        <w:rPr>
          <w:rFonts w:ascii="Times New Roman" w:hAnsi="Times New Roman"/>
        </w:rPr>
        <w:t>trabalhado por</w:t>
      </w:r>
      <w:r w:rsidRPr="000A4EFA">
        <w:rPr>
          <w:rFonts w:ascii="Times New Roman" w:hAnsi="Times New Roman"/>
        </w:rPr>
        <w:t xml:space="preserve"> </w:t>
      </w:r>
      <w:proofErr w:type="spellStart"/>
      <w:r w:rsidRPr="000A4EFA">
        <w:rPr>
          <w:rFonts w:ascii="Times New Roman" w:hAnsi="Times New Roman"/>
        </w:rPr>
        <w:t>Hoch</w:t>
      </w:r>
      <w:proofErr w:type="spellEnd"/>
      <w:r w:rsidRPr="000A4EFA">
        <w:rPr>
          <w:rFonts w:ascii="Times New Roman" w:hAnsi="Times New Roman"/>
        </w:rPr>
        <w:t xml:space="preserve"> (2020), </w:t>
      </w:r>
      <w:proofErr w:type="spellStart"/>
      <w:r w:rsidRPr="000A4EFA">
        <w:rPr>
          <w:rFonts w:ascii="Times New Roman" w:hAnsi="Times New Roman"/>
        </w:rPr>
        <w:t>Terzyan</w:t>
      </w:r>
      <w:proofErr w:type="spellEnd"/>
      <w:r w:rsidRPr="000A4EFA">
        <w:rPr>
          <w:rFonts w:ascii="Times New Roman" w:hAnsi="Times New Roman"/>
        </w:rPr>
        <w:t xml:space="preserve"> cria uma linha do tempo </w:t>
      </w:r>
      <w:proofErr w:type="spellStart"/>
      <w:r w:rsidRPr="000A4EFA">
        <w:rPr>
          <w:rFonts w:ascii="Times New Roman" w:hAnsi="Times New Roman"/>
        </w:rPr>
        <w:t>etno</w:t>
      </w:r>
      <w:proofErr w:type="spellEnd"/>
      <w:r w:rsidRPr="000A4EFA">
        <w:rPr>
          <w:rFonts w:ascii="Times New Roman" w:hAnsi="Times New Roman"/>
        </w:rPr>
        <w:t>-política da Armênia</w:t>
      </w:r>
      <w:r w:rsidR="00FE3B5F" w:rsidRPr="000A4EFA">
        <w:rPr>
          <w:rFonts w:ascii="Times New Roman" w:hAnsi="Times New Roman"/>
        </w:rPr>
        <w:t>.</w:t>
      </w:r>
      <w:r w:rsidRPr="000A4EFA">
        <w:rPr>
          <w:rFonts w:ascii="Times New Roman" w:hAnsi="Times New Roman"/>
        </w:rPr>
        <w:t xml:space="preserve"> </w:t>
      </w:r>
    </w:p>
    <w:p w14:paraId="4D5AE48D" w14:textId="64E9AD85" w:rsidR="00F85D42" w:rsidRPr="000A4EFA" w:rsidRDefault="00F85D42" w:rsidP="00F85D42">
      <w:pPr>
        <w:rPr>
          <w:rFonts w:ascii="Times New Roman" w:hAnsi="Times New Roman"/>
        </w:rPr>
      </w:pPr>
      <w:proofErr w:type="spellStart"/>
      <w:r w:rsidRPr="000A4EFA">
        <w:rPr>
          <w:rFonts w:ascii="Times New Roman" w:hAnsi="Times New Roman"/>
        </w:rPr>
        <w:t>Goluboff</w:t>
      </w:r>
      <w:proofErr w:type="spellEnd"/>
      <w:r w:rsidRPr="000A4EFA">
        <w:rPr>
          <w:rFonts w:ascii="Times New Roman" w:hAnsi="Times New Roman"/>
        </w:rPr>
        <w:t xml:space="preserve"> e </w:t>
      </w:r>
      <w:proofErr w:type="spellStart"/>
      <w:r w:rsidRPr="000A4EFA">
        <w:rPr>
          <w:rFonts w:ascii="Times New Roman" w:hAnsi="Times New Roman"/>
        </w:rPr>
        <w:t>Karaeva</w:t>
      </w:r>
      <w:proofErr w:type="spellEnd"/>
      <w:r w:rsidRPr="000A4EFA">
        <w:rPr>
          <w:rFonts w:ascii="Times New Roman" w:hAnsi="Times New Roman"/>
        </w:rPr>
        <w:t xml:space="preserve"> (2005) </w:t>
      </w:r>
      <w:r w:rsidR="00FC7BED">
        <w:rPr>
          <w:rFonts w:ascii="Times New Roman" w:hAnsi="Times New Roman"/>
        </w:rPr>
        <w:t>seguem o</w:t>
      </w:r>
      <w:r w:rsidRPr="000A4EFA">
        <w:rPr>
          <w:rFonts w:ascii="Times New Roman" w:hAnsi="Times New Roman"/>
        </w:rPr>
        <w:t xml:space="preserve"> </w:t>
      </w:r>
      <w:r w:rsidR="00FE3B5F" w:rsidRPr="000A4EFA">
        <w:rPr>
          <w:rFonts w:ascii="Times New Roman" w:hAnsi="Times New Roman"/>
        </w:rPr>
        <w:t>foco identitário</w:t>
      </w:r>
      <w:r w:rsidR="00FC7BED">
        <w:rPr>
          <w:rFonts w:ascii="Times New Roman" w:hAnsi="Times New Roman"/>
        </w:rPr>
        <w:t xml:space="preserve"> de </w:t>
      </w:r>
      <w:proofErr w:type="spellStart"/>
      <w:r w:rsidR="00FC7BED">
        <w:rPr>
          <w:rFonts w:ascii="Times New Roman" w:hAnsi="Times New Roman"/>
        </w:rPr>
        <w:t>Terzyan</w:t>
      </w:r>
      <w:proofErr w:type="spellEnd"/>
      <w:r w:rsidRPr="000A4EFA">
        <w:rPr>
          <w:rFonts w:ascii="Times New Roman" w:hAnsi="Times New Roman"/>
        </w:rPr>
        <w:t xml:space="preserve">, </w:t>
      </w:r>
      <w:r w:rsidR="00FC7BED">
        <w:rPr>
          <w:rFonts w:ascii="Times New Roman" w:hAnsi="Times New Roman"/>
        </w:rPr>
        <w:t xml:space="preserve">e o aplicam </w:t>
      </w:r>
      <w:r w:rsidR="00FE3B5F" w:rsidRPr="000A4EFA">
        <w:rPr>
          <w:rFonts w:ascii="Times New Roman" w:hAnsi="Times New Roman"/>
        </w:rPr>
        <w:t>no A</w:t>
      </w:r>
      <w:r w:rsidRPr="000A4EFA">
        <w:rPr>
          <w:rFonts w:ascii="Times New Roman" w:hAnsi="Times New Roman"/>
        </w:rPr>
        <w:t>zerbaij</w:t>
      </w:r>
      <w:r w:rsidR="00FE3B5F" w:rsidRPr="000A4EFA">
        <w:rPr>
          <w:rFonts w:ascii="Times New Roman" w:hAnsi="Times New Roman"/>
        </w:rPr>
        <w:t>ão</w:t>
      </w:r>
      <w:r w:rsidRPr="000A4EFA">
        <w:rPr>
          <w:rFonts w:ascii="Times New Roman" w:hAnsi="Times New Roman"/>
        </w:rPr>
        <w:t xml:space="preserve">. Por meio da comparação entre análises etnográficas locais e estrangeiras, </w:t>
      </w:r>
      <w:r w:rsidR="00FE3B5F" w:rsidRPr="000A4EFA">
        <w:rPr>
          <w:rFonts w:ascii="Times New Roman" w:hAnsi="Times New Roman"/>
        </w:rPr>
        <w:t>os autores</w:t>
      </w:r>
      <w:r w:rsidRPr="000A4EFA">
        <w:rPr>
          <w:rFonts w:ascii="Times New Roman" w:hAnsi="Times New Roman"/>
        </w:rPr>
        <w:t xml:space="preserve"> utilizam alicerces teóricos para abordar a etnogênese e o desenvolvimento da identidade étnica azerbaijana durante a era soviética. </w:t>
      </w:r>
      <w:r w:rsidR="00B96C76">
        <w:rPr>
          <w:rFonts w:ascii="Times New Roman" w:hAnsi="Times New Roman"/>
        </w:rPr>
        <w:t>Seus resultados afirmam que a</w:t>
      </w:r>
      <w:r w:rsidRPr="000A4EFA">
        <w:rPr>
          <w:rFonts w:ascii="Times New Roman" w:hAnsi="Times New Roman"/>
        </w:rPr>
        <w:t xml:space="preserve"> formação identitária do país tem como principal objetivo a consolidação de uma identidade unificada, permitindo uma associação </w:t>
      </w:r>
      <w:proofErr w:type="spellStart"/>
      <w:r w:rsidRPr="000A4EFA">
        <w:rPr>
          <w:rFonts w:ascii="Times New Roman" w:hAnsi="Times New Roman"/>
        </w:rPr>
        <w:t>etno</w:t>
      </w:r>
      <w:proofErr w:type="spellEnd"/>
      <w:r w:rsidRPr="000A4EFA">
        <w:rPr>
          <w:rFonts w:ascii="Times New Roman" w:hAnsi="Times New Roman"/>
        </w:rPr>
        <w:t xml:space="preserve">-política. Porém, como </w:t>
      </w:r>
      <w:proofErr w:type="spellStart"/>
      <w:r w:rsidRPr="000A4EFA">
        <w:rPr>
          <w:rFonts w:ascii="Times New Roman" w:hAnsi="Times New Roman"/>
        </w:rPr>
        <w:t>Goluboff</w:t>
      </w:r>
      <w:proofErr w:type="spellEnd"/>
      <w:r w:rsidRPr="000A4EFA">
        <w:rPr>
          <w:rFonts w:ascii="Times New Roman" w:hAnsi="Times New Roman"/>
        </w:rPr>
        <w:t xml:space="preserve"> e </w:t>
      </w:r>
      <w:proofErr w:type="spellStart"/>
      <w:r w:rsidRPr="000A4EFA">
        <w:rPr>
          <w:rFonts w:ascii="Times New Roman" w:hAnsi="Times New Roman"/>
        </w:rPr>
        <w:t>Karaeva</w:t>
      </w:r>
      <w:proofErr w:type="spellEnd"/>
      <w:r w:rsidRPr="000A4EFA">
        <w:rPr>
          <w:rFonts w:ascii="Times New Roman" w:hAnsi="Times New Roman"/>
        </w:rPr>
        <w:t xml:space="preserve"> afirmam, estes processos no Azerbaijão são baseados extensivamente em sua etnogênese, evitando a dinamização e suas consequentes renovações.</w:t>
      </w:r>
    </w:p>
    <w:p w14:paraId="32FEC3F9" w14:textId="75AFF844" w:rsidR="00F85D42" w:rsidRPr="000A4EFA" w:rsidRDefault="00F85D42" w:rsidP="00F85D42">
      <w:pPr>
        <w:rPr>
          <w:rFonts w:ascii="Times New Roman" w:hAnsi="Times New Roman"/>
        </w:rPr>
      </w:pPr>
      <w:r w:rsidRPr="000A4EFA">
        <w:rPr>
          <w:rFonts w:ascii="Times New Roman" w:hAnsi="Times New Roman"/>
        </w:rPr>
        <w:t xml:space="preserve"> Ao contrário de Kaufman (1998) e </w:t>
      </w:r>
      <w:proofErr w:type="spellStart"/>
      <w:r w:rsidRPr="000A4EFA">
        <w:rPr>
          <w:rFonts w:ascii="Times New Roman" w:hAnsi="Times New Roman"/>
        </w:rPr>
        <w:t>Hoch</w:t>
      </w:r>
      <w:proofErr w:type="spellEnd"/>
      <w:r w:rsidRPr="000A4EFA">
        <w:rPr>
          <w:rFonts w:ascii="Times New Roman" w:hAnsi="Times New Roman"/>
        </w:rPr>
        <w:t xml:space="preserve"> (2020), que focam suas pesquisas no conflito do </w:t>
      </w:r>
      <w:r w:rsidR="00DF66F8" w:rsidRPr="000A4EFA">
        <w:rPr>
          <w:rFonts w:ascii="Times New Roman" w:hAnsi="Times New Roman"/>
        </w:rPr>
        <w:t>NK</w:t>
      </w:r>
      <w:r w:rsidRPr="000A4EFA">
        <w:rPr>
          <w:rFonts w:ascii="Times New Roman" w:hAnsi="Times New Roman"/>
        </w:rPr>
        <w:t xml:space="preserve">, </w:t>
      </w:r>
      <w:proofErr w:type="spellStart"/>
      <w:r w:rsidRPr="000A4EFA">
        <w:rPr>
          <w:rFonts w:ascii="Times New Roman" w:hAnsi="Times New Roman"/>
        </w:rPr>
        <w:t>Terzyan</w:t>
      </w:r>
      <w:proofErr w:type="spellEnd"/>
      <w:r w:rsidRPr="000A4EFA">
        <w:rPr>
          <w:rFonts w:ascii="Times New Roman" w:hAnsi="Times New Roman"/>
        </w:rPr>
        <w:t xml:space="preserve"> (2018) e </w:t>
      </w:r>
      <w:proofErr w:type="spellStart"/>
      <w:r w:rsidRPr="000A4EFA">
        <w:rPr>
          <w:rFonts w:ascii="Times New Roman" w:hAnsi="Times New Roman"/>
        </w:rPr>
        <w:t>Goluboff</w:t>
      </w:r>
      <w:proofErr w:type="spellEnd"/>
      <w:r w:rsidRPr="000A4EFA">
        <w:rPr>
          <w:rFonts w:ascii="Times New Roman" w:hAnsi="Times New Roman"/>
        </w:rPr>
        <w:t xml:space="preserve"> e </w:t>
      </w:r>
      <w:proofErr w:type="spellStart"/>
      <w:r w:rsidRPr="000A4EFA">
        <w:rPr>
          <w:rFonts w:ascii="Times New Roman" w:hAnsi="Times New Roman"/>
        </w:rPr>
        <w:t>Karaeva</w:t>
      </w:r>
      <w:proofErr w:type="spellEnd"/>
      <w:r w:rsidRPr="000A4EFA">
        <w:rPr>
          <w:rFonts w:ascii="Times New Roman" w:hAnsi="Times New Roman"/>
        </w:rPr>
        <w:t xml:space="preserve"> (2005) apresentam uma abordagem exclusiva armênia e azerbaijana</w:t>
      </w:r>
      <w:r w:rsidR="002C6514" w:rsidRPr="000A4EFA">
        <w:rPr>
          <w:rFonts w:ascii="Times New Roman" w:hAnsi="Times New Roman"/>
        </w:rPr>
        <w:t>,</w:t>
      </w:r>
      <w:r w:rsidRPr="000A4EFA">
        <w:rPr>
          <w:rFonts w:ascii="Times New Roman" w:hAnsi="Times New Roman"/>
        </w:rPr>
        <w:t xml:space="preserve"> respectivamente. </w:t>
      </w:r>
      <w:r w:rsidR="002C6514" w:rsidRPr="000A4EFA">
        <w:rPr>
          <w:rFonts w:ascii="Times New Roman" w:hAnsi="Times New Roman"/>
        </w:rPr>
        <w:t>A análise destes textos</w:t>
      </w:r>
      <w:r w:rsidRPr="000A4EFA">
        <w:rPr>
          <w:rFonts w:ascii="Times New Roman" w:hAnsi="Times New Roman"/>
        </w:rPr>
        <w:t xml:space="preserve"> é essencial na construção de uma pesquisa multifacetada, visto que permite uma significativa compreensão acerca das sociedades da região. Sem embargo, mesmo com os estudos citados se complementando, há uma visível lacuna acerca do panturquismo</w:t>
      </w:r>
      <w:r w:rsidR="00FE3B5F" w:rsidRPr="000A4EFA">
        <w:rPr>
          <w:rFonts w:ascii="Times New Roman" w:hAnsi="Times New Roman"/>
        </w:rPr>
        <w:t xml:space="preserve">: a falta de estudos que abordem a influência do </w:t>
      </w:r>
      <w:r w:rsidR="00CB56D3">
        <w:rPr>
          <w:rFonts w:ascii="Times New Roman" w:hAnsi="Times New Roman"/>
        </w:rPr>
        <w:t xml:space="preserve">movimento </w:t>
      </w:r>
      <w:r w:rsidR="00FE3B5F" w:rsidRPr="000A4EFA">
        <w:rPr>
          <w:rFonts w:ascii="Times New Roman" w:hAnsi="Times New Roman"/>
        </w:rPr>
        <w:t>no NK.</w:t>
      </w:r>
    </w:p>
    <w:p w14:paraId="68FD68FA" w14:textId="5AECF26D" w:rsidR="00F85D42" w:rsidRPr="000A4EFA" w:rsidRDefault="00F85D42" w:rsidP="00F85D42">
      <w:pPr>
        <w:rPr>
          <w:rFonts w:ascii="Times New Roman" w:hAnsi="Times New Roman"/>
        </w:rPr>
      </w:pPr>
      <w:r w:rsidRPr="000A4EFA">
        <w:rPr>
          <w:rFonts w:ascii="Times New Roman" w:hAnsi="Times New Roman"/>
        </w:rPr>
        <w:t>Neste trabalho, os estudos identitários interligam o movimento panturquista e o conflito em si, permitindo resolver o problema de pesquisa. Até agora, foi possível definir as origens do panturquismo e a caracterização identitária dos armênios e azerbaijanos. Portanto, a próxima subseção tem como foco analisar os estudos já feitos acerca do</w:t>
      </w:r>
      <w:r w:rsidR="00FE3B5F" w:rsidRPr="000A4EFA">
        <w:rPr>
          <w:rFonts w:ascii="Times New Roman" w:hAnsi="Times New Roman"/>
        </w:rPr>
        <w:t xml:space="preserve"> conflito</w:t>
      </w:r>
      <w:r w:rsidRPr="000A4EFA">
        <w:rPr>
          <w:rFonts w:ascii="Times New Roman" w:hAnsi="Times New Roman"/>
        </w:rPr>
        <w:t xml:space="preserve">, </w:t>
      </w:r>
      <w:r w:rsidR="00FE3B5F" w:rsidRPr="000A4EFA">
        <w:rPr>
          <w:rFonts w:ascii="Times New Roman" w:hAnsi="Times New Roman"/>
        </w:rPr>
        <w:t>para l</w:t>
      </w:r>
      <w:r w:rsidRPr="000A4EFA">
        <w:rPr>
          <w:rFonts w:ascii="Times New Roman" w:hAnsi="Times New Roman"/>
        </w:rPr>
        <w:t>ogo,</w:t>
      </w:r>
      <w:r w:rsidR="00FE3B5F" w:rsidRPr="000A4EFA">
        <w:rPr>
          <w:rFonts w:ascii="Times New Roman" w:hAnsi="Times New Roman"/>
        </w:rPr>
        <w:t xml:space="preserve"> </w:t>
      </w:r>
      <w:r w:rsidRPr="000A4EFA">
        <w:rPr>
          <w:rFonts w:ascii="Times New Roman" w:hAnsi="Times New Roman"/>
        </w:rPr>
        <w:t>situar o panturquismo e a identidade n</w:t>
      </w:r>
      <w:r w:rsidR="00FE3B5F" w:rsidRPr="000A4EFA">
        <w:rPr>
          <w:rFonts w:ascii="Times New Roman" w:hAnsi="Times New Roman"/>
        </w:rPr>
        <w:t>a região.</w:t>
      </w:r>
    </w:p>
    <w:p w14:paraId="1359228F" w14:textId="6B21CF3A" w:rsidR="00F85D42" w:rsidRPr="000A4EFA" w:rsidRDefault="00F85D42" w:rsidP="00086532">
      <w:pPr>
        <w:pStyle w:val="Ttulo3"/>
      </w:pPr>
      <w:bookmarkStart w:id="19" w:name="_n0ltj4ud7wqj" w:colFirst="0" w:colLast="0"/>
      <w:bookmarkStart w:id="20" w:name="_Toc91239872"/>
      <w:bookmarkEnd w:id="19"/>
      <w:r w:rsidRPr="000A4EFA">
        <w:t>2.1.3 Novas Guerras, Análises Contemporâneas</w:t>
      </w:r>
      <w:bookmarkEnd w:id="20"/>
    </w:p>
    <w:p w14:paraId="63F6F38E" w14:textId="70A38A4E" w:rsidR="007333BA" w:rsidRPr="000A4EFA" w:rsidRDefault="00F85D42" w:rsidP="00F85D42">
      <w:pPr>
        <w:ind w:firstLine="0"/>
        <w:rPr>
          <w:rFonts w:ascii="Times New Roman" w:hAnsi="Times New Roman"/>
        </w:rPr>
      </w:pPr>
      <w:r w:rsidRPr="000A4EFA">
        <w:rPr>
          <w:rFonts w:ascii="Times New Roman" w:hAnsi="Times New Roman"/>
        </w:rPr>
        <w:tab/>
        <w:t xml:space="preserve">Eixo central deste trabalho, o conflito do </w:t>
      </w:r>
      <w:r w:rsidR="00DF66F8" w:rsidRPr="000A4EFA">
        <w:rPr>
          <w:rFonts w:ascii="Times New Roman" w:hAnsi="Times New Roman"/>
        </w:rPr>
        <w:t>NK</w:t>
      </w:r>
      <w:r w:rsidRPr="000A4EFA">
        <w:rPr>
          <w:rFonts w:ascii="Times New Roman" w:hAnsi="Times New Roman"/>
        </w:rPr>
        <w:t xml:space="preserve"> é amplamente discutido na academia fora do Brasil. Ainda, poucas análises possuem óticas identitárias</w:t>
      </w:r>
      <w:r w:rsidR="007333BA" w:rsidRPr="000A4EFA">
        <w:rPr>
          <w:rFonts w:ascii="Times New Roman" w:hAnsi="Times New Roman"/>
        </w:rPr>
        <w:t>.</w:t>
      </w:r>
      <w:r w:rsidRPr="000A4EFA">
        <w:rPr>
          <w:rFonts w:ascii="Times New Roman" w:hAnsi="Times New Roman"/>
        </w:rPr>
        <w:t xml:space="preserve"> Como ocorre em diversos conflitos inflamados por sentimentos nacionalistas, há discursos que definem o início das inimizades há séculos (senão milênios), porém, o início do conflito </w:t>
      </w:r>
      <w:r w:rsidR="007333BA" w:rsidRPr="000A4EFA">
        <w:rPr>
          <w:rFonts w:ascii="Times New Roman" w:hAnsi="Times New Roman"/>
        </w:rPr>
        <w:t xml:space="preserve">do NK moderno </w:t>
      </w:r>
      <w:r w:rsidRPr="000A4EFA">
        <w:rPr>
          <w:rFonts w:ascii="Times New Roman" w:hAnsi="Times New Roman"/>
        </w:rPr>
        <w:t xml:space="preserve">é considerado o Tratado do </w:t>
      </w:r>
      <w:proofErr w:type="spellStart"/>
      <w:r w:rsidRPr="000A4EFA">
        <w:rPr>
          <w:rFonts w:ascii="Times New Roman" w:hAnsi="Times New Roman"/>
        </w:rPr>
        <w:t>Gulistão</w:t>
      </w:r>
      <w:proofErr w:type="spellEnd"/>
      <w:r w:rsidR="007333BA" w:rsidRPr="000A4EFA">
        <w:rPr>
          <w:rFonts w:ascii="Times New Roman" w:hAnsi="Times New Roman"/>
        </w:rPr>
        <w:t xml:space="preserve"> -</w:t>
      </w:r>
      <w:r w:rsidRPr="000A4EFA">
        <w:rPr>
          <w:rFonts w:ascii="Times New Roman" w:hAnsi="Times New Roman"/>
        </w:rPr>
        <w:t xml:space="preserve"> a divisão do Cáucaso pelo Império Russo e o Império </w:t>
      </w:r>
      <w:proofErr w:type="spellStart"/>
      <w:r w:rsidRPr="000A4EFA">
        <w:rPr>
          <w:rFonts w:ascii="Times New Roman" w:hAnsi="Times New Roman"/>
        </w:rPr>
        <w:t>Cajar</w:t>
      </w:r>
      <w:proofErr w:type="spellEnd"/>
      <w:r w:rsidRPr="000A4EFA">
        <w:rPr>
          <w:rFonts w:ascii="Times New Roman" w:hAnsi="Times New Roman"/>
        </w:rPr>
        <w:t xml:space="preserve"> (hoje Irã) no ano de 1813</w:t>
      </w:r>
      <w:r w:rsidR="00EB54BD">
        <w:rPr>
          <w:rFonts w:ascii="Times New Roman" w:hAnsi="Times New Roman"/>
        </w:rPr>
        <w:t xml:space="preserve"> (HOCH, 2020).</w:t>
      </w:r>
    </w:p>
    <w:p w14:paraId="03D53D25" w14:textId="77777777" w:rsidR="007333BA" w:rsidRPr="000A4EFA" w:rsidRDefault="00F85D42" w:rsidP="007333BA">
      <w:pPr>
        <w:ind w:firstLine="708"/>
        <w:rPr>
          <w:rFonts w:ascii="Times New Roman" w:hAnsi="Times New Roman"/>
        </w:rPr>
      </w:pPr>
      <w:r w:rsidRPr="000A4EFA">
        <w:rPr>
          <w:rFonts w:ascii="Times New Roman" w:hAnsi="Times New Roman"/>
        </w:rPr>
        <w:t xml:space="preserve">Levando isto em conta, é possível realizar uma rica análise sem se basear na rivalidade secular entre os dois povos, mas sim nas consequências contemporâneas de seus passados. Portanto, o conceito de nova guerra </w:t>
      </w:r>
      <w:r w:rsidRPr="000A4EFA">
        <w:rPr>
          <w:rFonts w:ascii="Times New Roman" w:hAnsi="Times New Roman"/>
          <w:i/>
          <w:iCs/>
        </w:rPr>
        <w:t xml:space="preserve">(new </w:t>
      </w:r>
      <w:proofErr w:type="spellStart"/>
      <w:r w:rsidRPr="000A4EFA">
        <w:rPr>
          <w:rFonts w:ascii="Times New Roman" w:hAnsi="Times New Roman"/>
          <w:i/>
          <w:iCs/>
        </w:rPr>
        <w:t>war</w:t>
      </w:r>
      <w:proofErr w:type="spellEnd"/>
      <w:r w:rsidRPr="000A4EFA">
        <w:rPr>
          <w:rFonts w:ascii="Times New Roman" w:hAnsi="Times New Roman"/>
          <w:i/>
          <w:iCs/>
        </w:rPr>
        <w:t>)</w:t>
      </w:r>
      <w:r w:rsidRPr="000A4EFA">
        <w:rPr>
          <w:rFonts w:ascii="Times New Roman" w:hAnsi="Times New Roman"/>
        </w:rPr>
        <w:t xml:space="preserve"> de </w:t>
      </w:r>
      <w:proofErr w:type="spellStart"/>
      <w:r w:rsidRPr="000A4EFA">
        <w:rPr>
          <w:rFonts w:ascii="Times New Roman" w:hAnsi="Times New Roman"/>
        </w:rPr>
        <w:t>Kaldor</w:t>
      </w:r>
      <w:proofErr w:type="spellEnd"/>
      <w:r w:rsidRPr="000A4EFA">
        <w:rPr>
          <w:rFonts w:ascii="Times New Roman" w:hAnsi="Times New Roman"/>
        </w:rPr>
        <w:t xml:space="preserve"> (2012), formulado com base nas foscas definições de violências praticadas em conflitos modernos, permite que questões identitárias e históricas possuam um papel central em análises de guerra, se encaixando com os objetivos deste trabalho.</w:t>
      </w:r>
      <w:r w:rsidR="007333BA" w:rsidRPr="000A4EFA">
        <w:rPr>
          <w:rFonts w:ascii="Times New Roman" w:hAnsi="Times New Roman"/>
        </w:rPr>
        <w:t xml:space="preserve"> </w:t>
      </w:r>
      <w:proofErr w:type="spellStart"/>
      <w:r w:rsidRPr="000A4EFA">
        <w:rPr>
          <w:rFonts w:ascii="Times New Roman" w:hAnsi="Times New Roman"/>
        </w:rPr>
        <w:t>Kaldor</w:t>
      </w:r>
      <w:proofErr w:type="spellEnd"/>
      <w:r w:rsidRPr="000A4EFA">
        <w:rPr>
          <w:rFonts w:ascii="Times New Roman" w:hAnsi="Times New Roman"/>
        </w:rPr>
        <w:t xml:space="preserve"> afirma que um dos padrões encontrados dentre novas guerras é sua comum descrição como conflitos internos ou de baixa intensidade, quando, na verdade, mesmo sendo guerras localizadas, acabam por envolver uma série de atores que criam uma dinâmica transnacional.</w:t>
      </w:r>
      <w:r w:rsidR="007333BA" w:rsidRPr="000A4EFA">
        <w:rPr>
          <w:rFonts w:ascii="Times New Roman" w:hAnsi="Times New Roman"/>
        </w:rPr>
        <w:t xml:space="preserve"> </w:t>
      </w:r>
    </w:p>
    <w:p w14:paraId="644DF877" w14:textId="031219AA" w:rsidR="00F85D42" w:rsidRPr="000A4EFA" w:rsidRDefault="007333BA" w:rsidP="007333BA">
      <w:pPr>
        <w:ind w:firstLine="708"/>
        <w:rPr>
          <w:rFonts w:ascii="Times New Roman" w:hAnsi="Times New Roman"/>
        </w:rPr>
      </w:pPr>
      <w:r w:rsidRPr="000A4EFA">
        <w:rPr>
          <w:rFonts w:ascii="Times New Roman" w:hAnsi="Times New Roman"/>
        </w:rPr>
        <w:t>Pesquisadores</w:t>
      </w:r>
      <w:r w:rsidR="00F85D42" w:rsidRPr="000A4EFA">
        <w:rPr>
          <w:rFonts w:ascii="Times New Roman" w:hAnsi="Times New Roman"/>
        </w:rPr>
        <w:t xml:space="preserve"> </w:t>
      </w:r>
      <w:r w:rsidRPr="000A4EFA">
        <w:rPr>
          <w:rFonts w:ascii="Times New Roman" w:hAnsi="Times New Roman"/>
        </w:rPr>
        <w:t xml:space="preserve">por vezes enfocam apenas em alguns atores, no caso </w:t>
      </w:r>
      <w:proofErr w:type="gramStart"/>
      <w:r w:rsidRPr="000A4EFA">
        <w:rPr>
          <w:rFonts w:ascii="Times New Roman" w:hAnsi="Times New Roman"/>
        </w:rPr>
        <w:t xml:space="preserve">de  </w:t>
      </w:r>
      <w:proofErr w:type="spellStart"/>
      <w:r w:rsidR="00F85D42" w:rsidRPr="000A4EFA">
        <w:rPr>
          <w:rFonts w:ascii="Times New Roman" w:hAnsi="Times New Roman"/>
        </w:rPr>
        <w:t>Gamaghelyan</w:t>
      </w:r>
      <w:proofErr w:type="spellEnd"/>
      <w:proofErr w:type="gramEnd"/>
      <w:r w:rsidR="00F85D42" w:rsidRPr="000A4EFA">
        <w:rPr>
          <w:rFonts w:ascii="Times New Roman" w:hAnsi="Times New Roman"/>
        </w:rPr>
        <w:t xml:space="preserve"> (2010) </w:t>
      </w:r>
      <w:r w:rsidRPr="000A4EFA">
        <w:rPr>
          <w:rFonts w:ascii="Times New Roman" w:hAnsi="Times New Roman"/>
        </w:rPr>
        <w:t>sua análise trata</w:t>
      </w:r>
      <w:r w:rsidR="00F85D42" w:rsidRPr="000A4EFA">
        <w:rPr>
          <w:rFonts w:ascii="Times New Roman" w:hAnsi="Times New Roman"/>
        </w:rPr>
        <w:t xml:space="preserve"> </w:t>
      </w:r>
      <w:r w:rsidRPr="000A4EFA">
        <w:rPr>
          <w:rFonts w:ascii="Times New Roman" w:hAnsi="Times New Roman"/>
        </w:rPr>
        <w:t>d</w:t>
      </w:r>
      <w:r w:rsidR="00F85D42" w:rsidRPr="000A4EFA">
        <w:rPr>
          <w:rFonts w:ascii="Times New Roman" w:hAnsi="Times New Roman"/>
        </w:rPr>
        <w:t xml:space="preserve">a importância do nível externo para o conflito do </w:t>
      </w:r>
      <w:r w:rsidR="00DF66F8" w:rsidRPr="000A4EFA">
        <w:rPr>
          <w:rFonts w:ascii="Times New Roman" w:hAnsi="Times New Roman"/>
        </w:rPr>
        <w:t>NK</w:t>
      </w:r>
      <w:r w:rsidR="00F85D42" w:rsidRPr="000A4EFA">
        <w:rPr>
          <w:rFonts w:ascii="Times New Roman" w:hAnsi="Times New Roman"/>
        </w:rPr>
        <w:t xml:space="preserve">. </w:t>
      </w:r>
      <w:r w:rsidRPr="000A4EFA">
        <w:rPr>
          <w:rFonts w:ascii="Times New Roman" w:hAnsi="Times New Roman"/>
        </w:rPr>
        <w:t>O</w:t>
      </w:r>
      <w:r w:rsidR="00F85D42" w:rsidRPr="000A4EFA">
        <w:rPr>
          <w:rFonts w:ascii="Times New Roman" w:hAnsi="Times New Roman"/>
        </w:rPr>
        <w:t xml:space="preserve"> autor busca analisar os interesses de grandes atores regionais como Rússia, Irã e Turquia, com foco nas tentativas de resolução do conflito. Analisando a realidade local, </w:t>
      </w:r>
      <w:proofErr w:type="spellStart"/>
      <w:r w:rsidR="00F85D42" w:rsidRPr="000A4EFA">
        <w:rPr>
          <w:rFonts w:ascii="Times New Roman" w:hAnsi="Times New Roman"/>
        </w:rPr>
        <w:t>Gamaghelyan</w:t>
      </w:r>
      <w:proofErr w:type="spellEnd"/>
      <w:r w:rsidR="00F85D42" w:rsidRPr="000A4EFA">
        <w:rPr>
          <w:rFonts w:ascii="Times New Roman" w:hAnsi="Times New Roman"/>
        </w:rPr>
        <w:t xml:space="preserve"> enfatiza como os processos de paz falharam na região após o fim da 1ª Guerra do </w:t>
      </w:r>
      <w:r w:rsidR="00DF66F8" w:rsidRPr="000A4EFA">
        <w:rPr>
          <w:rFonts w:ascii="Times New Roman" w:hAnsi="Times New Roman"/>
        </w:rPr>
        <w:t>NK</w:t>
      </w:r>
      <w:r w:rsidR="00F85D42" w:rsidRPr="000A4EFA">
        <w:rPr>
          <w:rFonts w:ascii="Times New Roman" w:hAnsi="Times New Roman"/>
        </w:rPr>
        <w:t>, baseando seu trabalho nos formatos de negociação que foram aplicados.</w:t>
      </w:r>
    </w:p>
    <w:p w14:paraId="1E41E651" w14:textId="12E2A581" w:rsidR="00F85D42" w:rsidRPr="000A4EFA" w:rsidRDefault="00F85D42" w:rsidP="00F85D42">
      <w:pPr>
        <w:rPr>
          <w:rFonts w:ascii="Times New Roman" w:hAnsi="Times New Roman"/>
        </w:rPr>
      </w:pPr>
      <w:r w:rsidRPr="000A4EFA">
        <w:rPr>
          <w:rFonts w:ascii="Times New Roman" w:hAnsi="Times New Roman"/>
        </w:rPr>
        <w:t xml:space="preserve">Assim como </w:t>
      </w:r>
      <w:proofErr w:type="spellStart"/>
      <w:r w:rsidRPr="000A4EFA">
        <w:rPr>
          <w:rFonts w:ascii="Times New Roman" w:hAnsi="Times New Roman"/>
        </w:rPr>
        <w:t>Gamaghelyan</w:t>
      </w:r>
      <w:proofErr w:type="spellEnd"/>
      <w:r w:rsidRPr="000A4EFA">
        <w:rPr>
          <w:rFonts w:ascii="Times New Roman" w:hAnsi="Times New Roman"/>
        </w:rPr>
        <w:t xml:space="preserve">, Cornell (1997) cria uma base antecedente essencial para desenvolver estudos acerca do conflito. Iniciando sua análise nos anos 1920 com a incorporação da região do Cáucaso à URSS, o autor detalhadamente discorre acerca da história do NK no período soviético. A pesquisa de Cornell descreve os movimentos nacionalistas </w:t>
      </w:r>
      <w:proofErr w:type="spellStart"/>
      <w:r w:rsidRPr="000A4EFA">
        <w:rPr>
          <w:rFonts w:ascii="Times New Roman" w:hAnsi="Times New Roman"/>
        </w:rPr>
        <w:t>etno</w:t>
      </w:r>
      <w:proofErr w:type="spellEnd"/>
      <w:r w:rsidRPr="000A4EFA">
        <w:rPr>
          <w:rFonts w:ascii="Times New Roman" w:hAnsi="Times New Roman"/>
        </w:rPr>
        <w:t>-políticos e sua importância para a eclosão das primeiras ondas de violência. Mais além, o autor analisa as atitudes tanto das grandes potências quanto dos atores regionais nos anos 90, focando nos impactos da crise da URSS e das ações da Rússia independente</w:t>
      </w:r>
      <w:r w:rsidR="007333BA" w:rsidRPr="000A4EFA">
        <w:rPr>
          <w:rFonts w:ascii="Times New Roman" w:hAnsi="Times New Roman"/>
        </w:rPr>
        <w:t>.</w:t>
      </w:r>
    </w:p>
    <w:p w14:paraId="612D7948" w14:textId="63EE82BF" w:rsidR="00F85D42" w:rsidRPr="000A4EFA" w:rsidRDefault="00F85D42" w:rsidP="00F85D42">
      <w:pPr>
        <w:rPr>
          <w:rFonts w:ascii="Times New Roman" w:hAnsi="Times New Roman"/>
        </w:rPr>
      </w:pPr>
      <w:r w:rsidRPr="000A4EFA">
        <w:rPr>
          <w:rFonts w:ascii="Times New Roman" w:hAnsi="Times New Roman"/>
        </w:rPr>
        <w:t xml:space="preserve">Devido ao grande escopo de possibilidades na área de estudos de conflito, diversas análises envolvem Relações Internacionais e domínios das Ciências Sociais, do Direito, da História e da Geografia. Portanto, a construção dos argumentos em relação ao </w:t>
      </w:r>
      <w:r w:rsidR="00DF66F8" w:rsidRPr="000A4EFA">
        <w:rPr>
          <w:rFonts w:ascii="Times New Roman" w:hAnsi="Times New Roman"/>
        </w:rPr>
        <w:t>NK</w:t>
      </w:r>
      <w:r w:rsidRPr="000A4EFA">
        <w:rPr>
          <w:rFonts w:ascii="Times New Roman" w:hAnsi="Times New Roman"/>
        </w:rPr>
        <w:t xml:space="preserve"> é heterogênea, dependendo fundamentalmente da área do conhecimento e da teoria utilizada. </w:t>
      </w:r>
      <w:r w:rsidR="008D7F9A" w:rsidRPr="000A4EFA">
        <w:rPr>
          <w:rFonts w:ascii="Times New Roman" w:hAnsi="Times New Roman"/>
        </w:rPr>
        <w:t>A caracterização da</w:t>
      </w:r>
      <w:r w:rsidRPr="000A4EFA">
        <w:rPr>
          <w:rFonts w:ascii="Times New Roman" w:hAnsi="Times New Roman"/>
        </w:rPr>
        <w:t xml:space="preserve"> situação do </w:t>
      </w:r>
      <w:r w:rsidR="00DF66F8" w:rsidRPr="000A4EFA">
        <w:rPr>
          <w:rFonts w:ascii="Times New Roman" w:hAnsi="Times New Roman"/>
        </w:rPr>
        <w:t>NK</w:t>
      </w:r>
      <w:r w:rsidRPr="000A4EFA">
        <w:rPr>
          <w:rFonts w:ascii="Times New Roman" w:hAnsi="Times New Roman"/>
        </w:rPr>
        <w:t xml:space="preserve"> como um conflito étnico</w:t>
      </w:r>
      <w:r w:rsidR="008D7F9A" w:rsidRPr="000A4EFA">
        <w:rPr>
          <w:rFonts w:ascii="Times New Roman" w:hAnsi="Times New Roman"/>
        </w:rPr>
        <w:t xml:space="preserve"> por Kaufman (1998) é basal para o trabalho, e abrirá os caminhos para a utilização de estudos que </w:t>
      </w:r>
      <w:r w:rsidRPr="000A4EFA">
        <w:rPr>
          <w:rFonts w:ascii="Times New Roman" w:hAnsi="Times New Roman"/>
        </w:rPr>
        <w:t>conceitualizam a realidade da região e seu processo de evolução histórica</w:t>
      </w:r>
      <w:r w:rsidR="008D7F9A" w:rsidRPr="000A4EFA">
        <w:rPr>
          <w:rFonts w:ascii="Times New Roman" w:hAnsi="Times New Roman"/>
        </w:rPr>
        <w:t xml:space="preserve">, como Cornell (1997) e </w:t>
      </w:r>
      <w:proofErr w:type="spellStart"/>
      <w:r w:rsidR="008D7F9A" w:rsidRPr="000A4EFA">
        <w:rPr>
          <w:rFonts w:ascii="Times New Roman" w:hAnsi="Times New Roman"/>
        </w:rPr>
        <w:t>Gamaghelyan</w:t>
      </w:r>
      <w:proofErr w:type="spellEnd"/>
      <w:r w:rsidR="008D7F9A" w:rsidRPr="000A4EFA">
        <w:rPr>
          <w:rFonts w:ascii="Times New Roman" w:hAnsi="Times New Roman"/>
        </w:rPr>
        <w:t xml:space="preserve"> (2010). </w:t>
      </w:r>
      <w:r w:rsidRPr="000A4EFA">
        <w:rPr>
          <w:rFonts w:ascii="Times New Roman" w:hAnsi="Times New Roman"/>
        </w:rPr>
        <w:t xml:space="preserve">Uma vez que a maioria dos estudos de paz e conflito não se aprofundam em debates identitários, muito menos investigam as influências do panturquismo em profundidade, este trabalho pretende analisar </w:t>
      </w:r>
      <w:r w:rsidR="00DB7818" w:rsidRPr="000A4EFA">
        <w:rPr>
          <w:rFonts w:ascii="Times New Roman" w:hAnsi="Times New Roman"/>
        </w:rPr>
        <w:t xml:space="preserve">o papel da identidade no </w:t>
      </w:r>
      <w:r w:rsidRPr="000A4EFA">
        <w:rPr>
          <w:rFonts w:ascii="Times New Roman" w:hAnsi="Times New Roman"/>
        </w:rPr>
        <w:t>conflito meticulosamente, dando ênfase para sua</w:t>
      </w:r>
      <w:r w:rsidR="008D7F9A" w:rsidRPr="000A4EFA">
        <w:rPr>
          <w:rFonts w:ascii="Times New Roman" w:hAnsi="Times New Roman"/>
        </w:rPr>
        <w:t>s singularidades</w:t>
      </w:r>
      <w:r w:rsidR="00D81059">
        <w:rPr>
          <w:rFonts w:ascii="Times New Roman" w:hAnsi="Times New Roman"/>
        </w:rPr>
        <w:t>.</w:t>
      </w:r>
    </w:p>
    <w:p w14:paraId="1A2C79EA" w14:textId="2563A3BA" w:rsidR="008A26A1" w:rsidRPr="000A4EFA" w:rsidRDefault="00F85D42" w:rsidP="00E1006A">
      <w:pPr>
        <w:rPr>
          <w:rFonts w:ascii="Times New Roman" w:hAnsi="Times New Roman"/>
        </w:rPr>
      </w:pPr>
      <w:r w:rsidRPr="000A4EFA">
        <w:rPr>
          <w:rFonts w:ascii="Times New Roman" w:hAnsi="Times New Roman"/>
        </w:rPr>
        <w:t xml:space="preserve">Ao longo deste subcapítulo foram analisados estudos das três grandes áreas que compõem o presente trabalho: panturquismo, identidade e conflito. Explorando o que foi </w:t>
      </w:r>
      <w:r w:rsidR="00B96C76">
        <w:rPr>
          <w:rFonts w:ascii="Times New Roman" w:hAnsi="Times New Roman"/>
        </w:rPr>
        <w:t xml:space="preserve">anteriormente </w:t>
      </w:r>
      <w:r w:rsidRPr="000A4EFA">
        <w:rPr>
          <w:rFonts w:ascii="Times New Roman" w:hAnsi="Times New Roman"/>
        </w:rPr>
        <w:t xml:space="preserve">escrito, é visível como estas três áreas se associam de diferentes maneiras, porém, em tempo algum estão unidas de forma integral. Portanto, podemos observar como o atual debate acadêmico não conecta o conflito do </w:t>
      </w:r>
      <w:r w:rsidR="00DF66F8" w:rsidRPr="000A4EFA">
        <w:rPr>
          <w:rFonts w:ascii="Times New Roman" w:hAnsi="Times New Roman"/>
        </w:rPr>
        <w:t>NK</w:t>
      </w:r>
      <w:r w:rsidRPr="000A4EFA">
        <w:rPr>
          <w:rFonts w:ascii="Times New Roman" w:hAnsi="Times New Roman"/>
        </w:rPr>
        <w:t xml:space="preserve"> com pesquisas que </w:t>
      </w:r>
      <w:r w:rsidR="00DB7818" w:rsidRPr="000A4EFA">
        <w:rPr>
          <w:rFonts w:ascii="Times New Roman" w:hAnsi="Times New Roman"/>
        </w:rPr>
        <w:t>deem</w:t>
      </w:r>
      <w:r w:rsidRPr="000A4EFA">
        <w:rPr>
          <w:rFonts w:ascii="Times New Roman" w:hAnsi="Times New Roman"/>
        </w:rPr>
        <w:t xml:space="preserve"> o necessário enfoque </w:t>
      </w:r>
      <w:r w:rsidR="00DB7818" w:rsidRPr="000A4EFA">
        <w:rPr>
          <w:rFonts w:ascii="Times New Roman" w:hAnsi="Times New Roman"/>
        </w:rPr>
        <w:t xml:space="preserve">ao panturquismo </w:t>
      </w:r>
      <w:r w:rsidRPr="000A4EFA">
        <w:rPr>
          <w:rFonts w:ascii="Times New Roman" w:hAnsi="Times New Roman"/>
        </w:rPr>
        <w:t>por intermédio d</w:t>
      </w:r>
      <w:r w:rsidR="00DB7818" w:rsidRPr="000A4EFA">
        <w:rPr>
          <w:rFonts w:ascii="Times New Roman" w:hAnsi="Times New Roman"/>
        </w:rPr>
        <w:t>a identidade</w:t>
      </w:r>
      <w:r w:rsidRPr="000A4EFA">
        <w:rPr>
          <w:rFonts w:ascii="Times New Roman" w:hAnsi="Times New Roman"/>
        </w:rPr>
        <w:t xml:space="preserve">. A grande lacuna nos estudos do panturquismo está na falta de afirmações acerca da influência deste movimento no NK. As pesquisas com enfoque étnico e identitário possuem duas vertentes: análises étnicas do </w:t>
      </w:r>
      <w:proofErr w:type="spellStart"/>
      <w:r w:rsidRPr="000A4EFA">
        <w:rPr>
          <w:rFonts w:ascii="Times New Roman" w:hAnsi="Times New Roman"/>
        </w:rPr>
        <w:t>panturquismo</w:t>
      </w:r>
      <w:proofErr w:type="spellEnd"/>
      <w:r w:rsidRPr="000A4EFA">
        <w:rPr>
          <w:rFonts w:ascii="Times New Roman" w:hAnsi="Times New Roman"/>
        </w:rPr>
        <w:t xml:space="preserve"> e identitárias do conflito do </w:t>
      </w:r>
      <w:r w:rsidR="00DF66F8" w:rsidRPr="000A4EFA">
        <w:rPr>
          <w:rFonts w:ascii="Times New Roman" w:hAnsi="Times New Roman"/>
        </w:rPr>
        <w:t>NK,</w:t>
      </w:r>
      <w:r w:rsidRPr="000A4EFA">
        <w:rPr>
          <w:rFonts w:ascii="Times New Roman" w:hAnsi="Times New Roman"/>
        </w:rPr>
        <w:t xml:space="preserve"> com poucas delas conectando questões étnicas/identitárias locais com o panturquismo. Já nos estudos do conflito, as diversas possibilidades teóricas criam um grande leque de pesquisas, muitas vezes basead</w:t>
      </w:r>
      <w:r w:rsidR="00DB7818" w:rsidRPr="000A4EFA">
        <w:rPr>
          <w:rFonts w:ascii="Times New Roman" w:hAnsi="Times New Roman"/>
        </w:rPr>
        <w:t>as</w:t>
      </w:r>
      <w:r w:rsidRPr="000A4EFA">
        <w:rPr>
          <w:rFonts w:ascii="Times New Roman" w:hAnsi="Times New Roman"/>
        </w:rPr>
        <w:t xml:space="preserve"> em teorias positivistas e na geopolítica. No caso deste trabalho, o foco será naquelas que enxergam a situação do </w:t>
      </w:r>
      <w:r w:rsidR="00DF66F8" w:rsidRPr="000A4EFA">
        <w:rPr>
          <w:rFonts w:ascii="Times New Roman" w:hAnsi="Times New Roman"/>
        </w:rPr>
        <w:t>NK</w:t>
      </w:r>
      <w:r w:rsidRPr="000A4EFA">
        <w:rPr>
          <w:rFonts w:ascii="Times New Roman" w:hAnsi="Times New Roman"/>
        </w:rPr>
        <w:t xml:space="preserve"> como um conflito étnico, para logo incluir o panturquismo em seus estudos</w:t>
      </w:r>
      <w:r w:rsidR="00DB7818" w:rsidRPr="000A4EFA">
        <w:rPr>
          <w:rFonts w:ascii="Times New Roman" w:hAnsi="Times New Roman"/>
        </w:rPr>
        <w:t>.</w:t>
      </w:r>
    </w:p>
    <w:p w14:paraId="07FA382F" w14:textId="34CC8A10" w:rsidR="00F85D42" w:rsidRPr="000A4EFA" w:rsidRDefault="00662B2C" w:rsidP="00086532">
      <w:pPr>
        <w:pStyle w:val="Ttulo2"/>
      </w:pPr>
      <w:bookmarkStart w:id="21" w:name="_x2ba9fajdybu" w:colFirst="0" w:colLast="0"/>
      <w:bookmarkStart w:id="22" w:name="_Toc91239873"/>
      <w:bookmarkEnd w:id="21"/>
      <w:r w:rsidRPr="000A4EFA">
        <w:t>2.2 Construindo</w:t>
      </w:r>
      <w:r w:rsidR="00F85D42" w:rsidRPr="000A4EFA">
        <w:t xml:space="preserve"> uma nova abordagem analítica</w:t>
      </w:r>
      <w:bookmarkEnd w:id="22"/>
    </w:p>
    <w:p w14:paraId="2780A330" w14:textId="6DCEAC96" w:rsidR="00F85D42" w:rsidRPr="000A4EFA" w:rsidRDefault="00F85D42" w:rsidP="00F85D42">
      <w:pPr>
        <w:rPr>
          <w:rFonts w:ascii="Times New Roman" w:hAnsi="Times New Roman"/>
        </w:rPr>
      </w:pPr>
      <w:r w:rsidRPr="000A4EFA">
        <w:rPr>
          <w:rFonts w:ascii="Times New Roman" w:hAnsi="Times New Roman"/>
        </w:rPr>
        <w:t xml:space="preserve">Buscando elucidar os conceitos necessários para a formulação do eixo central desta pesquisa, este subcapítulo analisará a concepção do panturquismo, a identidade sob a ótica da teoria construtivista e o estudo dos conflitos étnicos. Esta subdivisão busca consolidar o que foi anteriormente abordado com o intuito de aproximar o tema </w:t>
      </w:r>
      <w:r w:rsidR="00DF681D" w:rsidRPr="000A4EFA">
        <w:rPr>
          <w:rFonts w:ascii="Times New Roman" w:hAnsi="Times New Roman"/>
        </w:rPr>
        <w:t xml:space="preserve">das </w:t>
      </w:r>
      <w:r w:rsidRPr="000A4EFA">
        <w:rPr>
          <w:rFonts w:ascii="Times New Roman" w:hAnsi="Times New Roman"/>
        </w:rPr>
        <w:t>R</w:t>
      </w:r>
      <w:r w:rsidR="00DF681D" w:rsidRPr="000A4EFA">
        <w:rPr>
          <w:rFonts w:ascii="Times New Roman" w:hAnsi="Times New Roman"/>
        </w:rPr>
        <w:t>elações Internacionais</w:t>
      </w:r>
      <w:r w:rsidRPr="000A4EFA">
        <w:rPr>
          <w:rFonts w:ascii="Times New Roman" w:hAnsi="Times New Roman"/>
        </w:rPr>
        <w:t>, o que se dará pela teorização dos tópicos</w:t>
      </w:r>
      <w:r w:rsidR="00DF681D" w:rsidRPr="000A4EFA">
        <w:rPr>
          <w:rFonts w:ascii="Times New Roman" w:hAnsi="Times New Roman"/>
        </w:rPr>
        <w:t>.</w:t>
      </w:r>
      <w:r w:rsidRPr="000A4EFA">
        <w:rPr>
          <w:rFonts w:ascii="Times New Roman" w:hAnsi="Times New Roman"/>
        </w:rPr>
        <w:t xml:space="preserve"> </w:t>
      </w:r>
    </w:p>
    <w:p w14:paraId="020E09DA" w14:textId="1563DE0F" w:rsidR="00F85D42" w:rsidRPr="000A4EFA" w:rsidRDefault="00F85D42" w:rsidP="00086532">
      <w:pPr>
        <w:pStyle w:val="Ttulo3"/>
      </w:pPr>
      <w:bookmarkStart w:id="23" w:name="_fr55pmn5c5jv" w:colFirst="0" w:colLast="0"/>
      <w:bookmarkStart w:id="24" w:name="_Toc91239874"/>
      <w:bookmarkEnd w:id="23"/>
      <w:r w:rsidRPr="000A4EFA">
        <w:t>2.2.1 Panturquismo como Teoria</w:t>
      </w:r>
      <w:bookmarkEnd w:id="24"/>
    </w:p>
    <w:p w14:paraId="14167B9F" w14:textId="39F7C622" w:rsidR="008D6F10" w:rsidRPr="000A4EFA" w:rsidRDefault="00321328" w:rsidP="00B26440">
      <w:pPr>
        <w:rPr>
          <w:rFonts w:ascii="Times New Roman" w:hAnsi="Times New Roman"/>
        </w:rPr>
      </w:pPr>
      <w:r w:rsidRPr="000A4EFA">
        <w:rPr>
          <w:rFonts w:ascii="Times New Roman" w:hAnsi="Times New Roman"/>
        </w:rPr>
        <w:t>S</w:t>
      </w:r>
      <w:r w:rsidR="001326DD" w:rsidRPr="000A4EFA">
        <w:rPr>
          <w:rFonts w:ascii="Times New Roman" w:hAnsi="Times New Roman"/>
        </w:rPr>
        <w:t xml:space="preserve">ob termos teóricos, </w:t>
      </w:r>
      <w:r w:rsidRPr="000A4EFA">
        <w:rPr>
          <w:rFonts w:ascii="Times New Roman" w:hAnsi="Times New Roman"/>
        </w:rPr>
        <w:t xml:space="preserve">o panturquismo </w:t>
      </w:r>
      <w:r w:rsidR="0055241E" w:rsidRPr="000A4EFA">
        <w:rPr>
          <w:rFonts w:ascii="Times New Roman" w:hAnsi="Times New Roman"/>
        </w:rPr>
        <w:t>advém de uma formação</w:t>
      </w:r>
      <w:r w:rsidR="001326DD" w:rsidRPr="000A4EFA">
        <w:rPr>
          <w:rFonts w:ascii="Times New Roman" w:hAnsi="Times New Roman"/>
        </w:rPr>
        <w:t xml:space="preserve"> regional </w:t>
      </w:r>
      <w:proofErr w:type="spellStart"/>
      <w:r w:rsidR="001326DD" w:rsidRPr="000A4EFA">
        <w:rPr>
          <w:rFonts w:ascii="Times New Roman" w:hAnsi="Times New Roman"/>
        </w:rPr>
        <w:t>pan-nacionalista</w:t>
      </w:r>
      <w:proofErr w:type="spellEnd"/>
      <w:r w:rsidR="001326DD" w:rsidRPr="000A4EFA">
        <w:rPr>
          <w:rFonts w:ascii="Times New Roman" w:hAnsi="Times New Roman"/>
        </w:rPr>
        <w:t xml:space="preserve">, assim como o </w:t>
      </w:r>
      <w:r w:rsidR="0055241E" w:rsidRPr="000A4EFA">
        <w:rPr>
          <w:rFonts w:ascii="Times New Roman" w:hAnsi="Times New Roman"/>
        </w:rPr>
        <w:t>pan-africanismo</w:t>
      </w:r>
      <w:r w:rsidR="001326DD" w:rsidRPr="000A4EFA">
        <w:rPr>
          <w:rFonts w:ascii="Times New Roman" w:hAnsi="Times New Roman"/>
        </w:rPr>
        <w:t xml:space="preserve"> e o pan-eslavismo. Em conteúdo, pouco difere entre os nacionalismos</w:t>
      </w:r>
      <w:r w:rsidR="0055241E" w:rsidRPr="000A4EFA">
        <w:rPr>
          <w:rFonts w:ascii="Times New Roman" w:hAnsi="Times New Roman"/>
        </w:rPr>
        <w:t xml:space="preserve"> e os pan-nacionalismos</w:t>
      </w:r>
      <w:r w:rsidR="001326DD" w:rsidRPr="000A4EFA">
        <w:rPr>
          <w:rFonts w:ascii="Times New Roman" w:hAnsi="Times New Roman"/>
        </w:rPr>
        <w:t xml:space="preserve">, </w:t>
      </w:r>
      <w:r w:rsidR="0055241E" w:rsidRPr="000A4EFA">
        <w:rPr>
          <w:rFonts w:ascii="Times New Roman" w:hAnsi="Times New Roman"/>
        </w:rPr>
        <w:t xml:space="preserve">e </w:t>
      </w:r>
      <w:r w:rsidR="001326DD" w:rsidRPr="000A4EFA">
        <w:rPr>
          <w:rFonts w:ascii="Times New Roman" w:hAnsi="Times New Roman"/>
        </w:rPr>
        <w:t>a classificação do panturquismo como o segundo depende de um principal fator: sua ideologia transcender fronteiras nacionais.</w:t>
      </w:r>
      <w:r w:rsidR="0055241E" w:rsidRPr="000A4EFA">
        <w:rPr>
          <w:rFonts w:ascii="Times New Roman" w:hAnsi="Times New Roman"/>
        </w:rPr>
        <w:t xml:space="preserve"> A fim de criar uma identidade </w:t>
      </w:r>
      <w:proofErr w:type="spellStart"/>
      <w:r w:rsidR="0055241E" w:rsidRPr="000A4EFA">
        <w:rPr>
          <w:rFonts w:ascii="Times New Roman" w:hAnsi="Times New Roman"/>
        </w:rPr>
        <w:t>pan-nacional</w:t>
      </w:r>
      <w:proofErr w:type="spellEnd"/>
      <w:r w:rsidR="0055241E" w:rsidRPr="000A4EFA">
        <w:rPr>
          <w:rFonts w:ascii="Times New Roman" w:hAnsi="Times New Roman"/>
        </w:rPr>
        <w:t xml:space="preserve"> mais elevada e inclusiva, baseada em vários denominadores comuns, os pan-nacionalismos podem ser irredentistas, étnicos, religiosos, territoriais e anticoloniais, assim como os nacionalismos tradicionais.</w:t>
      </w:r>
      <w:r w:rsidR="00B26440" w:rsidRPr="000A4EFA">
        <w:rPr>
          <w:rFonts w:ascii="Times New Roman" w:hAnsi="Times New Roman"/>
        </w:rPr>
        <w:t xml:space="preserve"> Estes conceitos são de extrema importância na construção dos argumentos deste trabalho, e, segundo Connor (1994), o nacionalismo denota lealdade e identificação entre uma nação, sendo esta definida como um grupo de pessoas que acredita ser ancestralmente relacionado. </w:t>
      </w:r>
    </w:p>
    <w:p w14:paraId="12A7A8E1" w14:textId="2AB25B99" w:rsidR="008D6F10" w:rsidRPr="000A4EFA" w:rsidRDefault="008D6F10" w:rsidP="008D6F10">
      <w:pPr>
        <w:rPr>
          <w:rFonts w:ascii="Times New Roman" w:hAnsi="Times New Roman"/>
        </w:rPr>
      </w:pPr>
      <w:r w:rsidRPr="000A4EFA">
        <w:rPr>
          <w:rFonts w:ascii="Times New Roman" w:hAnsi="Times New Roman"/>
        </w:rPr>
        <w:t xml:space="preserve">O panturquismo </w:t>
      </w:r>
      <w:r w:rsidR="002154A8" w:rsidRPr="000A4EFA">
        <w:rPr>
          <w:rFonts w:ascii="Times New Roman" w:hAnsi="Times New Roman"/>
        </w:rPr>
        <w:t>é um exemplo de movimento</w:t>
      </w:r>
      <w:r w:rsidRPr="000A4EFA">
        <w:rPr>
          <w:rFonts w:ascii="Times New Roman" w:hAnsi="Times New Roman"/>
        </w:rPr>
        <w:t xml:space="preserve"> étnico, porém também </w:t>
      </w:r>
      <w:r w:rsidR="002154A8" w:rsidRPr="000A4EFA">
        <w:rPr>
          <w:rFonts w:ascii="Times New Roman" w:hAnsi="Times New Roman"/>
        </w:rPr>
        <w:t>possui</w:t>
      </w:r>
      <w:r w:rsidRPr="000A4EFA">
        <w:rPr>
          <w:rFonts w:ascii="Times New Roman" w:hAnsi="Times New Roman"/>
        </w:rPr>
        <w:t xml:space="preserve"> um projeto político regional, tendo como finalidade a união de diversos países euroasiáticos sob mesmas políticas. Porém, o que isso acaba por representar é a importância que um movimento </w:t>
      </w:r>
      <w:proofErr w:type="spellStart"/>
      <w:r w:rsidRPr="000A4EFA">
        <w:rPr>
          <w:rFonts w:ascii="Times New Roman" w:hAnsi="Times New Roman"/>
        </w:rPr>
        <w:t>pan-nacional</w:t>
      </w:r>
      <w:proofErr w:type="spellEnd"/>
      <w:r w:rsidRPr="000A4EFA">
        <w:rPr>
          <w:rFonts w:ascii="Times New Roman" w:hAnsi="Times New Roman"/>
        </w:rPr>
        <w:t xml:space="preserve"> possui na constituição de projetos políticos nacionais</w:t>
      </w:r>
      <w:r w:rsidR="002154A8" w:rsidRPr="000A4EFA">
        <w:rPr>
          <w:rFonts w:ascii="Times New Roman" w:hAnsi="Times New Roman"/>
        </w:rPr>
        <w:t xml:space="preserve">. Seguindo exemplos históricos, </w:t>
      </w:r>
      <w:r w:rsidRPr="000A4EFA">
        <w:rPr>
          <w:rFonts w:ascii="Times New Roman" w:hAnsi="Times New Roman"/>
        </w:rPr>
        <w:t xml:space="preserve">vemos a força </w:t>
      </w:r>
      <w:r w:rsidR="002154A8" w:rsidRPr="000A4EFA">
        <w:rPr>
          <w:rFonts w:ascii="Times New Roman" w:hAnsi="Times New Roman"/>
        </w:rPr>
        <w:t xml:space="preserve">de coerção e influência política que movimentos assim </w:t>
      </w:r>
      <w:r w:rsidRPr="000A4EFA">
        <w:rPr>
          <w:rFonts w:ascii="Times New Roman" w:hAnsi="Times New Roman"/>
        </w:rPr>
        <w:t>possuem</w:t>
      </w:r>
      <w:r w:rsidR="002154A8" w:rsidRPr="000A4EFA">
        <w:rPr>
          <w:rFonts w:ascii="Times New Roman" w:hAnsi="Times New Roman"/>
        </w:rPr>
        <w:t xml:space="preserve">, </w:t>
      </w:r>
      <w:r w:rsidRPr="000A4EFA">
        <w:rPr>
          <w:rFonts w:ascii="Times New Roman" w:hAnsi="Times New Roman"/>
        </w:rPr>
        <w:t xml:space="preserve">como o infeliz resultado do pangermanismo e a força pela união </w:t>
      </w:r>
      <w:proofErr w:type="spellStart"/>
      <w:r w:rsidRPr="000A4EFA">
        <w:rPr>
          <w:rFonts w:ascii="Times New Roman" w:hAnsi="Times New Roman"/>
        </w:rPr>
        <w:t>pan-eslava</w:t>
      </w:r>
      <w:proofErr w:type="spellEnd"/>
      <w:r w:rsidRPr="000A4EFA">
        <w:rPr>
          <w:rFonts w:ascii="Times New Roman" w:hAnsi="Times New Roman"/>
        </w:rPr>
        <w:t xml:space="preserve"> d</w:t>
      </w:r>
      <w:r w:rsidR="002154A8" w:rsidRPr="000A4EFA">
        <w:rPr>
          <w:rFonts w:ascii="Times New Roman" w:hAnsi="Times New Roman"/>
        </w:rPr>
        <w:t>o</w:t>
      </w:r>
      <w:r w:rsidRPr="000A4EFA">
        <w:rPr>
          <w:rFonts w:ascii="Times New Roman" w:hAnsi="Times New Roman"/>
        </w:rPr>
        <w:t>o século XVI.</w:t>
      </w:r>
    </w:p>
    <w:p w14:paraId="19913C27" w14:textId="2E9524FC" w:rsidR="00E45D5E" w:rsidRPr="000A4EFA" w:rsidRDefault="002154A8" w:rsidP="00E45D5E">
      <w:pPr>
        <w:rPr>
          <w:rFonts w:ascii="Times New Roman" w:hAnsi="Times New Roman"/>
        </w:rPr>
      </w:pPr>
      <w:r w:rsidRPr="000A4EFA">
        <w:rPr>
          <w:rFonts w:ascii="Times New Roman" w:hAnsi="Times New Roman"/>
        </w:rPr>
        <w:t xml:space="preserve">O impacto sócio-político do panturquismo segue os moldes identitários e etnocêntricos, pois a ideologia busca unir os diversos povos </w:t>
      </w:r>
      <w:proofErr w:type="spellStart"/>
      <w:r w:rsidRPr="000A4EFA">
        <w:rPr>
          <w:rFonts w:ascii="Times New Roman" w:hAnsi="Times New Roman"/>
        </w:rPr>
        <w:t>túrquicos</w:t>
      </w:r>
      <w:proofErr w:type="spellEnd"/>
      <w:r w:rsidRPr="000A4EFA">
        <w:rPr>
          <w:rFonts w:ascii="Times New Roman" w:hAnsi="Times New Roman"/>
        </w:rPr>
        <w:t xml:space="preserve"> do planeta sob seus auspícios, influenciando nacionalismos locais e consequentemente políticas governamentais. </w:t>
      </w:r>
      <w:r w:rsidR="00E45D5E" w:rsidRPr="000A4EFA">
        <w:rPr>
          <w:rFonts w:ascii="Times New Roman" w:hAnsi="Times New Roman"/>
        </w:rPr>
        <w:t xml:space="preserve">Assim como outros pan-nacionalismos que podem ser divididos em dois ou mais níveis, o panturquismo </w:t>
      </w:r>
      <w:r w:rsidRPr="000A4EFA">
        <w:rPr>
          <w:rFonts w:ascii="Times New Roman" w:hAnsi="Times New Roman"/>
        </w:rPr>
        <w:t>está entre</w:t>
      </w:r>
      <w:r w:rsidR="00E45D5E" w:rsidRPr="000A4EFA">
        <w:rPr>
          <w:rFonts w:ascii="Times New Roman" w:hAnsi="Times New Roman"/>
        </w:rPr>
        <w:t xml:space="preserve"> o turquismo e o turanismo</w:t>
      </w:r>
      <w:r w:rsidRPr="000A4EFA">
        <w:rPr>
          <w:rFonts w:ascii="Times New Roman" w:hAnsi="Times New Roman"/>
        </w:rPr>
        <w:t xml:space="preserve"> - </w:t>
      </w:r>
      <w:r w:rsidR="00E45D5E" w:rsidRPr="000A4EFA">
        <w:rPr>
          <w:rFonts w:ascii="Times New Roman" w:hAnsi="Times New Roman"/>
        </w:rPr>
        <w:t xml:space="preserve">que por vezes são confundidos, devido aos empregos desiguais de conceitos nas </w:t>
      </w:r>
      <w:r w:rsidR="00F85D42" w:rsidRPr="000A4EFA">
        <w:rPr>
          <w:rFonts w:ascii="Times New Roman" w:hAnsi="Times New Roman"/>
        </w:rPr>
        <w:t>publicações panturquistas</w:t>
      </w:r>
      <w:r w:rsidR="00E45D5E" w:rsidRPr="000A4EFA">
        <w:rPr>
          <w:rFonts w:ascii="Times New Roman" w:hAnsi="Times New Roman"/>
        </w:rPr>
        <w:t>.</w:t>
      </w:r>
    </w:p>
    <w:p w14:paraId="6D499E96" w14:textId="7A8CD701" w:rsidR="008A26A1" w:rsidRDefault="002154A8" w:rsidP="002154A8">
      <w:pPr>
        <w:ind w:firstLine="708"/>
        <w:rPr>
          <w:rFonts w:ascii="Times New Roman" w:hAnsi="Times New Roman"/>
        </w:rPr>
      </w:pPr>
      <w:r w:rsidRPr="000A4EFA">
        <w:rPr>
          <w:rFonts w:ascii="Times New Roman" w:hAnsi="Times New Roman"/>
        </w:rPr>
        <w:t>Este</w:t>
      </w:r>
      <w:r w:rsidR="00F85D42" w:rsidRPr="000A4EFA">
        <w:rPr>
          <w:rFonts w:ascii="Times New Roman" w:hAnsi="Times New Roman"/>
        </w:rPr>
        <w:t xml:space="preserve"> trabalho seguirá as definições de estudiosos modernos como Landau (1995). O autor afirma que existem tantas similaridades entre </w:t>
      </w:r>
      <w:r w:rsidRPr="000A4EFA">
        <w:rPr>
          <w:rFonts w:ascii="Times New Roman" w:hAnsi="Times New Roman"/>
        </w:rPr>
        <w:t xml:space="preserve">os </w:t>
      </w:r>
      <w:r w:rsidR="00F85D42" w:rsidRPr="000A4EFA">
        <w:rPr>
          <w:rFonts w:ascii="Times New Roman" w:hAnsi="Times New Roman"/>
        </w:rPr>
        <w:t>conceitos que geram essa confusão: Turquismo (</w:t>
      </w:r>
      <w:r w:rsidR="00F85D42" w:rsidRPr="000A4EFA">
        <w:rPr>
          <w:rFonts w:ascii="Times New Roman" w:hAnsi="Times New Roman"/>
          <w:i/>
        </w:rPr>
        <w:t>Türklük</w:t>
      </w:r>
      <w:r w:rsidR="00F85D42" w:rsidRPr="000A4EFA">
        <w:rPr>
          <w:rFonts w:ascii="Times New Roman" w:hAnsi="Times New Roman"/>
        </w:rPr>
        <w:t>) e Panturquismo (</w:t>
      </w:r>
      <w:r w:rsidR="00F85D42" w:rsidRPr="000A4EFA">
        <w:rPr>
          <w:rFonts w:ascii="Times New Roman" w:hAnsi="Times New Roman"/>
          <w:i/>
        </w:rPr>
        <w:t>Türkçülük</w:t>
      </w:r>
      <w:r w:rsidR="00F85D42" w:rsidRPr="000A4EFA">
        <w:rPr>
          <w:rFonts w:ascii="Times New Roman" w:hAnsi="Times New Roman"/>
        </w:rPr>
        <w:t xml:space="preserve">), que estes foram utilizados de forma alternada pelos ideólogos clássicos, mesmo possuindo significados diferentes. Como maneira de evitar dúvida, este trabalho diferencia turquismo, panturquismo e turanismo, o que pode ser evidenciado no quadro </w:t>
      </w:r>
      <w:r w:rsidRPr="000A4EFA">
        <w:rPr>
          <w:rFonts w:ascii="Times New Roman" w:hAnsi="Times New Roman"/>
        </w:rPr>
        <w:t>abaixo</w:t>
      </w:r>
      <w:r w:rsidR="00F85D42" w:rsidRPr="000A4EFA">
        <w:rPr>
          <w:rFonts w:ascii="Times New Roman" w:hAnsi="Times New Roman"/>
        </w:rPr>
        <w:t xml:space="preserve">. </w:t>
      </w:r>
    </w:p>
    <w:p w14:paraId="082149A9" w14:textId="23080B3A" w:rsidR="00E1006A" w:rsidRDefault="00E1006A" w:rsidP="002154A8">
      <w:pPr>
        <w:ind w:firstLine="708"/>
        <w:rPr>
          <w:rFonts w:ascii="Times New Roman" w:hAnsi="Times New Roman"/>
        </w:rPr>
      </w:pPr>
    </w:p>
    <w:p w14:paraId="06A366CA" w14:textId="4C9A7FA2" w:rsidR="00E1006A" w:rsidRDefault="00E1006A" w:rsidP="002154A8">
      <w:pPr>
        <w:ind w:firstLine="708"/>
        <w:rPr>
          <w:rFonts w:ascii="Times New Roman" w:hAnsi="Times New Roman"/>
        </w:rPr>
      </w:pPr>
    </w:p>
    <w:p w14:paraId="5E1F36A7" w14:textId="77777777" w:rsidR="00E1006A" w:rsidRPr="000A4EFA" w:rsidRDefault="00E1006A" w:rsidP="002154A8">
      <w:pPr>
        <w:ind w:firstLine="708"/>
        <w:rPr>
          <w:rFonts w:ascii="Times New Roman" w:hAnsi="Times New Roman"/>
        </w:rPr>
      </w:pPr>
    </w:p>
    <w:p w14:paraId="4979D5F2" w14:textId="464002EC" w:rsidR="00E45D5E" w:rsidRPr="000A4EFA" w:rsidRDefault="009D38EB" w:rsidP="00E45D5E">
      <w:pPr>
        <w:pStyle w:val="Legenda"/>
      </w:pPr>
      <w:bookmarkStart w:id="25" w:name="_Toc91239856"/>
      <w:r w:rsidRPr="000A4EFA">
        <w:t xml:space="preserve">Quadro </w:t>
      </w:r>
      <w:fldSimple w:instr=" SEQ Quadro \* ARABIC ">
        <w:r w:rsidR="00FE3113">
          <w:rPr>
            <w:noProof/>
          </w:rPr>
          <w:t>1</w:t>
        </w:r>
      </w:fldSimple>
      <w:r w:rsidRPr="000A4EFA">
        <w:t xml:space="preserve"> - Terminologias utilizadas</w:t>
      </w:r>
      <w:bookmarkEnd w:id="25"/>
    </w:p>
    <w:tbl>
      <w:tblPr>
        <w:tblW w:w="91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0"/>
        <w:gridCol w:w="2940"/>
        <w:gridCol w:w="4155"/>
      </w:tblGrid>
      <w:tr w:rsidR="00F85D42" w:rsidRPr="000A4EFA" w14:paraId="2C44679F" w14:textId="77777777" w:rsidTr="001C457A">
        <w:tc>
          <w:tcPr>
            <w:tcW w:w="2100" w:type="dxa"/>
            <w:shd w:val="clear" w:color="auto" w:fill="auto"/>
            <w:tcMar>
              <w:top w:w="100" w:type="dxa"/>
              <w:left w:w="100" w:type="dxa"/>
              <w:bottom w:w="100" w:type="dxa"/>
              <w:right w:w="100" w:type="dxa"/>
            </w:tcMar>
          </w:tcPr>
          <w:p w14:paraId="11DD77FF" w14:textId="77777777" w:rsidR="00F85D42" w:rsidRPr="000A4EFA" w:rsidRDefault="00F85D42" w:rsidP="001C457A">
            <w:pPr>
              <w:widowControl w:val="0"/>
              <w:spacing w:line="240" w:lineRule="auto"/>
              <w:ind w:firstLine="0"/>
              <w:jc w:val="left"/>
              <w:rPr>
                <w:rFonts w:ascii="Times New Roman" w:hAnsi="Times New Roman"/>
              </w:rPr>
            </w:pPr>
          </w:p>
        </w:tc>
        <w:tc>
          <w:tcPr>
            <w:tcW w:w="2940" w:type="dxa"/>
            <w:shd w:val="clear" w:color="auto" w:fill="auto"/>
            <w:tcMar>
              <w:top w:w="100" w:type="dxa"/>
              <w:left w:w="100" w:type="dxa"/>
              <w:bottom w:w="100" w:type="dxa"/>
              <w:right w:w="100" w:type="dxa"/>
            </w:tcMar>
          </w:tcPr>
          <w:p w14:paraId="7851385E" w14:textId="6F5B5E36" w:rsidR="00F85D42" w:rsidRPr="000A4EFA" w:rsidRDefault="002154A8" w:rsidP="001C457A">
            <w:pPr>
              <w:widowControl w:val="0"/>
              <w:spacing w:line="240" w:lineRule="auto"/>
              <w:ind w:firstLine="0"/>
              <w:jc w:val="left"/>
              <w:rPr>
                <w:rFonts w:ascii="Times New Roman" w:hAnsi="Times New Roman"/>
              </w:rPr>
            </w:pPr>
            <w:r w:rsidRPr="000A4EFA">
              <w:rPr>
                <w:rFonts w:ascii="Times New Roman" w:hAnsi="Times New Roman"/>
              </w:rPr>
              <w:t>Atores</w:t>
            </w:r>
          </w:p>
        </w:tc>
        <w:tc>
          <w:tcPr>
            <w:tcW w:w="4155" w:type="dxa"/>
            <w:shd w:val="clear" w:color="auto" w:fill="auto"/>
            <w:tcMar>
              <w:top w:w="100" w:type="dxa"/>
              <w:left w:w="100" w:type="dxa"/>
              <w:bottom w:w="100" w:type="dxa"/>
              <w:right w:w="100" w:type="dxa"/>
            </w:tcMar>
          </w:tcPr>
          <w:p w14:paraId="5EEC59F8" w14:textId="77777777" w:rsidR="00F85D42" w:rsidRPr="000A4EFA" w:rsidRDefault="00F85D42" w:rsidP="001C457A">
            <w:pPr>
              <w:widowControl w:val="0"/>
              <w:spacing w:line="240" w:lineRule="auto"/>
              <w:ind w:firstLine="0"/>
              <w:jc w:val="left"/>
              <w:rPr>
                <w:rFonts w:ascii="Times New Roman" w:hAnsi="Times New Roman"/>
              </w:rPr>
            </w:pPr>
            <w:r w:rsidRPr="000A4EFA">
              <w:rPr>
                <w:rFonts w:ascii="Times New Roman" w:hAnsi="Times New Roman"/>
              </w:rPr>
              <w:t>Objetivos</w:t>
            </w:r>
          </w:p>
        </w:tc>
      </w:tr>
      <w:tr w:rsidR="00F85D42" w:rsidRPr="000A4EFA" w14:paraId="19AF1651" w14:textId="77777777" w:rsidTr="001C457A">
        <w:tc>
          <w:tcPr>
            <w:tcW w:w="2100" w:type="dxa"/>
            <w:shd w:val="clear" w:color="auto" w:fill="auto"/>
            <w:tcMar>
              <w:top w:w="100" w:type="dxa"/>
              <w:left w:w="100" w:type="dxa"/>
              <w:bottom w:w="100" w:type="dxa"/>
              <w:right w:w="100" w:type="dxa"/>
            </w:tcMar>
          </w:tcPr>
          <w:p w14:paraId="0D306D66" w14:textId="77777777" w:rsidR="00F85D42" w:rsidRPr="000A4EFA" w:rsidRDefault="00F85D42" w:rsidP="001C457A">
            <w:pPr>
              <w:widowControl w:val="0"/>
              <w:spacing w:line="240" w:lineRule="auto"/>
              <w:ind w:firstLine="0"/>
              <w:jc w:val="left"/>
              <w:rPr>
                <w:rFonts w:ascii="Times New Roman" w:hAnsi="Times New Roman"/>
              </w:rPr>
            </w:pPr>
            <w:r w:rsidRPr="000A4EFA">
              <w:rPr>
                <w:rFonts w:ascii="Times New Roman" w:hAnsi="Times New Roman"/>
              </w:rPr>
              <w:t>Turquismo</w:t>
            </w:r>
          </w:p>
          <w:p w14:paraId="57480126" w14:textId="768AB188" w:rsidR="00832579" w:rsidRPr="000A4EFA" w:rsidRDefault="00832579" w:rsidP="001C457A">
            <w:pPr>
              <w:widowControl w:val="0"/>
              <w:spacing w:line="240" w:lineRule="auto"/>
              <w:ind w:firstLine="0"/>
              <w:jc w:val="left"/>
              <w:rPr>
                <w:rFonts w:ascii="Times New Roman" w:hAnsi="Times New Roman"/>
              </w:rPr>
            </w:pPr>
            <w:r w:rsidRPr="000A4EFA">
              <w:rPr>
                <w:rFonts w:ascii="Times New Roman" w:hAnsi="Times New Roman"/>
              </w:rPr>
              <w:t>(</w:t>
            </w:r>
            <w:r w:rsidRPr="000A4EFA">
              <w:rPr>
                <w:rFonts w:ascii="Times New Roman" w:hAnsi="Times New Roman"/>
                <w:i/>
              </w:rPr>
              <w:t>Türklük</w:t>
            </w:r>
            <w:r w:rsidRPr="000A4EFA">
              <w:rPr>
                <w:rFonts w:ascii="Times New Roman" w:hAnsi="Times New Roman"/>
              </w:rPr>
              <w:t>)</w:t>
            </w:r>
          </w:p>
        </w:tc>
        <w:tc>
          <w:tcPr>
            <w:tcW w:w="2940" w:type="dxa"/>
            <w:shd w:val="clear" w:color="auto" w:fill="auto"/>
            <w:tcMar>
              <w:top w:w="100" w:type="dxa"/>
              <w:left w:w="100" w:type="dxa"/>
              <w:bottom w:w="100" w:type="dxa"/>
              <w:right w:w="100" w:type="dxa"/>
            </w:tcMar>
          </w:tcPr>
          <w:p w14:paraId="0060E61A" w14:textId="77777777" w:rsidR="00F85D42" w:rsidRPr="000A4EFA" w:rsidRDefault="00F85D42" w:rsidP="001C457A">
            <w:pPr>
              <w:widowControl w:val="0"/>
              <w:spacing w:line="240" w:lineRule="auto"/>
              <w:ind w:firstLine="0"/>
              <w:jc w:val="left"/>
              <w:rPr>
                <w:rFonts w:ascii="Times New Roman" w:hAnsi="Times New Roman"/>
              </w:rPr>
            </w:pPr>
            <w:r w:rsidRPr="000A4EFA">
              <w:rPr>
                <w:rFonts w:ascii="Times New Roman" w:hAnsi="Times New Roman"/>
              </w:rPr>
              <w:t>Povo turco</w:t>
            </w:r>
          </w:p>
          <w:p w14:paraId="20681803" w14:textId="77777777" w:rsidR="00F85D42" w:rsidRPr="000A4EFA" w:rsidRDefault="00F85D42" w:rsidP="001C457A">
            <w:pPr>
              <w:widowControl w:val="0"/>
              <w:spacing w:line="240" w:lineRule="auto"/>
              <w:ind w:firstLine="0"/>
              <w:jc w:val="left"/>
              <w:rPr>
                <w:rFonts w:ascii="Times New Roman" w:hAnsi="Times New Roman"/>
              </w:rPr>
            </w:pPr>
            <w:r w:rsidRPr="000A4EFA">
              <w:rPr>
                <w:rFonts w:ascii="Times New Roman" w:hAnsi="Times New Roman"/>
              </w:rPr>
              <w:t>(principal etnia da Turquia)</w:t>
            </w:r>
          </w:p>
        </w:tc>
        <w:tc>
          <w:tcPr>
            <w:tcW w:w="4155" w:type="dxa"/>
            <w:shd w:val="clear" w:color="auto" w:fill="auto"/>
            <w:tcMar>
              <w:top w:w="100" w:type="dxa"/>
              <w:left w:w="100" w:type="dxa"/>
              <w:bottom w:w="100" w:type="dxa"/>
              <w:right w:w="100" w:type="dxa"/>
            </w:tcMar>
          </w:tcPr>
          <w:p w14:paraId="546DF725" w14:textId="56FA5643" w:rsidR="00F85D42" w:rsidRPr="000A4EFA" w:rsidRDefault="00F85D42" w:rsidP="001C457A">
            <w:pPr>
              <w:widowControl w:val="0"/>
              <w:spacing w:line="240" w:lineRule="auto"/>
              <w:ind w:firstLine="0"/>
              <w:jc w:val="left"/>
              <w:rPr>
                <w:rFonts w:ascii="Times New Roman" w:hAnsi="Times New Roman"/>
              </w:rPr>
            </w:pPr>
            <w:r w:rsidRPr="000A4EFA">
              <w:rPr>
                <w:rFonts w:ascii="Times New Roman" w:hAnsi="Times New Roman"/>
              </w:rPr>
              <w:t xml:space="preserve">Mov. </w:t>
            </w:r>
            <w:r w:rsidR="002154A8" w:rsidRPr="000A4EFA">
              <w:rPr>
                <w:rFonts w:ascii="Times New Roman" w:hAnsi="Times New Roman"/>
              </w:rPr>
              <w:t xml:space="preserve">nacionalista </w:t>
            </w:r>
            <w:r w:rsidRPr="000A4EFA">
              <w:rPr>
                <w:rFonts w:ascii="Times New Roman" w:hAnsi="Times New Roman"/>
              </w:rPr>
              <w:t xml:space="preserve">que busca a união e a glorificação do povo turco </w:t>
            </w:r>
          </w:p>
        </w:tc>
      </w:tr>
      <w:tr w:rsidR="00F85D42" w:rsidRPr="000A4EFA" w14:paraId="5C03D50C" w14:textId="77777777" w:rsidTr="001C457A">
        <w:tc>
          <w:tcPr>
            <w:tcW w:w="2100" w:type="dxa"/>
            <w:shd w:val="clear" w:color="auto" w:fill="auto"/>
            <w:tcMar>
              <w:top w:w="100" w:type="dxa"/>
              <w:left w:w="100" w:type="dxa"/>
              <w:bottom w:w="100" w:type="dxa"/>
              <w:right w:w="100" w:type="dxa"/>
            </w:tcMar>
          </w:tcPr>
          <w:p w14:paraId="6201836F" w14:textId="77777777" w:rsidR="00F85D42" w:rsidRPr="000A4EFA" w:rsidRDefault="00F85D42" w:rsidP="001C457A">
            <w:pPr>
              <w:widowControl w:val="0"/>
              <w:spacing w:line="240" w:lineRule="auto"/>
              <w:ind w:firstLine="0"/>
              <w:jc w:val="left"/>
              <w:rPr>
                <w:rFonts w:ascii="Times New Roman" w:hAnsi="Times New Roman"/>
              </w:rPr>
            </w:pPr>
            <w:r w:rsidRPr="000A4EFA">
              <w:rPr>
                <w:rFonts w:ascii="Times New Roman" w:hAnsi="Times New Roman"/>
              </w:rPr>
              <w:t>Panturquismo</w:t>
            </w:r>
            <w:r w:rsidRPr="000A4EFA">
              <w:rPr>
                <w:rFonts w:ascii="Times New Roman" w:hAnsi="Times New Roman"/>
                <w:vertAlign w:val="superscript"/>
              </w:rPr>
              <w:footnoteReference w:id="2"/>
            </w:r>
          </w:p>
          <w:p w14:paraId="6CF7ED07" w14:textId="24EC8EDA" w:rsidR="00832579" w:rsidRPr="000A4EFA" w:rsidRDefault="00832579" w:rsidP="001C457A">
            <w:pPr>
              <w:widowControl w:val="0"/>
              <w:spacing w:line="240" w:lineRule="auto"/>
              <w:ind w:firstLine="0"/>
              <w:jc w:val="left"/>
              <w:rPr>
                <w:rFonts w:ascii="Times New Roman" w:hAnsi="Times New Roman"/>
              </w:rPr>
            </w:pPr>
            <w:r w:rsidRPr="000A4EFA">
              <w:rPr>
                <w:rFonts w:ascii="Times New Roman" w:hAnsi="Times New Roman"/>
              </w:rPr>
              <w:t>(</w:t>
            </w:r>
            <w:r w:rsidRPr="000A4EFA">
              <w:rPr>
                <w:rFonts w:ascii="Times New Roman" w:hAnsi="Times New Roman"/>
                <w:i/>
              </w:rPr>
              <w:t>Türkçülük</w:t>
            </w:r>
            <w:r w:rsidRPr="000A4EFA">
              <w:rPr>
                <w:rFonts w:ascii="Times New Roman" w:hAnsi="Times New Roman"/>
              </w:rPr>
              <w:t>)</w:t>
            </w:r>
          </w:p>
        </w:tc>
        <w:tc>
          <w:tcPr>
            <w:tcW w:w="2940" w:type="dxa"/>
            <w:shd w:val="clear" w:color="auto" w:fill="auto"/>
            <w:tcMar>
              <w:top w:w="100" w:type="dxa"/>
              <w:left w:w="100" w:type="dxa"/>
              <w:bottom w:w="100" w:type="dxa"/>
              <w:right w:w="100" w:type="dxa"/>
            </w:tcMar>
          </w:tcPr>
          <w:p w14:paraId="7E4D09F2" w14:textId="77777777" w:rsidR="00F85D42" w:rsidRPr="000A4EFA" w:rsidRDefault="00F85D42" w:rsidP="001C457A">
            <w:pPr>
              <w:widowControl w:val="0"/>
              <w:spacing w:line="240" w:lineRule="auto"/>
              <w:ind w:firstLine="0"/>
              <w:jc w:val="left"/>
              <w:rPr>
                <w:rFonts w:ascii="Times New Roman" w:hAnsi="Times New Roman"/>
              </w:rPr>
            </w:pPr>
            <w:r w:rsidRPr="000A4EFA">
              <w:rPr>
                <w:rFonts w:ascii="Times New Roman" w:hAnsi="Times New Roman"/>
              </w:rPr>
              <w:t xml:space="preserve">Povos </w:t>
            </w:r>
            <w:proofErr w:type="spellStart"/>
            <w:r w:rsidRPr="000A4EFA">
              <w:rPr>
                <w:rFonts w:ascii="Times New Roman" w:hAnsi="Times New Roman"/>
              </w:rPr>
              <w:t>túrquicos</w:t>
            </w:r>
            <w:proofErr w:type="spellEnd"/>
            <w:r w:rsidRPr="000A4EFA">
              <w:rPr>
                <w:rFonts w:ascii="Times New Roman" w:hAnsi="Times New Roman"/>
              </w:rPr>
              <w:t xml:space="preserve"> </w:t>
            </w:r>
          </w:p>
          <w:p w14:paraId="6C837209" w14:textId="77777777" w:rsidR="00F85D42" w:rsidRPr="000A4EFA" w:rsidRDefault="00F85D42" w:rsidP="001C457A">
            <w:pPr>
              <w:widowControl w:val="0"/>
              <w:spacing w:line="240" w:lineRule="auto"/>
              <w:ind w:firstLine="0"/>
              <w:jc w:val="left"/>
              <w:rPr>
                <w:rFonts w:ascii="Times New Roman" w:hAnsi="Times New Roman"/>
              </w:rPr>
            </w:pPr>
            <w:r w:rsidRPr="000A4EFA">
              <w:rPr>
                <w:rFonts w:ascii="Times New Roman" w:hAnsi="Times New Roman"/>
              </w:rPr>
              <w:t>(ex: turcos, azeris, uigures, cazaques, uzbeques...)</w:t>
            </w:r>
          </w:p>
        </w:tc>
        <w:tc>
          <w:tcPr>
            <w:tcW w:w="4155" w:type="dxa"/>
            <w:shd w:val="clear" w:color="auto" w:fill="auto"/>
            <w:tcMar>
              <w:top w:w="100" w:type="dxa"/>
              <w:left w:w="100" w:type="dxa"/>
              <w:bottom w:w="100" w:type="dxa"/>
              <w:right w:w="100" w:type="dxa"/>
            </w:tcMar>
          </w:tcPr>
          <w:p w14:paraId="09BABD7B" w14:textId="77777777" w:rsidR="00F85D42" w:rsidRPr="000A4EFA" w:rsidRDefault="00F85D42" w:rsidP="001C457A">
            <w:pPr>
              <w:widowControl w:val="0"/>
              <w:spacing w:line="240" w:lineRule="auto"/>
              <w:ind w:firstLine="0"/>
              <w:jc w:val="left"/>
              <w:rPr>
                <w:rFonts w:ascii="Times New Roman" w:hAnsi="Times New Roman"/>
              </w:rPr>
            </w:pPr>
            <w:r w:rsidRPr="000A4EFA">
              <w:rPr>
                <w:rFonts w:ascii="Times New Roman" w:hAnsi="Times New Roman"/>
              </w:rPr>
              <w:t xml:space="preserve">Mov. </w:t>
            </w:r>
            <w:proofErr w:type="spellStart"/>
            <w:r w:rsidRPr="000A4EFA">
              <w:rPr>
                <w:rFonts w:ascii="Times New Roman" w:hAnsi="Times New Roman"/>
              </w:rPr>
              <w:t>pan-nacionalista</w:t>
            </w:r>
            <w:proofErr w:type="spellEnd"/>
            <w:r w:rsidRPr="000A4EFA">
              <w:rPr>
                <w:rFonts w:ascii="Times New Roman" w:hAnsi="Times New Roman"/>
              </w:rPr>
              <w:t xml:space="preserve"> com causa-mor na luta por união, física e/ou cultural, dentre os povos de origem túrquica</w:t>
            </w:r>
          </w:p>
        </w:tc>
      </w:tr>
      <w:tr w:rsidR="00F85D42" w:rsidRPr="000A4EFA" w14:paraId="29A9A59D" w14:textId="77777777" w:rsidTr="001C457A">
        <w:tc>
          <w:tcPr>
            <w:tcW w:w="2100" w:type="dxa"/>
            <w:shd w:val="clear" w:color="auto" w:fill="auto"/>
            <w:tcMar>
              <w:top w:w="100" w:type="dxa"/>
              <w:left w:w="100" w:type="dxa"/>
              <w:bottom w:w="100" w:type="dxa"/>
              <w:right w:w="100" w:type="dxa"/>
            </w:tcMar>
          </w:tcPr>
          <w:p w14:paraId="1A11247F" w14:textId="77777777" w:rsidR="00F85D42" w:rsidRPr="000A4EFA" w:rsidRDefault="00F85D42" w:rsidP="001C457A">
            <w:pPr>
              <w:widowControl w:val="0"/>
              <w:spacing w:line="240" w:lineRule="auto"/>
              <w:ind w:firstLine="0"/>
              <w:jc w:val="left"/>
              <w:rPr>
                <w:rFonts w:ascii="Times New Roman" w:hAnsi="Times New Roman"/>
              </w:rPr>
            </w:pPr>
            <w:r w:rsidRPr="000A4EFA">
              <w:rPr>
                <w:rFonts w:ascii="Times New Roman" w:hAnsi="Times New Roman"/>
              </w:rPr>
              <w:t>Turanismo</w:t>
            </w:r>
            <w:r w:rsidRPr="000A4EFA">
              <w:rPr>
                <w:rFonts w:ascii="Times New Roman" w:hAnsi="Times New Roman"/>
                <w:vertAlign w:val="superscript"/>
              </w:rPr>
              <w:footnoteReference w:id="3"/>
            </w:r>
          </w:p>
        </w:tc>
        <w:tc>
          <w:tcPr>
            <w:tcW w:w="2940" w:type="dxa"/>
            <w:shd w:val="clear" w:color="auto" w:fill="auto"/>
            <w:tcMar>
              <w:top w:w="100" w:type="dxa"/>
              <w:left w:w="100" w:type="dxa"/>
              <w:bottom w:w="100" w:type="dxa"/>
              <w:right w:w="100" w:type="dxa"/>
            </w:tcMar>
          </w:tcPr>
          <w:p w14:paraId="1EB1EEA3" w14:textId="77777777" w:rsidR="00F85D42" w:rsidRPr="000A4EFA" w:rsidRDefault="00F85D42" w:rsidP="001C457A">
            <w:pPr>
              <w:widowControl w:val="0"/>
              <w:spacing w:line="240" w:lineRule="auto"/>
              <w:ind w:firstLine="0"/>
              <w:jc w:val="left"/>
              <w:rPr>
                <w:rFonts w:ascii="Times New Roman" w:hAnsi="Times New Roman"/>
              </w:rPr>
            </w:pPr>
            <w:r w:rsidRPr="000A4EFA">
              <w:rPr>
                <w:rFonts w:ascii="Times New Roman" w:hAnsi="Times New Roman"/>
              </w:rPr>
              <w:t xml:space="preserve">Povos englobados nas diferentes visões da proposta uralo-altaica </w:t>
            </w:r>
          </w:p>
          <w:p w14:paraId="2B1C962B" w14:textId="4BC27E04" w:rsidR="00F85D42" w:rsidRPr="000A4EFA" w:rsidRDefault="00F85D42" w:rsidP="001C457A">
            <w:pPr>
              <w:widowControl w:val="0"/>
              <w:spacing w:line="240" w:lineRule="auto"/>
              <w:ind w:firstLine="0"/>
              <w:jc w:val="left"/>
              <w:rPr>
                <w:rFonts w:ascii="Times New Roman" w:hAnsi="Times New Roman"/>
              </w:rPr>
            </w:pPr>
            <w:r w:rsidRPr="000A4EFA">
              <w:rPr>
                <w:rFonts w:ascii="Times New Roman" w:hAnsi="Times New Roman"/>
              </w:rPr>
              <w:t>(</w:t>
            </w:r>
            <w:proofErr w:type="spellStart"/>
            <w:r w:rsidRPr="000A4EFA">
              <w:rPr>
                <w:rFonts w:ascii="Times New Roman" w:hAnsi="Times New Roman"/>
              </w:rPr>
              <w:t>ex</w:t>
            </w:r>
            <w:proofErr w:type="spellEnd"/>
            <w:r w:rsidR="002154A8" w:rsidRPr="000A4EFA">
              <w:rPr>
                <w:rFonts w:ascii="Times New Roman" w:hAnsi="Times New Roman"/>
              </w:rPr>
              <w:t>:</w:t>
            </w:r>
            <w:r w:rsidRPr="000A4EFA">
              <w:rPr>
                <w:rFonts w:ascii="Times New Roman" w:hAnsi="Times New Roman"/>
              </w:rPr>
              <w:t xml:space="preserve"> </w:t>
            </w:r>
            <w:proofErr w:type="spellStart"/>
            <w:r w:rsidRPr="000A4EFA">
              <w:rPr>
                <w:rFonts w:ascii="Times New Roman" w:hAnsi="Times New Roman"/>
              </w:rPr>
              <w:t>túrquicos</w:t>
            </w:r>
            <w:proofErr w:type="spellEnd"/>
            <w:r w:rsidRPr="000A4EFA">
              <w:rPr>
                <w:rFonts w:ascii="Times New Roman" w:hAnsi="Times New Roman"/>
              </w:rPr>
              <w:t xml:space="preserve"> + mongóis, finlandeses, húngaros…)</w:t>
            </w:r>
          </w:p>
        </w:tc>
        <w:tc>
          <w:tcPr>
            <w:tcW w:w="4155" w:type="dxa"/>
            <w:shd w:val="clear" w:color="auto" w:fill="auto"/>
            <w:tcMar>
              <w:top w:w="100" w:type="dxa"/>
              <w:left w:w="100" w:type="dxa"/>
              <w:bottom w:w="100" w:type="dxa"/>
              <w:right w:w="100" w:type="dxa"/>
            </w:tcMar>
          </w:tcPr>
          <w:p w14:paraId="02B9B6E2" w14:textId="77777777" w:rsidR="00F85D42" w:rsidRPr="000A4EFA" w:rsidRDefault="00F85D42" w:rsidP="001C457A">
            <w:pPr>
              <w:widowControl w:val="0"/>
              <w:spacing w:line="240" w:lineRule="auto"/>
              <w:ind w:firstLine="0"/>
              <w:jc w:val="left"/>
              <w:rPr>
                <w:rFonts w:ascii="Times New Roman" w:hAnsi="Times New Roman"/>
              </w:rPr>
            </w:pPr>
            <w:r w:rsidRPr="000A4EFA">
              <w:rPr>
                <w:rFonts w:ascii="Times New Roman" w:hAnsi="Times New Roman"/>
              </w:rPr>
              <w:t xml:space="preserve">Mov. </w:t>
            </w:r>
            <w:proofErr w:type="spellStart"/>
            <w:r w:rsidRPr="000A4EFA">
              <w:rPr>
                <w:rFonts w:ascii="Times New Roman" w:hAnsi="Times New Roman"/>
              </w:rPr>
              <w:t>pan-nacionalista</w:t>
            </w:r>
            <w:proofErr w:type="spellEnd"/>
            <w:r w:rsidRPr="000A4EFA">
              <w:rPr>
                <w:rFonts w:ascii="Times New Roman" w:hAnsi="Times New Roman"/>
              </w:rPr>
              <w:t xml:space="preserve"> com causa-mor na luta por união, física e/ou cultural, dentre os povos da proposta uralo-altaica</w:t>
            </w:r>
          </w:p>
        </w:tc>
      </w:tr>
    </w:tbl>
    <w:p w14:paraId="6C4343A3" w14:textId="77777777" w:rsidR="00F85D42" w:rsidRPr="000A4EFA" w:rsidRDefault="00F85D42" w:rsidP="00F85D42">
      <w:pPr>
        <w:spacing w:line="240" w:lineRule="auto"/>
        <w:ind w:firstLine="0"/>
        <w:jc w:val="center"/>
        <w:rPr>
          <w:rFonts w:ascii="Times New Roman" w:hAnsi="Times New Roman"/>
          <w:sz w:val="20"/>
          <w:szCs w:val="20"/>
        </w:rPr>
      </w:pPr>
    </w:p>
    <w:p w14:paraId="6B86BF9F" w14:textId="5DBFB05D" w:rsidR="00F85D42" w:rsidRPr="000A4EFA" w:rsidRDefault="00F85D42" w:rsidP="00F85D42">
      <w:pPr>
        <w:spacing w:line="240" w:lineRule="auto"/>
        <w:ind w:firstLine="0"/>
        <w:jc w:val="center"/>
        <w:rPr>
          <w:rFonts w:ascii="Times New Roman" w:hAnsi="Times New Roman"/>
          <w:sz w:val="20"/>
          <w:szCs w:val="20"/>
        </w:rPr>
      </w:pPr>
      <w:r w:rsidRPr="000A4EFA">
        <w:rPr>
          <w:rFonts w:ascii="Times New Roman" w:hAnsi="Times New Roman"/>
          <w:sz w:val="20"/>
          <w:szCs w:val="20"/>
          <w:lang w:val="en-US"/>
        </w:rPr>
        <w:t xml:space="preserve">Fonte: Kaufman (1998) e University of Kent (2018). </w:t>
      </w:r>
      <w:r w:rsidRPr="000A4EFA">
        <w:rPr>
          <w:rFonts w:ascii="Times New Roman" w:hAnsi="Times New Roman"/>
          <w:sz w:val="20"/>
          <w:szCs w:val="20"/>
        </w:rPr>
        <w:t>Edição própria.</w:t>
      </w:r>
    </w:p>
    <w:p w14:paraId="1DDDD8CC" w14:textId="77777777" w:rsidR="002154A8" w:rsidRPr="000A4EFA" w:rsidRDefault="002154A8" w:rsidP="00F85D42">
      <w:pPr>
        <w:spacing w:line="240" w:lineRule="auto"/>
        <w:ind w:firstLine="0"/>
        <w:jc w:val="center"/>
        <w:rPr>
          <w:rFonts w:ascii="Times New Roman" w:hAnsi="Times New Roman"/>
          <w:sz w:val="20"/>
          <w:szCs w:val="20"/>
        </w:rPr>
      </w:pPr>
    </w:p>
    <w:p w14:paraId="51C0203C" w14:textId="77777777" w:rsidR="00E45D5E" w:rsidRPr="000A4EFA" w:rsidRDefault="00E45D5E" w:rsidP="00F85D42">
      <w:pPr>
        <w:spacing w:line="240" w:lineRule="auto"/>
        <w:ind w:firstLine="0"/>
        <w:jc w:val="center"/>
        <w:rPr>
          <w:rFonts w:ascii="Times New Roman" w:hAnsi="Times New Roman"/>
          <w:sz w:val="20"/>
          <w:szCs w:val="20"/>
        </w:rPr>
      </w:pPr>
    </w:p>
    <w:p w14:paraId="2B222A8D" w14:textId="7F60FE36" w:rsidR="00953838" w:rsidRPr="000A4EFA" w:rsidRDefault="006C6F59" w:rsidP="00953838">
      <w:pPr>
        <w:rPr>
          <w:rFonts w:ascii="Times New Roman" w:hAnsi="Times New Roman"/>
        </w:rPr>
      </w:pPr>
      <w:r w:rsidRPr="000A4EFA">
        <w:rPr>
          <w:rFonts w:ascii="Times New Roman" w:hAnsi="Times New Roman"/>
        </w:rPr>
        <w:t xml:space="preserve">O presente trabalho seguirá </w:t>
      </w:r>
      <w:r w:rsidR="002154A8" w:rsidRPr="000A4EFA">
        <w:rPr>
          <w:rFonts w:ascii="Times New Roman" w:hAnsi="Times New Roman"/>
        </w:rPr>
        <w:t>a lógica exemplifica</w:t>
      </w:r>
      <w:r w:rsidR="00B96C76">
        <w:rPr>
          <w:rFonts w:ascii="Times New Roman" w:hAnsi="Times New Roman"/>
        </w:rPr>
        <w:t>da</w:t>
      </w:r>
      <w:r w:rsidR="002154A8" w:rsidRPr="000A4EFA">
        <w:rPr>
          <w:rFonts w:ascii="Times New Roman" w:hAnsi="Times New Roman"/>
        </w:rPr>
        <w:t xml:space="preserve"> acima</w:t>
      </w:r>
      <w:r w:rsidR="00B96C76">
        <w:rPr>
          <w:rFonts w:ascii="Times New Roman" w:hAnsi="Times New Roman"/>
        </w:rPr>
        <w:t xml:space="preserve">, </w:t>
      </w:r>
      <w:r w:rsidRPr="000A4EFA">
        <w:rPr>
          <w:rFonts w:ascii="Times New Roman" w:hAnsi="Times New Roman"/>
        </w:rPr>
        <w:t>aproxima</w:t>
      </w:r>
      <w:r w:rsidR="00B96C76">
        <w:rPr>
          <w:rFonts w:ascii="Times New Roman" w:hAnsi="Times New Roman"/>
        </w:rPr>
        <w:t>ndo</w:t>
      </w:r>
      <w:r w:rsidRPr="000A4EFA">
        <w:rPr>
          <w:rFonts w:ascii="Times New Roman" w:hAnsi="Times New Roman"/>
        </w:rPr>
        <w:t xml:space="preserve"> o leitor de estudos contemporâneos e da área de relações internacionais, evitando confusões de terminologia. O esclarecimento acerca destes conceitos possibilitará uma compreensão consolidada acerca d</w:t>
      </w:r>
      <w:r w:rsidR="002154A8" w:rsidRPr="000A4EFA">
        <w:rPr>
          <w:rFonts w:ascii="Times New Roman" w:hAnsi="Times New Roman"/>
        </w:rPr>
        <w:t xml:space="preserve">o </w:t>
      </w:r>
      <w:r w:rsidRPr="000A4EFA">
        <w:rPr>
          <w:rFonts w:ascii="Times New Roman" w:hAnsi="Times New Roman"/>
        </w:rPr>
        <w:t>panturquis</w:t>
      </w:r>
      <w:r w:rsidR="002154A8" w:rsidRPr="000A4EFA">
        <w:rPr>
          <w:rFonts w:ascii="Times New Roman" w:hAnsi="Times New Roman"/>
        </w:rPr>
        <w:t>mo</w:t>
      </w:r>
      <w:r w:rsidRPr="000A4EFA">
        <w:rPr>
          <w:rFonts w:ascii="Times New Roman" w:hAnsi="Times New Roman"/>
        </w:rPr>
        <w:t xml:space="preserve">. Seu processo histórico, mesmo que compósito, possui a identidade túrquica como elo comum, o que acaba por estabelecer uma ideologia multifacetada, porém interligada sob uma vinculação étnica. Com o intuito de constituir um estudo sólido sobre o panturquismo, será necessário abordar seus principais intelectuais por meio de uma análise teórica. </w:t>
      </w:r>
    </w:p>
    <w:p w14:paraId="2B7216E5" w14:textId="727687C5" w:rsidR="00F85D42" w:rsidRPr="000A4EFA" w:rsidRDefault="006C6F59" w:rsidP="00953838">
      <w:pPr>
        <w:rPr>
          <w:rFonts w:ascii="Times New Roman" w:hAnsi="Times New Roman"/>
        </w:rPr>
      </w:pPr>
      <w:r w:rsidRPr="000A4EFA">
        <w:rPr>
          <w:rFonts w:ascii="Times New Roman" w:hAnsi="Times New Roman"/>
        </w:rPr>
        <w:t>Assim como</w:t>
      </w:r>
      <w:r w:rsidR="00282B1E" w:rsidRPr="000A4EFA">
        <w:rPr>
          <w:rFonts w:ascii="Times New Roman" w:hAnsi="Times New Roman"/>
        </w:rPr>
        <w:t xml:space="preserve"> outros pan-nacionalismos</w:t>
      </w:r>
      <w:r w:rsidRPr="000A4EFA">
        <w:rPr>
          <w:rFonts w:ascii="Times New Roman" w:hAnsi="Times New Roman"/>
        </w:rPr>
        <w:t>, o panturquismo possui dois grandes objetos de análise: o movimento e a ideologia. Composto pela totalidade dos campos de expressão, do identitário ao artístico e do religioso ao político, o movimento representa a integridade das atividades relacionadas ao panturquismo. Já a ideologia é constituída pelo ordenamento das ideias, visões e teses</w:t>
      </w:r>
      <w:r w:rsidR="00282B1E" w:rsidRPr="000A4EFA">
        <w:rPr>
          <w:rFonts w:ascii="Times New Roman" w:hAnsi="Times New Roman"/>
        </w:rPr>
        <w:t xml:space="preserve">, </w:t>
      </w:r>
      <w:r w:rsidRPr="000A4EFA">
        <w:rPr>
          <w:rFonts w:ascii="Times New Roman" w:hAnsi="Times New Roman"/>
        </w:rPr>
        <w:t>sendo considerada eixo central do movimento e de sua evolução.</w:t>
      </w:r>
    </w:p>
    <w:p w14:paraId="52E52AD4" w14:textId="21615851" w:rsidR="00F85D42" w:rsidRPr="000A4EFA" w:rsidRDefault="00F85D42" w:rsidP="00F85D42">
      <w:pPr>
        <w:rPr>
          <w:rFonts w:ascii="Times New Roman" w:hAnsi="Times New Roman"/>
        </w:rPr>
      </w:pPr>
      <w:r w:rsidRPr="000A4EFA">
        <w:rPr>
          <w:rFonts w:ascii="Times New Roman" w:hAnsi="Times New Roman"/>
        </w:rPr>
        <w:t xml:space="preserve">A fluidez de utilização destes conceitos advém da virada do século XX, quando o panturquismo não era definido como tal, constituindo-se por uma série de ideais trabalhados por estudiosos que possuíam um denominador comum: a identidade túrquica. Logo, estas primeiras formas </w:t>
      </w:r>
      <w:r w:rsidR="000F05D5" w:rsidRPr="000A4EFA">
        <w:rPr>
          <w:rFonts w:ascii="Times New Roman" w:hAnsi="Times New Roman"/>
        </w:rPr>
        <w:t xml:space="preserve">de pensamento </w:t>
      </w:r>
      <w:r w:rsidRPr="000A4EFA">
        <w:rPr>
          <w:rFonts w:ascii="Times New Roman" w:hAnsi="Times New Roman"/>
        </w:rPr>
        <w:t xml:space="preserve">estão diretamente </w:t>
      </w:r>
      <w:r w:rsidR="000F05D5" w:rsidRPr="000A4EFA">
        <w:rPr>
          <w:rFonts w:ascii="Times New Roman" w:hAnsi="Times New Roman"/>
        </w:rPr>
        <w:t>relacionadas</w:t>
      </w:r>
      <w:r w:rsidRPr="000A4EFA">
        <w:rPr>
          <w:rFonts w:ascii="Times New Roman" w:hAnsi="Times New Roman"/>
        </w:rPr>
        <w:t xml:space="preserve"> com o conceito de </w:t>
      </w:r>
      <w:proofErr w:type="spellStart"/>
      <w:r w:rsidRPr="000A4EFA">
        <w:rPr>
          <w:rFonts w:ascii="Times New Roman" w:hAnsi="Times New Roman"/>
        </w:rPr>
        <w:t>etno</w:t>
      </w:r>
      <w:proofErr w:type="spellEnd"/>
      <w:r w:rsidRPr="000A4EFA">
        <w:rPr>
          <w:rFonts w:ascii="Times New Roman" w:hAnsi="Times New Roman"/>
        </w:rPr>
        <w:t>-simbolismo histórico trabalhado por Smith (1999), visto que dão importância aos mitos, memórias e tradições de uma identidade comum por meio do redescobrimento de um passado glorioso. A disseminação heterogênea destes pensamentos tinha como base a origem túrquica de divers</w:t>
      </w:r>
      <w:r w:rsidR="000F05D5" w:rsidRPr="000A4EFA">
        <w:rPr>
          <w:rFonts w:ascii="Times New Roman" w:hAnsi="Times New Roman"/>
        </w:rPr>
        <w:t>as sociedades d</w:t>
      </w:r>
      <w:r w:rsidRPr="000A4EFA">
        <w:rPr>
          <w:rFonts w:ascii="Times New Roman" w:hAnsi="Times New Roman"/>
        </w:rPr>
        <w:t xml:space="preserve">o Império Otomano e Russo, e como afirma Akçura (1904), seu desenvolvimento era recente, porém de grande interesse </w:t>
      </w:r>
      <w:r w:rsidR="000F05D5" w:rsidRPr="000A4EFA">
        <w:rPr>
          <w:rFonts w:ascii="Times New Roman" w:hAnsi="Times New Roman"/>
        </w:rPr>
        <w:t>para estas</w:t>
      </w:r>
      <w:r w:rsidRPr="000A4EFA">
        <w:rPr>
          <w:rFonts w:ascii="Times New Roman" w:hAnsi="Times New Roman"/>
        </w:rPr>
        <w:t xml:space="preserve"> populações. </w:t>
      </w:r>
    </w:p>
    <w:p w14:paraId="3CA8E67A" w14:textId="56B06FCE" w:rsidR="00F85D42" w:rsidRPr="000A4EFA" w:rsidRDefault="00F85D42" w:rsidP="00F85D42">
      <w:pPr>
        <w:rPr>
          <w:rFonts w:ascii="Times New Roman" w:hAnsi="Times New Roman"/>
          <w:highlight w:val="white"/>
        </w:rPr>
      </w:pPr>
      <w:r w:rsidRPr="000A4EFA">
        <w:rPr>
          <w:rFonts w:ascii="Times New Roman" w:hAnsi="Times New Roman"/>
        </w:rPr>
        <w:t xml:space="preserve">Nas análises panturquistas existem divergências em relação ao berço do movimento e seu fundador original, porém, </w:t>
      </w:r>
      <w:r w:rsidR="006273D5" w:rsidRPr="000A4EFA">
        <w:rPr>
          <w:rFonts w:ascii="Times New Roman" w:hAnsi="Times New Roman"/>
        </w:rPr>
        <w:t xml:space="preserve">estes debates não são </w:t>
      </w:r>
      <w:r w:rsidRPr="000A4EFA">
        <w:rPr>
          <w:rFonts w:ascii="Times New Roman" w:hAnsi="Times New Roman"/>
        </w:rPr>
        <w:t>arduamente discutido</w:t>
      </w:r>
      <w:r w:rsidR="006273D5" w:rsidRPr="000A4EFA">
        <w:rPr>
          <w:rFonts w:ascii="Times New Roman" w:hAnsi="Times New Roman"/>
        </w:rPr>
        <w:t>s</w:t>
      </w:r>
      <w:r w:rsidRPr="000A4EFA">
        <w:rPr>
          <w:rFonts w:ascii="Times New Roman" w:hAnsi="Times New Roman"/>
        </w:rPr>
        <w:t xml:space="preserve"> na academia</w:t>
      </w:r>
      <w:r w:rsidR="006273D5" w:rsidRPr="000A4EFA">
        <w:rPr>
          <w:rFonts w:ascii="Times New Roman" w:hAnsi="Times New Roman"/>
        </w:rPr>
        <w:t xml:space="preserve">, </w:t>
      </w:r>
      <w:r w:rsidR="00B96C76" w:rsidRPr="000A4EFA">
        <w:rPr>
          <w:rFonts w:ascii="Times New Roman" w:hAnsi="Times New Roman"/>
        </w:rPr>
        <w:t>e,</w:t>
      </w:r>
      <w:r w:rsidR="006273D5" w:rsidRPr="000A4EFA">
        <w:rPr>
          <w:rFonts w:ascii="Times New Roman" w:hAnsi="Times New Roman"/>
        </w:rPr>
        <w:t xml:space="preserve"> </w:t>
      </w:r>
      <w:r w:rsidR="00832579" w:rsidRPr="000A4EFA">
        <w:rPr>
          <w:rFonts w:ascii="Times New Roman" w:hAnsi="Times New Roman"/>
        </w:rPr>
        <w:t>portanto,</w:t>
      </w:r>
      <w:r w:rsidRPr="000A4EFA">
        <w:rPr>
          <w:rFonts w:ascii="Times New Roman" w:hAnsi="Times New Roman"/>
        </w:rPr>
        <w:t xml:space="preserve"> não ser</w:t>
      </w:r>
      <w:r w:rsidR="006273D5" w:rsidRPr="000A4EFA">
        <w:rPr>
          <w:rFonts w:ascii="Times New Roman" w:hAnsi="Times New Roman"/>
        </w:rPr>
        <w:t>ão</w:t>
      </w:r>
      <w:r w:rsidRPr="000A4EFA">
        <w:rPr>
          <w:rFonts w:ascii="Times New Roman" w:hAnsi="Times New Roman"/>
        </w:rPr>
        <w:t xml:space="preserve"> trabalhado</w:t>
      </w:r>
      <w:r w:rsidR="006273D5" w:rsidRPr="000A4EFA">
        <w:rPr>
          <w:rFonts w:ascii="Times New Roman" w:hAnsi="Times New Roman"/>
        </w:rPr>
        <w:t>s</w:t>
      </w:r>
      <w:r w:rsidRPr="000A4EFA">
        <w:rPr>
          <w:rFonts w:ascii="Times New Roman" w:hAnsi="Times New Roman"/>
        </w:rPr>
        <w:t xml:space="preserve"> em profundidade nesta pesquisa. A escolha por não se aprofundar nesta questão também está relacionada com a dificuldade de acesso aos materiais originais e pela falta de traduções, o que acaba por criar obstáculos para realização de uma pesquisa empírica. </w:t>
      </w:r>
      <w:r w:rsidR="006273D5" w:rsidRPr="000A4EFA">
        <w:rPr>
          <w:rFonts w:ascii="Times New Roman" w:hAnsi="Times New Roman"/>
        </w:rPr>
        <w:t>Com</w:t>
      </w:r>
      <w:r w:rsidRPr="000A4EFA">
        <w:rPr>
          <w:rFonts w:ascii="Times New Roman" w:hAnsi="Times New Roman"/>
        </w:rPr>
        <w:t xml:space="preserve"> o intuito de situar</w:t>
      </w:r>
      <w:r w:rsidR="006273D5" w:rsidRPr="000A4EFA">
        <w:rPr>
          <w:rFonts w:ascii="Times New Roman" w:hAnsi="Times New Roman"/>
        </w:rPr>
        <w:t xml:space="preserve"> o panturquismo</w:t>
      </w:r>
      <w:r w:rsidRPr="000A4EFA">
        <w:rPr>
          <w:rFonts w:ascii="Times New Roman" w:hAnsi="Times New Roman"/>
        </w:rPr>
        <w:t xml:space="preserve"> </w:t>
      </w:r>
      <w:r w:rsidR="006273D5" w:rsidRPr="000A4EFA">
        <w:rPr>
          <w:rFonts w:ascii="Times New Roman" w:hAnsi="Times New Roman"/>
        </w:rPr>
        <w:t>n</w:t>
      </w:r>
      <w:r w:rsidRPr="000A4EFA">
        <w:rPr>
          <w:rFonts w:ascii="Times New Roman" w:hAnsi="Times New Roman"/>
        </w:rPr>
        <w:t xml:space="preserve">este trabalho, será analisado o desenvolvimento histórico </w:t>
      </w:r>
      <w:r w:rsidR="006273D5" w:rsidRPr="000A4EFA">
        <w:rPr>
          <w:rFonts w:ascii="Times New Roman" w:hAnsi="Times New Roman"/>
        </w:rPr>
        <w:t xml:space="preserve">do movimento </w:t>
      </w:r>
      <w:r w:rsidRPr="000A4EFA">
        <w:rPr>
          <w:rFonts w:ascii="Times New Roman" w:hAnsi="Times New Roman"/>
        </w:rPr>
        <w:t xml:space="preserve">por meio da Turquia, </w:t>
      </w:r>
      <w:r w:rsidRPr="000A4EFA">
        <w:rPr>
          <w:rFonts w:ascii="Times New Roman" w:hAnsi="Times New Roman"/>
          <w:highlight w:val="white"/>
        </w:rPr>
        <w:t xml:space="preserve">uma vez que até os dias de hoje sua independência é considerada o maior logro do movimento </w:t>
      </w:r>
      <w:r w:rsidRPr="000A4EFA">
        <w:rPr>
          <w:rFonts w:ascii="Times New Roman" w:hAnsi="Times New Roman"/>
        </w:rPr>
        <w:t xml:space="preserve">por autores como Landau (1995) e Gökalp (1923). </w:t>
      </w:r>
      <w:r w:rsidR="006273D5" w:rsidRPr="000A4EFA">
        <w:rPr>
          <w:rFonts w:ascii="Times New Roman" w:hAnsi="Times New Roman"/>
          <w:highlight w:val="white"/>
        </w:rPr>
        <w:t xml:space="preserve">Isto posto, </w:t>
      </w:r>
      <w:r w:rsidRPr="000A4EFA">
        <w:rPr>
          <w:rFonts w:ascii="Times New Roman" w:hAnsi="Times New Roman"/>
          <w:highlight w:val="white"/>
        </w:rPr>
        <w:t xml:space="preserve">a presença do panturquismo </w:t>
      </w:r>
      <w:r w:rsidR="006273D5" w:rsidRPr="000A4EFA">
        <w:rPr>
          <w:rFonts w:ascii="Times New Roman" w:hAnsi="Times New Roman"/>
          <w:highlight w:val="white"/>
        </w:rPr>
        <w:t>no</w:t>
      </w:r>
      <w:r w:rsidRPr="000A4EFA">
        <w:rPr>
          <w:rFonts w:ascii="Times New Roman" w:hAnsi="Times New Roman"/>
          <w:highlight w:val="white"/>
        </w:rPr>
        <w:t xml:space="preserve"> Azerbaijão será abordada, pois </w:t>
      </w:r>
      <w:r w:rsidR="006273D5" w:rsidRPr="000A4EFA">
        <w:rPr>
          <w:rFonts w:ascii="Times New Roman" w:hAnsi="Times New Roman"/>
          <w:highlight w:val="white"/>
        </w:rPr>
        <w:t>é ator</w:t>
      </w:r>
      <w:r w:rsidRPr="000A4EFA">
        <w:rPr>
          <w:rFonts w:ascii="Times New Roman" w:hAnsi="Times New Roman"/>
          <w:highlight w:val="white"/>
        </w:rPr>
        <w:t xml:space="preserve">-chave </w:t>
      </w:r>
      <w:r w:rsidR="006273D5" w:rsidRPr="000A4EFA">
        <w:rPr>
          <w:rFonts w:ascii="Times New Roman" w:hAnsi="Times New Roman"/>
          <w:highlight w:val="white"/>
        </w:rPr>
        <w:t>do</w:t>
      </w:r>
      <w:r w:rsidRPr="000A4EFA">
        <w:rPr>
          <w:rFonts w:ascii="Times New Roman" w:hAnsi="Times New Roman"/>
          <w:highlight w:val="white"/>
        </w:rPr>
        <w:t xml:space="preserve"> conflito</w:t>
      </w:r>
      <w:r w:rsidR="006273D5" w:rsidRPr="000A4EFA">
        <w:rPr>
          <w:rFonts w:ascii="Times New Roman" w:hAnsi="Times New Roman"/>
          <w:highlight w:val="white"/>
        </w:rPr>
        <w:t xml:space="preserve"> </w:t>
      </w:r>
      <w:r w:rsidRPr="000A4EFA">
        <w:rPr>
          <w:rFonts w:ascii="Times New Roman" w:hAnsi="Times New Roman"/>
          <w:highlight w:val="white"/>
        </w:rPr>
        <w:t>e constitui uma essencial parceria com a Turquia.</w:t>
      </w:r>
    </w:p>
    <w:p w14:paraId="1D1791E6" w14:textId="77777777" w:rsidR="002F5E64" w:rsidRPr="000A4EFA" w:rsidRDefault="00F85D42" w:rsidP="006273D5">
      <w:pPr>
        <w:ind w:firstLine="708"/>
        <w:rPr>
          <w:rFonts w:ascii="Times New Roman" w:hAnsi="Times New Roman"/>
        </w:rPr>
      </w:pPr>
      <w:r w:rsidRPr="000A4EFA">
        <w:rPr>
          <w:rFonts w:ascii="Times New Roman" w:hAnsi="Times New Roman"/>
        </w:rPr>
        <w:t>Dessa maneira, sugere</w:t>
      </w:r>
      <w:r w:rsidR="006273D5" w:rsidRPr="000A4EFA">
        <w:rPr>
          <w:rFonts w:ascii="Times New Roman" w:hAnsi="Times New Roman"/>
        </w:rPr>
        <w:t>-se</w:t>
      </w:r>
      <w:r w:rsidRPr="000A4EFA">
        <w:rPr>
          <w:rFonts w:ascii="Times New Roman" w:hAnsi="Times New Roman"/>
        </w:rPr>
        <w:t xml:space="preserve"> a consolidação da ideologia </w:t>
      </w:r>
      <w:r w:rsidR="006273D5" w:rsidRPr="000A4EFA">
        <w:rPr>
          <w:rFonts w:ascii="Times New Roman" w:hAnsi="Times New Roman"/>
        </w:rPr>
        <w:t>panturquista</w:t>
      </w:r>
      <w:r w:rsidRPr="000A4EFA">
        <w:rPr>
          <w:rFonts w:ascii="Times New Roman" w:hAnsi="Times New Roman"/>
        </w:rPr>
        <w:t xml:space="preserve"> na virada do século XX, com pensadores de diferentes origens unidos sob ideais </w:t>
      </w:r>
      <w:proofErr w:type="spellStart"/>
      <w:r w:rsidRPr="000A4EFA">
        <w:rPr>
          <w:rFonts w:ascii="Times New Roman" w:hAnsi="Times New Roman"/>
        </w:rPr>
        <w:t>túrquicos</w:t>
      </w:r>
      <w:proofErr w:type="spellEnd"/>
      <w:r w:rsidRPr="000A4EFA">
        <w:rPr>
          <w:rFonts w:ascii="Times New Roman" w:hAnsi="Times New Roman"/>
        </w:rPr>
        <w:t xml:space="preserve"> instalando</w:t>
      </w:r>
      <w:r w:rsidR="006273D5" w:rsidRPr="000A4EFA">
        <w:rPr>
          <w:rFonts w:ascii="Times New Roman" w:hAnsi="Times New Roman"/>
        </w:rPr>
        <w:t>-se</w:t>
      </w:r>
      <w:r w:rsidRPr="000A4EFA">
        <w:rPr>
          <w:rFonts w:ascii="Times New Roman" w:hAnsi="Times New Roman"/>
        </w:rPr>
        <w:t xml:space="preserve"> no Império Otomano. Naquele momento, o desenvolvimento de ideologias anti-otomanistas estava nas mãos do </w:t>
      </w:r>
      <w:proofErr w:type="spellStart"/>
      <w:r w:rsidR="006273D5" w:rsidRPr="000A4EFA">
        <w:rPr>
          <w:rFonts w:ascii="Times New Roman" w:hAnsi="Times New Roman"/>
        </w:rPr>
        <w:t>etno</w:t>
      </w:r>
      <w:proofErr w:type="spellEnd"/>
      <w:r w:rsidR="006273D5" w:rsidRPr="000A4EFA">
        <w:rPr>
          <w:rFonts w:ascii="Times New Roman" w:hAnsi="Times New Roman"/>
        </w:rPr>
        <w:t>-</w:t>
      </w:r>
      <w:r w:rsidRPr="000A4EFA">
        <w:rPr>
          <w:rFonts w:ascii="Times New Roman" w:hAnsi="Times New Roman"/>
        </w:rPr>
        <w:t xml:space="preserve">nacionalismo turco, </w:t>
      </w:r>
      <w:r w:rsidR="006273D5" w:rsidRPr="000A4EFA">
        <w:rPr>
          <w:rFonts w:ascii="Times New Roman" w:hAnsi="Times New Roman"/>
        </w:rPr>
        <w:t>o</w:t>
      </w:r>
      <w:r w:rsidRPr="000A4EFA">
        <w:rPr>
          <w:rFonts w:ascii="Times New Roman" w:hAnsi="Times New Roman"/>
        </w:rPr>
        <w:t xml:space="preserve"> </w:t>
      </w:r>
      <w:proofErr w:type="spellStart"/>
      <w:r w:rsidRPr="000A4EFA">
        <w:rPr>
          <w:rFonts w:ascii="Times New Roman" w:hAnsi="Times New Roman"/>
        </w:rPr>
        <w:t>turquismo</w:t>
      </w:r>
      <w:proofErr w:type="spellEnd"/>
      <w:r w:rsidRPr="000A4EFA">
        <w:rPr>
          <w:rFonts w:ascii="Times New Roman" w:hAnsi="Times New Roman"/>
        </w:rPr>
        <w:t xml:space="preserve">. Logo, com a vinda de pensadores estrangeiros que também se baseavam em fatores étnicos em seus respectivos países, o panturquismo foi ganhando forma. </w:t>
      </w:r>
    </w:p>
    <w:p w14:paraId="61DDBFA0" w14:textId="6B50FD70" w:rsidR="006273D5" w:rsidRPr="000A4EFA" w:rsidRDefault="00F85D42" w:rsidP="006273D5">
      <w:pPr>
        <w:ind w:firstLine="708"/>
        <w:rPr>
          <w:rFonts w:ascii="Times New Roman" w:hAnsi="Times New Roman"/>
        </w:rPr>
      </w:pPr>
      <w:r w:rsidRPr="000A4EFA">
        <w:rPr>
          <w:rFonts w:ascii="Times New Roman" w:hAnsi="Times New Roman"/>
        </w:rPr>
        <w:t>O intelectual crimeu-tártaro</w:t>
      </w:r>
      <w:r w:rsidR="006273D5" w:rsidRPr="000A4EFA">
        <w:rPr>
          <w:rFonts w:ascii="Times New Roman" w:hAnsi="Times New Roman"/>
        </w:rPr>
        <w:t>,</w:t>
      </w:r>
      <w:r w:rsidRPr="000A4EFA">
        <w:rPr>
          <w:rFonts w:ascii="Times New Roman" w:hAnsi="Times New Roman"/>
        </w:rPr>
        <w:t xml:space="preserve"> Gaspıralı (1906)</w:t>
      </w:r>
      <w:r w:rsidR="006273D5" w:rsidRPr="000A4EFA">
        <w:rPr>
          <w:rFonts w:ascii="Times New Roman" w:hAnsi="Times New Roman"/>
        </w:rPr>
        <w:t>,</w:t>
      </w:r>
      <w:r w:rsidRPr="000A4EFA">
        <w:rPr>
          <w:rFonts w:ascii="Times New Roman" w:hAnsi="Times New Roman"/>
        </w:rPr>
        <w:t xml:space="preserve"> buscava modernizar as populações muçulmanas do Império Russo; o escritor tártaro Akçura (1904) analisava a aplicabilidade do panturquismo político no</w:t>
      </w:r>
      <w:r w:rsidR="006C6F59" w:rsidRPr="000A4EFA">
        <w:rPr>
          <w:rFonts w:ascii="Times New Roman" w:hAnsi="Times New Roman"/>
        </w:rPr>
        <w:t xml:space="preserve"> Império</w:t>
      </w:r>
      <w:r w:rsidR="008C3EEB" w:rsidRPr="000A4EFA">
        <w:rPr>
          <w:rFonts w:ascii="Times New Roman" w:hAnsi="Times New Roman"/>
        </w:rPr>
        <w:t xml:space="preserve"> Otomano</w:t>
      </w:r>
      <w:r w:rsidRPr="000A4EFA">
        <w:rPr>
          <w:rFonts w:ascii="Times New Roman" w:hAnsi="Times New Roman"/>
        </w:rPr>
        <w:t xml:space="preserve">; e o professor azerbaijano Hüseyinzade constituiu a ligação ideológica entre os povos </w:t>
      </w:r>
      <w:proofErr w:type="spellStart"/>
      <w:r w:rsidRPr="000A4EFA">
        <w:rPr>
          <w:rFonts w:ascii="Times New Roman" w:hAnsi="Times New Roman"/>
        </w:rPr>
        <w:t>túrquicos</w:t>
      </w:r>
      <w:proofErr w:type="spellEnd"/>
      <w:r w:rsidRPr="000A4EFA">
        <w:rPr>
          <w:rFonts w:ascii="Times New Roman" w:hAnsi="Times New Roman"/>
        </w:rPr>
        <w:t xml:space="preserve"> sob domínio otomano e russo. </w:t>
      </w:r>
      <w:r w:rsidR="008C3EEB" w:rsidRPr="000A4EFA">
        <w:rPr>
          <w:rFonts w:ascii="Times New Roman" w:hAnsi="Times New Roman"/>
        </w:rPr>
        <w:t>E</w:t>
      </w:r>
      <w:r w:rsidRPr="000A4EFA">
        <w:rPr>
          <w:rFonts w:ascii="Times New Roman" w:hAnsi="Times New Roman"/>
        </w:rPr>
        <w:t>ste período de entusiasmo cimenta o movimento ao demonstrar a relação entre os interesses de cada pensador com a identidade túrquica.</w:t>
      </w:r>
      <w:r w:rsidR="008C3EEB" w:rsidRPr="000A4EFA">
        <w:rPr>
          <w:rFonts w:ascii="Times New Roman" w:hAnsi="Times New Roman"/>
        </w:rPr>
        <w:t xml:space="preserve"> Com o intuito de clarificar as especificidades de cada teórico, o quadro abaixo</w:t>
      </w:r>
      <w:r w:rsidR="006273D5" w:rsidRPr="000A4EFA">
        <w:rPr>
          <w:rFonts w:ascii="Times New Roman" w:hAnsi="Times New Roman"/>
        </w:rPr>
        <w:t xml:space="preserve"> </w:t>
      </w:r>
      <w:r w:rsidR="008C3EEB" w:rsidRPr="000A4EFA">
        <w:rPr>
          <w:rFonts w:ascii="Times New Roman" w:hAnsi="Times New Roman"/>
        </w:rPr>
        <w:t>auxiliará na compreensão do</w:t>
      </w:r>
      <w:r w:rsidR="006273D5" w:rsidRPr="000A4EFA">
        <w:rPr>
          <w:rFonts w:ascii="Times New Roman" w:hAnsi="Times New Roman"/>
        </w:rPr>
        <w:t>s principais autores</w:t>
      </w:r>
      <w:r w:rsidR="008C3EEB" w:rsidRPr="000A4EFA">
        <w:rPr>
          <w:rFonts w:ascii="Times New Roman" w:hAnsi="Times New Roman"/>
        </w:rPr>
        <w:t xml:space="preserve"> panturquis</w:t>
      </w:r>
      <w:r w:rsidR="006273D5" w:rsidRPr="000A4EFA">
        <w:rPr>
          <w:rFonts w:ascii="Times New Roman" w:hAnsi="Times New Roman"/>
        </w:rPr>
        <w:t>tas analisados neste trabalho.</w:t>
      </w:r>
    </w:p>
    <w:p w14:paraId="08AD3C32" w14:textId="78EB01E8" w:rsidR="006273D5" w:rsidRPr="000A4EFA" w:rsidRDefault="006273D5" w:rsidP="006273D5">
      <w:pPr>
        <w:ind w:firstLine="708"/>
        <w:rPr>
          <w:rFonts w:ascii="Times New Roman" w:hAnsi="Times New Roman"/>
        </w:rPr>
      </w:pPr>
    </w:p>
    <w:p w14:paraId="6AB526E0" w14:textId="32D0BB83" w:rsidR="006273D5" w:rsidRPr="000A4EFA" w:rsidRDefault="006273D5" w:rsidP="006273D5">
      <w:pPr>
        <w:ind w:firstLine="708"/>
        <w:rPr>
          <w:rFonts w:ascii="Times New Roman" w:hAnsi="Times New Roman"/>
        </w:rPr>
      </w:pPr>
    </w:p>
    <w:p w14:paraId="46F9C62B" w14:textId="72B052D9" w:rsidR="006273D5" w:rsidRDefault="006273D5" w:rsidP="002F5E64">
      <w:pPr>
        <w:ind w:firstLine="0"/>
        <w:rPr>
          <w:rFonts w:ascii="Times New Roman" w:hAnsi="Times New Roman"/>
        </w:rPr>
      </w:pPr>
    </w:p>
    <w:p w14:paraId="716746DD" w14:textId="486D5C54" w:rsidR="00E1006A" w:rsidRDefault="00E1006A" w:rsidP="002F5E64">
      <w:pPr>
        <w:ind w:firstLine="0"/>
        <w:rPr>
          <w:rFonts w:ascii="Times New Roman" w:hAnsi="Times New Roman"/>
        </w:rPr>
      </w:pPr>
    </w:p>
    <w:p w14:paraId="267BCB1F" w14:textId="473092D1" w:rsidR="00E1006A" w:rsidRDefault="00E1006A" w:rsidP="002F5E64">
      <w:pPr>
        <w:ind w:firstLine="0"/>
        <w:rPr>
          <w:rFonts w:ascii="Times New Roman" w:hAnsi="Times New Roman"/>
        </w:rPr>
      </w:pPr>
    </w:p>
    <w:p w14:paraId="2D7D32FE" w14:textId="77777777" w:rsidR="00E1006A" w:rsidRPr="000A4EFA" w:rsidRDefault="00E1006A" w:rsidP="002F5E64">
      <w:pPr>
        <w:ind w:firstLine="0"/>
        <w:rPr>
          <w:rFonts w:ascii="Times New Roman" w:hAnsi="Times New Roman"/>
        </w:rPr>
      </w:pPr>
    </w:p>
    <w:p w14:paraId="60FEF729" w14:textId="2CD545FF" w:rsidR="008C3EEB" w:rsidRPr="000A4EFA" w:rsidRDefault="0026343D" w:rsidP="0026343D">
      <w:pPr>
        <w:pStyle w:val="Legenda"/>
      </w:pPr>
      <w:bookmarkStart w:id="26" w:name="_Toc91239857"/>
      <w:r w:rsidRPr="000A4EFA">
        <w:t xml:space="preserve">Quadro </w:t>
      </w:r>
      <w:fldSimple w:instr=" SEQ Quadro \* ARABIC ">
        <w:r w:rsidR="00FE3113">
          <w:rPr>
            <w:noProof/>
          </w:rPr>
          <w:t>2</w:t>
        </w:r>
      </w:fldSimple>
      <w:r w:rsidRPr="000A4EFA">
        <w:t xml:space="preserve"> - Pensadores panturquistas</w:t>
      </w:r>
      <w:bookmarkEnd w:id="26"/>
    </w:p>
    <w:tbl>
      <w:tblPr>
        <w:tblW w:w="9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43"/>
        <w:gridCol w:w="1418"/>
        <w:gridCol w:w="3685"/>
        <w:gridCol w:w="2126"/>
      </w:tblGrid>
      <w:tr w:rsidR="00D674D2" w:rsidRPr="000A4EFA" w14:paraId="7B648205" w14:textId="77777777" w:rsidTr="004D52CD">
        <w:tc>
          <w:tcPr>
            <w:tcW w:w="1943" w:type="dxa"/>
            <w:shd w:val="clear" w:color="auto" w:fill="auto"/>
            <w:tcMar>
              <w:top w:w="100" w:type="dxa"/>
              <w:left w:w="100" w:type="dxa"/>
              <w:bottom w:w="100" w:type="dxa"/>
              <w:right w:w="100" w:type="dxa"/>
            </w:tcMar>
          </w:tcPr>
          <w:p w14:paraId="305CBBD5" w14:textId="77777777" w:rsidR="00D674D2" w:rsidRPr="000A4EFA" w:rsidRDefault="00D674D2" w:rsidP="003F4825">
            <w:pPr>
              <w:widowControl w:val="0"/>
              <w:spacing w:line="240" w:lineRule="auto"/>
              <w:ind w:firstLine="0"/>
              <w:jc w:val="left"/>
              <w:rPr>
                <w:rFonts w:ascii="Times New Roman" w:hAnsi="Times New Roman"/>
              </w:rPr>
            </w:pPr>
            <w:r w:rsidRPr="000A4EFA">
              <w:rPr>
                <w:rFonts w:ascii="Times New Roman" w:hAnsi="Times New Roman"/>
              </w:rPr>
              <w:t>Pensador</w:t>
            </w:r>
          </w:p>
        </w:tc>
        <w:tc>
          <w:tcPr>
            <w:tcW w:w="1418" w:type="dxa"/>
          </w:tcPr>
          <w:p w14:paraId="09D2CECA" w14:textId="56842F17" w:rsidR="00D674D2" w:rsidRPr="000A4EFA" w:rsidRDefault="004D52CD" w:rsidP="003F4825">
            <w:pPr>
              <w:widowControl w:val="0"/>
              <w:spacing w:line="240" w:lineRule="auto"/>
              <w:ind w:firstLine="0"/>
              <w:jc w:val="left"/>
              <w:rPr>
                <w:rFonts w:ascii="Times New Roman" w:hAnsi="Times New Roman"/>
              </w:rPr>
            </w:pPr>
            <w:r w:rsidRPr="000A4EFA">
              <w:rPr>
                <w:rFonts w:ascii="Times New Roman" w:hAnsi="Times New Roman"/>
              </w:rPr>
              <w:t>Eixo</w:t>
            </w:r>
          </w:p>
        </w:tc>
        <w:tc>
          <w:tcPr>
            <w:tcW w:w="3685" w:type="dxa"/>
            <w:shd w:val="clear" w:color="auto" w:fill="auto"/>
            <w:tcMar>
              <w:top w:w="100" w:type="dxa"/>
              <w:left w:w="100" w:type="dxa"/>
              <w:bottom w:w="100" w:type="dxa"/>
              <w:right w:w="100" w:type="dxa"/>
            </w:tcMar>
          </w:tcPr>
          <w:p w14:paraId="709EAF58" w14:textId="01E6AEF6" w:rsidR="00D674D2" w:rsidRPr="000A4EFA" w:rsidRDefault="00D674D2" w:rsidP="003F4825">
            <w:pPr>
              <w:widowControl w:val="0"/>
              <w:spacing w:line="240" w:lineRule="auto"/>
              <w:ind w:firstLine="0"/>
              <w:jc w:val="left"/>
              <w:rPr>
                <w:rFonts w:ascii="Times New Roman" w:hAnsi="Times New Roman"/>
              </w:rPr>
            </w:pPr>
            <w:r w:rsidRPr="000A4EFA">
              <w:rPr>
                <w:rFonts w:ascii="Times New Roman" w:hAnsi="Times New Roman"/>
              </w:rPr>
              <w:t>Foco de estudo</w:t>
            </w:r>
          </w:p>
        </w:tc>
        <w:tc>
          <w:tcPr>
            <w:tcW w:w="2126" w:type="dxa"/>
            <w:shd w:val="clear" w:color="auto" w:fill="auto"/>
            <w:tcMar>
              <w:top w:w="100" w:type="dxa"/>
              <w:left w:w="100" w:type="dxa"/>
              <w:bottom w:w="100" w:type="dxa"/>
              <w:right w:w="100" w:type="dxa"/>
            </w:tcMar>
          </w:tcPr>
          <w:p w14:paraId="12B9C26D" w14:textId="77777777" w:rsidR="00D674D2" w:rsidRPr="000A4EFA" w:rsidRDefault="00D674D2" w:rsidP="003F4825">
            <w:pPr>
              <w:widowControl w:val="0"/>
              <w:spacing w:line="240" w:lineRule="auto"/>
              <w:ind w:firstLine="0"/>
              <w:jc w:val="left"/>
              <w:rPr>
                <w:rFonts w:ascii="Times New Roman" w:hAnsi="Times New Roman"/>
              </w:rPr>
            </w:pPr>
            <w:r w:rsidRPr="000A4EFA">
              <w:rPr>
                <w:rFonts w:ascii="Times New Roman" w:hAnsi="Times New Roman"/>
              </w:rPr>
              <w:t>Origem</w:t>
            </w:r>
          </w:p>
        </w:tc>
      </w:tr>
      <w:tr w:rsidR="00D674D2" w:rsidRPr="000A4EFA" w14:paraId="2BFAB424" w14:textId="77777777" w:rsidTr="004D52CD">
        <w:tc>
          <w:tcPr>
            <w:tcW w:w="1943" w:type="dxa"/>
            <w:shd w:val="clear" w:color="auto" w:fill="auto"/>
            <w:tcMar>
              <w:top w:w="100" w:type="dxa"/>
              <w:left w:w="100" w:type="dxa"/>
              <w:bottom w:w="100" w:type="dxa"/>
              <w:right w:w="100" w:type="dxa"/>
            </w:tcMar>
          </w:tcPr>
          <w:p w14:paraId="149799EF" w14:textId="2F953190" w:rsidR="00D674D2" w:rsidRPr="000A4EFA" w:rsidRDefault="00D674D2" w:rsidP="003F4825">
            <w:pPr>
              <w:widowControl w:val="0"/>
              <w:spacing w:line="240" w:lineRule="auto"/>
              <w:ind w:firstLine="0"/>
              <w:jc w:val="left"/>
              <w:rPr>
                <w:rFonts w:ascii="Times New Roman" w:hAnsi="Times New Roman"/>
              </w:rPr>
            </w:pPr>
            <w:r w:rsidRPr="000A4EFA">
              <w:rPr>
                <w:rFonts w:ascii="Times New Roman" w:hAnsi="Times New Roman"/>
              </w:rPr>
              <w:t>Ahmet Ağaoğlu</w:t>
            </w:r>
          </w:p>
        </w:tc>
        <w:tc>
          <w:tcPr>
            <w:tcW w:w="1418" w:type="dxa"/>
          </w:tcPr>
          <w:p w14:paraId="33153D09" w14:textId="2A224FC8" w:rsidR="00D674D2" w:rsidRPr="000A4EFA" w:rsidRDefault="004D52CD" w:rsidP="003F4825">
            <w:pPr>
              <w:widowControl w:val="0"/>
              <w:spacing w:line="240" w:lineRule="auto"/>
              <w:ind w:firstLine="0"/>
              <w:jc w:val="left"/>
              <w:rPr>
                <w:rFonts w:ascii="Times New Roman" w:hAnsi="Times New Roman"/>
              </w:rPr>
            </w:pPr>
            <w:r w:rsidRPr="000A4EFA">
              <w:rPr>
                <w:rFonts w:ascii="Times New Roman" w:hAnsi="Times New Roman"/>
              </w:rPr>
              <w:t>Político</w:t>
            </w:r>
          </w:p>
        </w:tc>
        <w:tc>
          <w:tcPr>
            <w:tcW w:w="3685" w:type="dxa"/>
            <w:shd w:val="clear" w:color="auto" w:fill="auto"/>
            <w:tcMar>
              <w:top w:w="100" w:type="dxa"/>
              <w:left w:w="100" w:type="dxa"/>
              <w:bottom w:w="100" w:type="dxa"/>
              <w:right w:w="100" w:type="dxa"/>
            </w:tcMar>
          </w:tcPr>
          <w:p w14:paraId="16F92D4F" w14:textId="6F9C731E" w:rsidR="00D674D2" w:rsidRPr="000A4EFA" w:rsidRDefault="00D674D2" w:rsidP="003F4825">
            <w:pPr>
              <w:widowControl w:val="0"/>
              <w:spacing w:line="240" w:lineRule="auto"/>
              <w:ind w:firstLine="0"/>
              <w:jc w:val="left"/>
              <w:rPr>
                <w:rFonts w:ascii="Times New Roman" w:hAnsi="Times New Roman"/>
              </w:rPr>
            </w:pPr>
            <w:r w:rsidRPr="000A4EFA">
              <w:rPr>
                <w:rFonts w:ascii="Times New Roman" w:hAnsi="Times New Roman"/>
              </w:rPr>
              <w:t>Panturquismo político e Kemalismo liberal</w:t>
            </w:r>
            <w:r w:rsidR="00661087" w:rsidRPr="000A4EFA">
              <w:rPr>
                <w:rFonts w:ascii="Times New Roman" w:hAnsi="Times New Roman"/>
              </w:rPr>
              <w:t xml:space="preserve"> no Azerbaijão</w:t>
            </w:r>
          </w:p>
        </w:tc>
        <w:tc>
          <w:tcPr>
            <w:tcW w:w="2126" w:type="dxa"/>
            <w:shd w:val="clear" w:color="auto" w:fill="auto"/>
            <w:tcMar>
              <w:top w:w="100" w:type="dxa"/>
              <w:left w:w="100" w:type="dxa"/>
              <w:bottom w:w="100" w:type="dxa"/>
              <w:right w:w="100" w:type="dxa"/>
            </w:tcMar>
          </w:tcPr>
          <w:p w14:paraId="79362697" w14:textId="77777777" w:rsidR="00D674D2" w:rsidRPr="000A4EFA" w:rsidRDefault="00D674D2" w:rsidP="003F4825">
            <w:pPr>
              <w:widowControl w:val="0"/>
              <w:spacing w:line="240" w:lineRule="auto"/>
              <w:ind w:firstLine="0"/>
              <w:jc w:val="left"/>
              <w:rPr>
                <w:rFonts w:ascii="Times New Roman" w:hAnsi="Times New Roman"/>
              </w:rPr>
            </w:pPr>
            <w:r w:rsidRPr="000A4EFA">
              <w:rPr>
                <w:rFonts w:ascii="Times New Roman" w:hAnsi="Times New Roman"/>
              </w:rPr>
              <w:t>Azerbaijano do NK</w:t>
            </w:r>
          </w:p>
          <w:p w14:paraId="704BEE1D" w14:textId="0E44A6F1" w:rsidR="00D674D2" w:rsidRPr="000A4EFA" w:rsidRDefault="00D674D2" w:rsidP="003F4825">
            <w:pPr>
              <w:widowControl w:val="0"/>
              <w:spacing w:line="240" w:lineRule="auto"/>
              <w:ind w:firstLine="0"/>
              <w:jc w:val="left"/>
              <w:rPr>
                <w:rFonts w:ascii="Times New Roman" w:hAnsi="Times New Roman"/>
              </w:rPr>
            </w:pPr>
            <w:r w:rsidRPr="000A4EFA">
              <w:rPr>
                <w:rFonts w:ascii="Times New Roman" w:hAnsi="Times New Roman"/>
              </w:rPr>
              <w:t>(Império Russo)</w:t>
            </w:r>
          </w:p>
        </w:tc>
      </w:tr>
      <w:tr w:rsidR="00661087" w:rsidRPr="000A4EFA" w14:paraId="3CD62DEE" w14:textId="77777777" w:rsidTr="004D52CD">
        <w:tc>
          <w:tcPr>
            <w:tcW w:w="1943" w:type="dxa"/>
            <w:shd w:val="clear" w:color="auto" w:fill="auto"/>
            <w:tcMar>
              <w:top w:w="100" w:type="dxa"/>
              <w:left w:w="100" w:type="dxa"/>
              <w:bottom w:w="100" w:type="dxa"/>
              <w:right w:w="100" w:type="dxa"/>
            </w:tcMar>
          </w:tcPr>
          <w:p w14:paraId="4D23646C" w14:textId="327D933B" w:rsidR="00661087" w:rsidRPr="000A4EFA" w:rsidRDefault="00661087" w:rsidP="00661087">
            <w:pPr>
              <w:widowControl w:val="0"/>
              <w:spacing w:line="240" w:lineRule="auto"/>
              <w:ind w:firstLine="0"/>
              <w:jc w:val="left"/>
              <w:rPr>
                <w:rFonts w:ascii="Times New Roman" w:hAnsi="Times New Roman"/>
              </w:rPr>
            </w:pPr>
            <w:r w:rsidRPr="000A4EFA">
              <w:rPr>
                <w:rFonts w:ascii="Times New Roman" w:hAnsi="Times New Roman"/>
              </w:rPr>
              <w:t>Ali Hüseyinzade Turan</w:t>
            </w:r>
          </w:p>
        </w:tc>
        <w:tc>
          <w:tcPr>
            <w:tcW w:w="1418" w:type="dxa"/>
          </w:tcPr>
          <w:p w14:paraId="61D06C35" w14:textId="168603D2" w:rsidR="00661087" w:rsidRPr="000A4EFA" w:rsidRDefault="00661087" w:rsidP="00661087">
            <w:pPr>
              <w:widowControl w:val="0"/>
              <w:spacing w:line="240" w:lineRule="auto"/>
              <w:ind w:firstLine="0"/>
              <w:jc w:val="left"/>
              <w:rPr>
                <w:rFonts w:ascii="Times New Roman" w:hAnsi="Times New Roman"/>
              </w:rPr>
            </w:pPr>
            <w:r w:rsidRPr="000A4EFA">
              <w:rPr>
                <w:rFonts w:ascii="Times New Roman" w:hAnsi="Times New Roman"/>
              </w:rPr>
              <w:t>Utópico</w:t>
            </w:r>
          </w:p>
        </w:tc>
        <w:tc>
          <w:tcPr>
            <w:tcW w:w="3685" w:type="dxa"/>
            <w:shd w:val="clear" w:color="auto" w:fill="auto"/>
            <w:tcMar>
              <w:top w:w="100" w:type="dxa"/>
              <w:left w:w="100" w:type="dxa"/>
              <w:bottom w:w="100" w:type="dxa"/>
              <w:right w:w="100" w:type="dxa"/>
            </w:tcMar>
          </w:tcPr>
          <w:p w14:paraId="13D41974" w14:textId="2E4D4A69" w:rsidR="00661087" w:rsidRPr="000A4EFA" w:rsidRDefault="00661087" w:rsidP="00661087">
            <w:pPr>
              <w:widowControl w:val="0"/>
              <w:spacing w:line="240" w:lineRule="auto"/>
              <w:ind w:firstLine="0"/>
              <w:jc w:val="left"/>
              <w:rPr>
                <w:rFonts w:ascii="Times New Roman" w:hAnsi="Times New Roman"/>
              </w:rPr>
            </w:pPr>
            <w:r w:rsidRPr="000A4EFA">
              <w:rPr>
                <w:rFonts w:ascii="Times New Roman" w:hAnsi="Times New Roman"/>
              </w:rPr>
              <w:t xml:space="preserve">Ligação ideológica entre os povos </w:t>
            </w:r>
            <w:proofErr w:type="spellStart"/>
            <w:r w:rsidRPr="000A4EFA">
              <w:rPr>
                <w:rFonts w:ascii="Times New Roman" w:hAnsi="Times New Roman"/>
              </w:rPr>
              <w:t>túrquicos</w:t>
            </w:r>
            <w:proofErr w:type="spellEnd"/>
            <w:r w:rsidRPr="000A4EFA">
              <w:rPr>
                <w:rFonts w:ascii="Times New Roman" w:hAnsi="Times New Roman"/>
              </w:rPr>
              <w:t xml:space="preserve"> otomanos e russo.</w:t>
            </w:r>
          </w:p>
        </w:tc>
        <w:tc>
          <w:tcPr>
            <w:tcW w:w="2126" w:type="dxa"/>
            <w:shd w:val="clear" w:color="auto" w:fill="auto"/>
            <w:tcMar>
              <w:top w:w="100" w:type="dxa"/>
              <w:left w:w="100" w:type="dxa"/>
              <w:bottom w:w="100" w:type="dxa"/>
              <w:right w:w="100" w:type="dxa"/>
            </w:tcMar>
          </w:tcPr>
          <w:p w14:paraId="662C5DAF" w14:textId="77777777" w:rsidR="00661087" w:rsidRPr="000A4EFA" w:rsidRDefault="00661087" w:rsidP="00661087">
            <w:pPr>
              <w:widowControl w:val="0"/>
              <w:spacing w:line="240" w:lineRule="auto"/>
              <w:ind w:firstLine="0"/>
              <w:jc w:val="left"/>
              <w:rPr>
                <w:rFonts w:ascii="Times New Roman" w:hAnsi="Times New Roman"/>
              </w:rPr>
            </w:pPr>
            <w:r w:rsidRPr="000A4EFA">
              <w:rPr>
                <w:rFonts w:ascii="Times New Roman" w:hAnsi="Times New Roman"/>
              </w:rPr>
              <w:t>Azerbaijano</w:t>
            </w:r>
          </w:p>
          <w:p w14:paraId="4AE135B5" w14:textId="4F12DD9D" w:rsidR="00661087" w:rsidRPr="000A4EFA" w:rsidRDefault="00661087" w:rsidP="00661087">
            <w:pPr>
              <w:widowControl w:val="0"/>
              <w:spacing w:line="240" w:lineRule="auto"/>
              <w:ind w:firstLine="0"/>
              <w:jc w:val="left"/>
              <w:rPr>
                <w:rFonts w:ascii="Times New Roman" w:hAnsi="Times New Roman"/>
              </w:rPr>
            </w:pPr>
            <w:r w:rsidRPr="000A4EFA">
              <w:rPr>
                <w:rFonts w:ascii="Times New Roman" w:hAnsi="Times New Roman"/>
              </w:rPr>
              <w:t>(Império Russo)</w:t>
            </w:r>
          </w:p>
        </w:tc>
      </w:tr>
      <w:tr w:rsidR="00661087" w:rsidRPr="000A4EFA" w14:paraId="239E8369" w14:textId="77777777" w:rsidTr="004D52CD">
        <w:tc>
          <w:tcPr>
            <w:tcW w:w="1943" w:type="dxa"/>
            <w:shd w:val="clear" w:color="auto" w:fill="auto"/>
            <w:tcMar>
              <w:top w:w="100" w:type="dxa"/>
              <w:left w:w="100" w:type="dxa"/>
              <w:bottom w:w="100" w:type="dxa"/>
              <w:right w:w="100" w:type="dxa"/>
            </w:tcMar>
          </w:tcPr>
          <w:p w14:paraId="2C2009B8" w14:textId="5EDDBAD7" w:rsidR="00661087" w:rsidRPr="000A4EFA" w:rsidRDefault="00661087" w:rsidP="00661087">
            <w:pPr>
              <w:widowControl w:val="0"/>
              <w:spacing w:line="240" w:lineRule="auto"/>
              <w:ind w:firstLine="0"/>
              <w:jc w:val="left"/>
              <w:rPr>
                <w:rFonts w:ascii="Times New Roman" w:hAnsi="Times New Roman"/>
              </w:rPr>
            </w:pPr>
            <w:r w:rsidRPr="000A4EFA">
              <w:rPr>
                <w:rFonts w:ascii="Times New Roman" w:hAnsi="Times New Roman"/>
              </w:rPr>
              <w:t>İsmail Gaspıralı</w:t>
            </w:r>
          </w:p>
        </w:tc>
        <w:tc>
          <w:tcPr>
            <w:tcW w:w="1418" w:type="dxa"/>
          </w:tcPr>
          <w:p w14:paraId="642190F0" w14:textId="7B55C296" w:rsidR="00661087" w:rsidRPr="000A4EFA" w:rsidRDefault="00661087" w:rsidP="00661087">
            <w:pPr>
              <w:widowControl w:val="0"/>
              <w:spacing w:line="240" w:lineRule="auto"/>
              <w:ind w:firstLine="0"/>
              <w:jc w:val="left"/>
              <w:rPr>
                <w:rFonts w:ascii="Times New Roman" w:hAnsi="Times New Roman"/>
              </w:rPr>
            </w:pPr>
            <w:r w:rsidRPr="000A4EFA">
              <w:rPr>
                <w:rFonts w:ascii="Times New Roman" w:hAnsi="Times New Roman"/>
              </w:rPr>
              <w:t>Político</w:t>
            </w:r>
          </w:p>
        </w:tc>
        <w:tc>
          <w:tcPr>
            <w:tcW w:w="3685" w:type="dxa"/>
            <w:shd w:val="clear" w:color="auto" w:fill="auto"/>
            <w:tcMar>
              <w:top w:w="100" w:type="dxa"/>
              <w:left w:w="100" w:type="dxa"/>
              <w:bottom w:w="100" w:type="dxa"/>
              <w:right w:w="100" w:type="dxa"/>
            </w:tcMar>
          </w:tcPr>
          <w:p w14:paraId="76C230C2" w14:textId="2416F7B2" w:rsidR="00661087" w:rsidRPr="000A4EFA" w:rsidRDefault="00661087" w:rsidP="00661087">
            <w:pPr>
              <w:widowControl w:val="0"/>
              <w:spacing w:line="240" w:lineRule="auto"/>
              <w:ind w:firstLine="0"/>
              <w:jc w:val="left"/>
              <w:rPr>
                <w:rFonts w:ascii="Times New Roman" w:hAnsi="Times New Roman"/>
              </w:rPr>
            </w:pPr>
            <w:r w:rsidRPr="000A4EFA">
              <w:rPr>
                <w:rFonts w:ascii="Times New Roman" w:hAnsi="Times New Roman"/>
              </w:rPr>
              <w:t>Modernização das populações muçulmanas do Império Russo</w:t>
            </w:r>
          </w:p>
        </w:tc>
        <w:tc>
          <w:tcPr>
            <w:tcW w:w="2126" w:type="dxa"/>
            <w:shd w:val="clear" w:color="auto" w:fill="auto"/>
            <w:tcMar>
              <w:top w:w="100" w:type="dxa"/>
              <w:left w:w="100" w:type="dxa"/>
              <w:bottom w:w="100" w:type="dxa"/>
              <w:right w:w="100" w:type="dxa"/>
            </w:tcMar>
          </w:tcPr>
          <w:p w14:paraId="20291D3D" w14:textId="77777777" w:rsidR="00661087" w:rsidRPr="000A4EFA" w:rsidRDefault="00661087" w:rsidP="00661087">
            <w:pPr>
              <w:widowControl w:val="0"/>
              <w:spacing w:line="240" w:lineRule="auto"/>
              <w:ind w:firstLine="0"/>
              <w:jc w:val="left"/>
              <w:rPr>
                <w:rFonts w:ascii="Times New Roman" w:hAnsi="Times New Roman"/>
              </w:rPr>
            </w:pPr>
            <w:r w:rsidRPr="000A4EFA">
              <w:rPr>
                <w:rFonts w:ascii="Times New Roman" w:hAnsi="Times New Roman"/>
              </w:rPr>
              <w:t>Crimeu-Tártaro</w:t>
            </w:r>
          </w:p>
          <w:p w14:paraId="12D5800F" w14:textId="64538220" w:rsidR="00661087" w:rsidRPr="000A4EFA" w:rsidRDefault="00661087" w:rsidP="00661087">
            <w:pPr>
              <w:widowControl w:val="0"/>
              <w:spacing w:line="240" w:lineRule="auto"/>
              <w:ind w:firstLine="0"/>
              <w:jc w:val="left"/>
              <w:rPr>
                <w:rFonts w:ascii="Times New Roman" w:hAnsi="Times New Roman"/>
              </w:rPr>
            </w:pPr>
            <w:r w:rsidRPr="000A4EFA">
              <w:rPr>
                <w:rFonts w:ascii="Times New Roman" w:hAnsi="Times New Roman"/>
              </w:rPr>
              <w:t>(Império Russo)</w:t>
            </w:r>
          </w:p>
        </w:tc>
      </w:tr>
      <w:tr w:rsidR="00661087" w:rsidRPr="000A4EFA" w14:paraId="60D442D4" w14:textId="77777777" w:rsidTr="004D52CD">
        <w:tc>
          <w:tcPr>
            <w:tcW w:w="1943" w:type="dxa"/>
            <w:shd w:val="clear" w:color="auto" w:fill="auto"/>
            <w:tcMar>
              <w:top w:w="100" w:type="dxa"/>
              <w:left w:w="100" w:type="dxa"/>
              <w:bottom w:w="100" w:type="dxa"/>
              <w:right w:w="100" w:type="dxa"/>
            </w:tcMar>
          </w:tcPr>
          <w:p w14:paraId="75DFD307" w14:textId="70F76789" w:rsidR="00661087" w:rsidRPr="000A4EFA" w:rsidRDefault="00661087" w:rsidP="00661087">
            <w:pPr>
              <w:widowControl w:val="0"/>
              <w:spacing w:line="240" w:lineRule="auto"/>
              <w:ind w:firstLine="0"/>
              <w:jc w:val="left"/>
              <w:rPr>
                <w:rFonts w:ascii="Times New Roman" w:hAnsi="Times New Roman"/>
              </w:rPr>
            </w:pPr>
            <w:r w:rsidRPr="000A4EFA">
              <w:rPr>
                <w:rFonts w:ascii="Times New Roman" w:hAnsi="Times New Roman"/>
              </w:rPr>
              <w:t>Yusuf Akçura</w:t>
            </w:r>
          </w:p>
        </w:tc>
        <w:tc>
          <w:tcPr>
            <w:tcW w:w="1418" w:type="dxa"/>
          </w:tcPr>
          <w:p w14:paraId="26AFB6F8" w14:textId="5E4BDDC4" w:rsidR="00661087" w:rsidRPr="000A4EFA" w:rsidRDefault="00661087" w:rsidP="00661087">
            <w:pPr>
              <w:widowControl w:val="0"/>
              <w:spacing w:line="240" w:lineRule="auto"/>
              <w:ind w:firstLine="0"/>
              <w:jc w:val="left"/>
              <w:rPr>
                <w:rFonts w:ascii="Times New Roman" w:hAnsi="Times New Roman"/>
              </w:rPr>
            </w:pPr>
            <w:r w:rsidRPr="000A4EFA">
              <w:rPr>
                <w:rFonts w:ascii="Times New Roman" w:hAnsi="Times New Roman"/>
              </w:rPr>
              <w:t>Político</w:t>
            </w:r>
          </w:p>
        </w:tc>
        <w:tc>
          <w:tcPr>
            <w:tcW w:w="3685" w:type="dxa"/>
            <w:shd w:val="clear" w:color="auto" w:fill="auto"/>
            <w:tcMar>
              <w:top w:w="100" w:type="dxa"/>
              <w:left w:w="100" w:type="dxa"/>
              <w:bottom w:w="100" w:type="dxa"/>
              <w:right w:w="100" w:type="dxa"/>
            </w:tcMar>
          </w:tcPr>
          <w:p w14:paraId="3E0B12A6" w14:textId="1F8790BB" w:rsidR="00661087" w:rsidRPr="000A4EFA" w:rsidRDefault="00661087" w:rsidP="00661087">
            <w:pPr>
              <w:widowControl w:val="0"/>
              <w:spacing w:line="240" w:lineRule="auto"/>
              <w:ind w:firstLine="0"/>
              <w:jc w:val="left"/>
              <w:rPr>
                <w:rFonts w:ascii="Times New Roman" w:hAnsi="Times New Roman"/>
              </w:rPr>
            </w:pPr>
            <w:r w:rsidRPr="000A4EFA">
              <w:rPr>
                <w:rFonts w:ascii="Times New Roman" w:hAnsi="Times New Roman"/>
              </w:rPr>
              <w:t>Aplicabilidade do panturquismo político no Império Otomano</w:t>
            </w:r>
          </w:p>
        </w:tc>
        <w:tc>
          <w:tcPr>
            <w:tcW w:w="2126" w:type="dxa"/>
            <w:shd w:val="clear" w:color="auto" w:fill="auto"/>
            <w:tcMar>
              <w:top w:w="100" w:type="dxa"/>
              <w:left w:w="100" w:type="dxa"/>
              <w:bottom w:w="100" w:type="dxa"/>
              <w:right w:w="100" w:type="dxa"/>
            </w:tcMar>
          </w:tcPr>
          <w:p w14:paraId="2EC81852" w14:textId="77777777" w:rsidR="00661087" w:rsidRPr="000A4EFA" w:rsidRDefault="00661087" w:rsidP="00661087">
            <w:pPr>
              <w:widowControl w:val="0"/>
              <w:spacing w:line="240" w:lineRule="auto"/>
              <w:ind w:firstLine="0"/>
              <w:jc w:val="left"/>
              <w:rPr>
                <w:rFonts w:ascii="Times New Roman" w:hAnsi="Times New Roman"/>
              </w:rPr>
            </w:pPr>
            <w:r w:rsidRPr="000A4EFA">
              <w:rPr>
                <w:rFonts w:ascii="Times New Roman" w:hAnsi="Times New Roman"/>
              </w:rPr>
              <w:t xml:space="preserve">Tártaro </w:t>
            </w:r>
          </w:p>
          <w:p w14:paraId="49D739E1" w14:textId="4D59D914" w:rsidR="00661087" w:rsidRPr="000A4EFA" w:rsidRDefault="00661087" w:rsidP="00661087">
            <w:pPr>
              <w:widowControl w:val="0"/>
              <w:spacing w:line="240" w:lineRule="auto"/>
              <w:ind w:firstLine="0"/>
              <w:jc w:val="left"/>
              <w:rPr>
                <w:rFonts w:ascii="Times New Roman" w:hAnsi="Times New Roman"/>
              </w:rPr>
            </w:pPr>
            <w:r w:rsidRPr="000A4EFA">
              <w:rPr>
                <w:rFonts w:ascii="Times New Roman" w:hAnsi="Times New Roman"/>
              </w:rPr>
              <w:t xml:space="preserve">(Império Russo) </w:t>
            </w:r>
          </w:p>
        </w:tc>
      </w:tr>
      <w:tr w:rsidR="00661087" w:rsidRPr="000A4EFA" w14:paraId="31FB6772" w14:textId="77777777" w:rsidTr="004D52CD">
        <w:tc>
          <w:tcPr>
            <w:tcW w:w="1943" w:type="dxa"/>
            <w:shd w:val="clear" w:color="auto" w:fill="auto"/>
            <w:tcMar>
              <w:top w:w="100" w:type="dxa"/>
              <w:left w:w="100" w:type="dxa"/>
              <w:bottom w:w="100" w:type="dxa"/>
              <w:right w:w="100" w:type="dxa"/>
            </w:tcMar>
          </w:tcPr>
          <w:p w14:paraId="23FE48BD" w14:textId="32347389" w:rsidR="00661087" w:rsidRPr="000A4EFA" w:rsidRDefault="00661087" w:rsidP="003F4825">
            <w:pPr>
              <w:widowControl w:val="0"/>
              <w:spacing w:line="240" w:lineRule="auto"/>
              <w:ind w:firstLine="0"/>
              <w:jc w:val="left"/>
              <w:rPr>
                <w:rFonts w:ascii="Times New Roman" w:hAnsi="Times New Roman"/>
              </w:rPr>
            </w:pPr>
            <w:r w:rsidRPr="000A4EFA">
              <w:rPr>
                <w:rFonts w:ascii="Times New Roman" w:hAnsi="Times New Roman"/>
              </w:rPr>
              <w:t>Ziya Gökalp</w:t>
            </w:r>
          </w:p>
        </w:tc>
        <w:tc>
          <w:tcPr>
            <w:tcW w:w="1418" w:type="dxa"/>
          </w:tcPr>
          <w:p w14:paraId="6D393EEB" w14:textId="560C6763" w:rsidR="00661087" w:rsidRPr="000A4EFA" w:rsidRDefault="00661087" w:rsidP="003F4825">
            <w:pPr>
              <w:widowControl w:val="0"/>
              <w:spacing w:line="240" w:lineRule="auto"/>
              <w:ind w:firstLine="0"/>
              <w:jc w:val="left"/>
              <w:rPr>
                <w:rFonts w:ascii="Times New Roman" w:hAnsi="Times New Roman"/>
              </w:rPr>
            </w:pPr>
            <w:r w:rsidRPr="000A4EFA">
              <w:rPr>
                <w:rFonts w:ascii="Times New Roman" w:hAnsi="Times New Roman"/>
              </w:rPr>
              <w:t>Ambos</w:t>
            </w:r>
          </w:p>
        </w:tc>
        <w:tc>
          <w:tcPr>
            <w:tcW w:w="3685" w:type="dxa"/>
            <w:shd w:val="clear" w:color="auto" w:fill="auto"/>
            <w:tcMar>
              <w:top w:w="100" w:type="dxa"/>
              <w:left w:w="100" w:type="dxa"/>
              <w:bottom w:w="100" w:type="dxa"/>
              <w:right w:w="100" w:type="dxa"/>
            </w:tcMar>
          </w:tcPr>
          <w:p w14:paraId="482FA96B" w14:textId="38D234A0" w:rsidR="00661087" w:rsidRPr="000A4EFA" w:rsidRDefault="00661087" w:rsidP="003F4825">
            <w:pPr>
              <w:widowControl w:val="0"/>
              <w:spacing w:line="240" w:lineRule="auto"/>
              <w:ind w:firstLine="0"/>
              <w:jc w:val="left"/>
              <w:rPr>
                <w:rFonts w:ascii="Times New Roman" w:hAnsi="Times New Roman"/>
              </w:rPr>
            </w:pPr>
            <w:r w:rsidRPr="000A4EFA">
              <w:rPr>
                <w:rFonts w:ascii="Times New Roman" w:hAnsi="Times New Roman"/>
              </w:rPr>
              <w:t>União dos eixos do panturquismo e aplicação junto ao Kemalismo</w:t>
            </w:r>
          </w:p>
        </w:tc>
        <w:tc>
          <w:tcPr>
            <w:tcW w:w="2126" w:type="dxa"/>
            <w:shd w:val="clear" w:color="auto" w:fill="auto"/>
            <w:tcMar>
              <w:top w:w="100" w:type="dxa"/>
              <w:left w:w="100" w:type="dxa"/>
              <w:bottom w:w="100" w:type="dxa"/>
              <w:right w:w="100" w:type="dxa"/>
            </w:tcMar>
          </w:tcPr>
          <w:p w14:paraId="4DC82625" w14:textId="77777777" w:rsidR="00661087" w:rsidRPr="000A4EFA" w:rsidRDefault="00661087" w:rsidP="003F4825">
            <w:pPr>
              <w:widowControl w:val="0"/>
              <w:spacing w:line="240" w:lineRule="auto"/>
              <w:ind w:firstLine="0"/>
              <w:jc w:val="left"/>
              <w:rPr>
                <w:rFonts w:ascii="Times New Roman" w:hAnsi="Times New Roman"/>
              </w:rPr>
            </w:pPr>
            <w:r w:rsidRPr="000A4EFA">
              <w:rPr>
                <w:rFonts w:ascii="Times New Roman" w:hAnsi="Times New Roman"/>
              </w:rPr>
              <w:t>Turco</w:t>
            </w:r>
          </w:p>
          <w:p w14:paraId="67834503" w14:textId="323798E7" w:rsidR="00661087" w:rsidRPr="000A4EFA" w:rsidRDefault="00661087" w:rsidP="003F4825">
            <w:pPr>
              <w:widowControl w:val="0"/>
              <w:spacing w:line="240" w:lineRule="auto"/>
              <w:ind w:firstLine="0"/>
              <w:jc w:val="left"/>
              <w:rPr>
                <w:rFonts w:ascii="Times New Roman" w:hAnsi="Times New Roman"/>
              </w:rPr>
            </w:pPr>
            <w:r w:rsidRPr="000A4EFA">
              <w:rPr>
                <w:rFonts w:ascii="Times New Roman" w:hAnsi="Times New Roman"/>
              </w:rPr>
              <w:t>(Império Otomano)</w:t>
            </w:r>
          </w:p>
        </w:tc>
      </w:tr>
    </w:tbl>
    <w:p w14:paraId="7B78FE79" w14:textId="77777777" w:rsidR="008C3EEB" w:rsidRPr="000A4EFA" w:rsidRDefault="008C3EEB" w:rsidP="002F5E64">
      <w:pPr>
        <w:spacing w:line="240" w:lineRule="auto"/>
        <w:ind w:firstLine="0"/>
        <w:rPr>
          <w:rFonts w:ascii="Times New Roman" w:hAnsi="Times New Roman"/>
          <w:sz w:val="20"/>
          <w:szCs w:val="20"/>
        </w:rPr>
      </w:pPr>
    </w:p>
    <w:p w14:paraId="6BC76529" w14:textId="0AFC01CE" w:rsidR="008C3EEB" w:rsidRPr="000A4EFA" w:rsidRDefault="00CB56D3" w:rsidP="008C3EEB">
      <w:pPr>
        <w:spacing w:line="240" w:lineRule="auto"/>
        <w:ind w:firstLine="0"/>
        <w:jc w:val="center"/>
        <w:rPr>
          <w:rFonts w:ascii="Times New Roman" w:hAnsi="Times New Roman"/>
          <w:sz w:val="20"/>
          <w:szCs w:val="20"/>
        </w:rPr>
      </w:pPr>
      <w:r w:rsidRPr="00CB56D3">
        <w:rPr>
          <w:rFonts w:ascii="Times New Roman" w:hAnsi="Times New Roman"/>
          <w:sz w:val="20"/>
          <w:szCs w:val="20"/>
        </w:rPr>
        <w:t>Fonte: Gökalp (19</w:t>
      </w:r>
      <w:r>
        <w:rPr>
          <w:rFonts w:ascii="Times New Roman" w:hAnsi="Times New Roman"/>
          <w:sz w:val="20"/>
          <w:szCs w:val="20"/>
        </w:rPr>
        <w:t>23</w:t>
      </w:r>
      <w:r w:rsidRPr="00CB56D3">
        <w:rPr>
          <w:rFonts w:ascii="Times New Roman" w:hAnsi="Times New Roman"/>
          <w:sz w:val="20"/>
          <w:szCs w:val="20"/>
        </w:rPr>
        <w:t>)</w:t>
      </w:r>
      <w:r>
        <w:rPr>
          <w:rFonts w:ascii="Times New Roman" w:hAnsi="Times New Roman"/>
          <w:sz w:val="20"/>
          <w:szCs w:val="20"/>
        </w:rPr>
        <w:t xml:space="preserve"> e Landau (1995). </w:t>
      </w:r>
      <w:r w:rsidR="008C3EEB" w:rsidRPr="000A4EFA">
        <w:rPr>
          <w:rFonts w:ascii="Times New Roman" w:hAnsi="Times New Roman"/>
          <w:sz w:val="20"/>
          <w:szCs w:val="20"/>
        </w:rPr>
        <w:t>Edição própria.</w:t>
      </w:r>
    </w:p>
    <w:p w14:paraId="369E9988" w14:textId="5B80C3D0" w:rsidR="00F85D42" w:rsidRPr="000A4EFA" w:rsidRDefault="00F85D42" w:rsidP="00F85D42">
      <w:pPr>
        <w:rPr>
          <w:rFonts w:ascii="Times New Roman" w:hAnsi="Times New Roman"/>
        </w:rPr>
      </w:pPr>
    </w:p>
    <w:p w14:paraId="2873CFFF" w14:textId="32B95949" w:rsidR="0026343D" w:rsidRPr="000A4EFA" w:rsidRDefault="006273D5" w:rsidP="00F85D42">
      <w:pPr>
        <w:rPr>
          <w:rFonts w:ascii="Times New Roman" w:hAnsi="Times New Roman"/>
        </w:rPr>
      </w:pPr>
      <w:r w:rsidRPr="000A4EFA">
        <w:rPr>
          <w:rFonts w:ascii="Times New Roman" w:hAnsi="Times New Roman"/>
        </w:rPr>
        <w:t>Podemos diferenciar os estudos</w:t>
      </w:r>
      <w:r w:rsidR="004D52CD" w:rsidRPr="000A4EFA">
        <w:rPr>
          <w:rFonts w:ascii="Times New Roman" w:hAnsi="Times New Roman"/>
        </w:rPr>
        <w:t xml:space="preserve"> </w:t>
      </w:r>
      <w:r w:rsidRPr="000A4EFA">
        <w:rPr>
          <w:rFonts w:ascii="Times New Roman" w:hAnsi="Times New Roman"/>
        </w:rPr>
        <w:t xml:space="preserve">do </w:t>
      </w:r>
      <w:r w:rsidR="004D52CD" w:rsidRPr="000A4EFA">
        <w:rPr>
          <w:rFonts w:ascii="Times New Roman" w:hAnsi="Times New Roman"/>
        </w:rPr>
        <w:t xml:space="preserve">panturquismo </w:t>
      </w:r>
      <w:r w:rsidRPr="000A4EFA">
        <w:rPr>
          <w:rFonts w:ascii="Times New Roman" w:hAnsi="Times New Roman"/>
        </w:rPr>
        <w:t xml:space="preserve">em dois eixos: </w:t>
      </w:r>
      <w:r w:rsidR="004D52CD" w:rsidRPr="000A4EFA">
        <w:rPr>
          <w:rFonts w:ascii="Times New Roman" w:hAnsi="Times New Roman"/>
        </w:rPr>
        <w:t xml:space="preserve">a utopia e a política. O </w:t>
      </w:r>
      <w:proofErr w:type="spellStart"/>
      <w:r w:rsidR="004D52CD" w:rsidRPr="000A4EFA">
        <w:rPr>
          <w:rFonts w:ascii="Times New Roman" w:hAnsi="Times New Roman"/>
        </w:rPr>
        <w:t>panturquismo</w:t>
      </w:r>
      <w:proofErr w:type="spellEnd"/>
      <w:r w:rsidR="004D52CD" w:rsidRPr="000A4EFA">
        <w:rPr>
          <w:rFonts w:ascii="Times New Roman" w:hAnsi="Times New Roman"/>
        </w:rPr>
        <w:t xml:space="preserve"> utópico</w:t>
      </w:r>
      <w:r w:rsidRPr="000A4EFA">
        <w:rPr>
          <w:rFonts w:ascii="Times New Roman" w:hAnsi="Times New Roman"/>
        </w:rPr>
        <w:t xml:space="preserve"> é </w:t>
      </w:r>
      <w:proofErr w:type="spellStart"/>
      <w:r w:rsidRPr="000A4EFA">
        <w:rPr>
          <w:rFonts w:ascii="Times New Roman" w:hAnsi="Times New Roman"/>
        </w:rPr>
        <w:t>marcad</w:t>
      </w:r>
      <w:r w:rsidR="00850729">
        <w:rPr>
          <w:rFonts w:ascii="Times New Roman" w:hAnsi="Times New Roman"/>
        </w:rPr>
        <w:t>ƒum</w:t>
      </w:r>
      <w:r w:rsidRPr="000A4EFA">
        <w:rPr>
          <w:rFonts w:ascii="Times New Roman" w:hAnsi="Times New Roman"/>
        </w:rPr>
        <w:t>o</w:t>
      </w:r>
      <w:proofErr w:type="spellEnd"/>
      <w:r w:rsidRPr="000A4EFA">
        <w:rPr>
          <w:rFonts w:ascii="Times New Roman" w:hAnsi="Times New Roman"/>
        </w:rPr>
        <w:t xml:space="preserve"> por</w:t>
      </w:r>
      <w:r w:rsidR="00F85D42" w:rsidRPr="000A4EFA">
        <w:rPr>
          <w:rFonts w:ascii="Times New Roman" w:hAnsi="Times New Roman"/>
        </w:rPr>
        <w:t xml:space="preserve"> </w:t>
      </w:r>
      <w:r w:rsidRPr="000A4EFA">
        <w:rPr>
          <w:rFonts w:ascii="Times New Roman" w:hAnsi="Times New Roman"/>
        </w:rPr>
        <w:t xml:space="preserve">aplicações fictícias da </w:t>
      </w:r>
      <w:r w:rsidR="00F85D42" w:rsidRPr="000A4EFA">
        <w:rPr>
          <w:rFonts w:ascii="Times New Roman" w:hAnsi="Times New Roman"/>
        </w:rPr>
        <w:t>ideol</w:t>
      </w:r>
      <w:r w:rsidRPr="000A4EFA">
        <w:rPr>
          <w:rFonts w:ascii="Times New Roman" w:hAnsi="Times New Roman"/>
        </w:rPr>
        <w:t>ogia, retomando mitos fundadores e fatos históricos</w:t>
      </w:r>
      <w:r w:rsidR="004D52CD" w:rsidRPr="000A4EFA">
        <w:rPr>
          <w:rFonts w:ascii="Times New Roman" w:hAnsi="Times New Roman"/>
        </w:rPr>
        <w:t>. Muitos autores flutuam entre a aplicação política e utópic</w:t>
      </w:r>
      <w:r w:rsidRPr="000A4EFA">
        <w:rPr>
          <w:rFonts w:ascii="Times New Roman" w:hAnsi="Times New Roman"/>
        </w:rPr>
        <w:t>a</w:t>
      </w:r>
      <w:r w:rsidR="004D52CD" w:rsidRPr="000A4EFA">
        <w:rPr>
          <w:rFonts w:ascii="Times New Roman" w:hAnsi="Times New Roman"/>
        </w:rPr>
        <w:t xml:space="preserve"> da teoria, porém, os primeiros panturquistas tiveram uma atuação mais utópic</w:t>
      </w:r>
      <w:r w:rsidR="0026343D" w:rsidRPr="000A4EFA">
        <w:rPr>
          <w:rFonts w:ascii="Times New Roman" w:hAnsi="Times New Roman"/>
        </w:rPr>
        <w:t>a</w:t>
      </w:r>
      <w:r w:rsidR="004D52CD" w:rsidRPr="000A4EFA">
        <w:rPr>
          <w:rFonts w:ascii="Times New Roman" w:hAnsi="Times New Roman"/>
        </w:rPr>
        <w:t xml:space="preserve">, como é o caso de </w:t>
      </w:r>
      <w:r w:rsidR="00F85D42" w:rsidRPr="000A4EFA">
        <w:rPr>
          <w:rFonts w:ascii="Times New Roman" w:hAnsi="Times New Roman"/>
        </w:rPr>
        <w:t>Ali Hüseyinzade Turan (</w:t>
      </w:r>
      <w:r w:rsidR="00F85D42" w:rsidRPr="000A4EFA">
        <w:rPr>
          <w:rFonts w:ascii="Times New Roman" w:hAnsi="Times New Roman"/>
          <w:i/>
        </w:rPr>
        <w:t>Əli bəy Hüseynzadə</w:t>
      </w:r>
      <w:r w:rsidR="00F85D42" w:rsidRPr="000A4EFA">
        <w:rPr>
          <w:rFonts w:ascii="Times New Roman" w:hAnsi="Times New Roman"/>
        </w:rPr>
        <w:t>)</w:t>
      </w:r>
      <w:r w:rsidR="004D52CD" w:rsidRPr="000A4EFA">
        <w:rPr>
          <w:rFonts w:ascii="Times New Roman" w:hAnsi="Times New Roman"/>
        </w:rPr>
        <w:t>.</w:t>
      </w:r>
      <w:r w:rsidR="00F85D42" w:rsidRPr="000A4EFA">
        <w:rPr>
          <w:rFonts w:ascii="Times New Roman" w:hAnsi="Times New Roman"/>
        </w:rPr>
        <w:t xml:space="preserve"> Hüseyinzade, por ser considerado líder do panturquismo no Azerbaijão e grande influenciador do nacionalismo da Turquia, exemplifica a forte relação entre os azerbaijanos e os turcos. </w:t>
      </w:r>
    </w:p>
    <w:p w14:paraId="7D74CD9F" w14:textId="4E6CDE4D" w:rsidR="00F85D42" w:rsidRPr="000A4EFA" w:rsidRDefault="00F85D42" w:rsidP="00F85D42">
      <w:pPr>
        <w:rPr>
          <w:rFonts w:ascii="Times New Roman" w:hAnsi="Times New Roman"/>
        </w:rPr>
      </w:pPr>
      <w:r w:rsidRPr="000A4EFA">
        <w:rPr>
          <w:rFonts w:ascii="Times New Roman" w:hAnsi="Times New Roman"/>
        </w:rPr>
        <w:t>O renome de Hüseyinzade advém de sua inédita união entre os conceitos de panturquismo, religião e ocidentalização, algo pouco visto no início do movimento, porém que passa a ser essencial para o panturquismo após seus estudos. Com o artigo intitulado “Nós somos críticos, nós nos criticamos (</w:t>
      </w:r>
      <w:proofErr w:type="spellStart"/>
      <w:r w:rsidRPr="000A4EFA">
        <w:rPr>
          <w:rFonts w:ascii="Times New Roman" w:hAnsi="Times New Roman"/>
          <w:i/>
        </w:rPr>
        <w:t>İntiqad</w:t>
      </w:r>
      <w:proofErr w:type="spellEnd"/>
      <w:r w:rsidRPr="000A4EFA">
        <w:rPr>
          <w:rFonts w:ascii="Times New Roman" w:hAnsi="Times New Roman"/>
          <w:i/>
        </w:rPr>
        <w:t xml:space="preserve"> </w:t>
      </w:r>
      <w:proofErr w:type="spellStart"/>
      <w:r w:rsidRPr="000A4EFA">
        <w:rPr>
          <w:rFonts w:ascii="Times New Roman" w:hAnsi="Times New Roman"/>
          <w:i/>
        </w:rPr>
        <w:t>ediyoruz</w:t>
      </w:r>
      <w:proofErr w:type="spellEnd"/>
      <w:r w:rsidRPr="000A4EFA">
        <w:rPr>
          <w:rFonts w:ascii="Times New Roman" w:hAnsi="Times New Roman"/>
          <w:i/>
        </w:rPr>
        <w:t xml:space="preserve">, </w:t>
      </w:r>
      <w:proofErr w:type="spellStart"/>
      <w:r w:rsidRPr="000A4EFA">
        <w:rPr>
          <w:rFonts w:ascii="Times New Roman" w:hAnsi="Times New Roman"/>
          <w:i/>
        </w:rPr>
        <w:t>intiqad</w:t>
      </w:r>
      <w:proofErr w:type="spellEnd"/>
      <w:r w:rsidRPr="000A4EFA">
        <w:rPr>
          <w:rFonts w:ascii="Times New Roman" w:hAnsi="Times New Roman"/>
          <w:i/>
        </w:rPr>
        <w:t xml:space="preserve"> </w:t>
      </w:r>
      <w:proofErr w:type="spellStart"/>
      <w:r w:rsidRPr="000A4EFA">
        <w:rPr>
          <w:rFonts w:ascii="Times New Roman" w:hAnsi="Times New Roman"/>
          <w:i/>
        </w:rPr>
        <w:t>olunuyoruz</w:t>
      </w:r>
      <w:proofErr w:type="spellEnd"/>
      <w:r w:rsidRPr="000A4EFA">
        <w:rPr>
          <w:rFonts w:ascii="Times New Roman" w:hAnsi="Times New Roman"/>
        </w:rPr>
        <w:t xml:space="preserve">)”, Hüseyinzade afirma que a chave de seu pensamento é baseada em </w:t>
      </w:r>
      <w:proofErr w:type="spellStart"/>
      <w:r w:rsidRPr="000A4EFA">
        <w:rPr>
          <w:rFonts w:ascii="Times New Roman" w:hAnsi="Times New Roman"/>
        </w:rPr>
        <w:t>Turquismo</w:t>
      </w:r>
      <w:proofErr w:type="spellEnd"/>
      <w:r w:rsidRPr="000A4EFA">
        <w:rPr>
          <w:rFonts w:ascii="Times New Roman" w:hAnsi="Times New Roman"/>
        </w:rPr>
        <w:t xml:space="preserve">, Islamismo e </w:t>
      </w:r>
      <w:proofErr w:type="spellStart"/>
      <w:r w:rsidRPr="000A4EFA">
        <w:rPr>
          <w:rFonts w:ascii="Times New Roman" w:hAnsi="Times New Roman"/>
        </w:rPr>
        <w:t>Europeidade</w:t>
      </w:r>
      <w:proofErr w:type="spellEnd"/>
      <w:r w:rsidRPr="000A4EFA">
        <w:rPr>
          <w:rFonts w:ascii="Times New Roman" w:hAnsi="Times New Roman"/>
        </w:rPr>
        <w:t xml:space="preserve"> (</w:t>
      </w:r>
      <w:proofErr w:type="spellStart"/>
      <w:r w:rsidRPr="000A4EFA">
        <w:rPr>
          <w:rFonts w:ascii="Times New Roman" w:hAnsi="Times New Roman"/>
          <w:i/>
        </w:rPr>
        <w:t>Türklük</w:t>
      </w:r>
      <w:proofErr w:type="spellEnd"/>
      <w:r w:rsidRPr="000A4EFA">
        <w:rPr>
          <w:rFonts w:ascii="Times New Roman" w:hAnsi="Times New Roman"/>
          <w:i/>
        </w:rPr>
        <w:t xml:space="preserve">, </w:t>
      </w:r>
      <w:proofErr w:type="spellStart"/>
      <w:r w:rsidRPr="000A4EFA">
        <w:rPr>
          <w:rFonts w:ascii="Times New Roman" w:hAnsi="Times New Roman"/>
          <w:i/>
        </w:rPr>
        <w:t>Musəlmanlıq</w:t>
      </w:r>
      <w:proofErr w:type="spellEnd"/>
      <w:r w:rsidRPr="000A4EFA">
        <w:rPr>
          <w:rFonts w:ascii="Times New Roman" w:hAnsi="Times New Roman"/>
          <w:i/>
        </w:rPr>
        <w:t xml:space="preserve">, </w:t>
      </w:r>
      <w:proofErr w:type="spellStart"/>
      <w:r w:rsidRPr="000A4EFA">
        <w:rPr>
          <w:rFonts w:ascii="Times New Roman" w:hAnsi="Times New Roman"/>
          <w:i/>
        </w:rPr>
        <w:t>Avropalılıq</w:t>
      </w:r>
      <w:proofErr w:type="spellEnd"/>
      <w:r w:rsidRPr="000A4EFA">
        <w:rPr>
          <w:rFonts w:ascii="Times New Roman" w:hAnsi="Times New Roman"/>
        </w:rPr>
        <w:t>). Os autores afirmam que esta tríade está diretamente relacionada com o desejo de Hüseyinzade de que o sistema ideal deve</w:t>
      </w:r>
      <w:r w:rsidR="006273D5" w:rsidRPr="000A4EFA">
        <w:rPr>
          <w:rFonts w:ascii="Times New Roman" w:hAnsi="Times New Roman"/>
        </w:rPr>
        <w:t>ria</w:t>
      </w:r>
      <w:r w:rsidRPr="000A4EFA">
        <w:rPr>
          <w:rFonts w:ascii="Times New Roman" w:hAnsi="Times New Roman"/>
        </w:rPr>
        <w:t xml:space="preserve"> ser guiado pela vida túrquica e pela devoção ao Islã, simultaneamente buscando adquirir os benefícios da Europa contemporânea. </w:t>
      </w:r>
      <w:r w:rsidR="006273D5" w:rsidRPr="000A4EFA">
        <w:rPr>
          <w:rFonts w:ascii="Times New Roman" w:hAnsi="Times New Roman"/>
        </w:rPr>
        <w:t xml:space="preserve">O papel da religião dentro do movimento é muito contestado, e difere entre autores. No caso de Hüseyinzade, é essencial, porém, quando relacionado com o Kemalismo, o panturquismo passa a ser extremamente secular. </w:t>
      </w:r>
    </w:p>
    <w:p w14:paraId="4037A5C2" w14:textId="29F6E8A9" w:rsidR="0026343D" w:rsidRPr="000A4EFA" w:rsidRDefault="006273D5" w:rsidP="00F85D42">
      <w:pPr>
        <w:rPr>
          <w:rFonts w:ascii="Times New Roman" w:hAnsi="Times New Roman"/>
        </w:rPr>
      </w:pPr>
      <w:r w:rsidRPr="000A4EFA">
        <w:rPr>
          <w:rFonts w:ascii="Times New Roman" w:hAnsi="Times New Roman"/>
        </w:rPr>
        <w:t xml:space="preserve">Assim como Hüseyinzade, </w:t>
      </w:r>
      <w:r w:rsidR="00F85D42" w:rsidRPr="000A4EFA">
        <w:rPr>
          <w:rFonts w:ascii="Times New Roman" w:hAnsi="Times New Roman"/>
        </w:rPr>
        <w:t xml:space="preserve">Gaspıralı, Akçura e Ağaoğlu </w:t>
      </w:r>
      <w:r w:rsidR="00B96C76">
        <w:rPr>
          <w:rFonts w:ascii="Times New Roman" w:hAnsi="Times New Roman"/>
        </w:rPr>
        <w:t xml:space="preserve">também </w:t>
      </w:r>
      <w:r w:rsidR="004D52CD" w:rsidRPr="000A4EFA">
        <w:rPr>
          <w:rFonts w:ascii="Times New Roman" w:hAnsi="Times New Roman"/>
        </w:rPr>
        <w:t xml:space="preserve">fazem </w:t>
      </w:r>
      <w:r w:rsidR="00F85D42" w:rsidRPr="000A4EFA">
        <w:rPr>
          <w:rFonts w:ascii="Times New Roman" w:hAnsi="Times New Roman"/>
        </w:rPr>
        <w:t xml:space="preserve">parte dos </w:t>
      </w:r>
      <w:proofErr w:type="spellStart"/>
      <w:r w:rsidR="00F85D42" w:rsidRPr="000A4EFA">
        <w:rPr>
          <w:rFonts w:ascii="Times New Roman" w:hAnsi="Times New Roman"/>
          <w:i/>
        </w:rPr>
        <w:t>outside</w:t>
      </w:r>
      <w:proofErr w:type="spellEnd"/>
      <w:r w:rsidR="00F85D42" w:rsidRPr="000A4EFA">
        <w:rPr>
          <w:rFonts w:ascii="Times New Roman" w:hAnsi="Times New Roman"/>
          <w:i/>
        </w:rPr>
        <w:t xml:space="preserve"> </w:t>
      </w:r>
      <w:proofErr w:type="spellStart"/>
      <w:r w:rsidR="00F85D42" w:rsidRPr="000A4EFA">
        <w:rPr>
          <w:rFonts w:ascii="Times New Roman" w:hAnsi="Times New Roman"/>
          <w:i/>
        </w:rPr>
        <w:t>turks</w:t>
      </w:r>
      <w:proofErr w:type="spellEnd"/>
      <w:r w:rsidR="00F85D42" w:rsidRPr="000A4EFA">
        <w:rPr>
          <w:rFonts w:ascii="Times New Roman" w:hAnsi="Times New Roman"/>
        </w:rPr>
        <w:t>, ou turcos estrangeiros</w:t>
      </w:r>
      <w:r w:rsidR="00F85D42" w:rsidRPr="000A4EFA">
        <w:rPr>
          <w:rFonts w:ascii="Times New Roman" w:hAnsi="Times New Roman"/>
          <w:vertAlign w:val="superscript"/>
        </w:rPr>
        <w:footnoteReference w:id="4"/>
      </w:r>
      <w:r w:rsidR="00F85D42" w:rsidRPr="000A4EFA">
        <w:rPr>
          <w:rFonts w:ascii="Times New Roman" w:hAnsi="Times New Roman"/>
        </w:rPr>
        <w:t>, como define Landau (1995)</w:t>
      </w:r>
      <w:r w:rsidRPr="000A4EFA">
        <w:rPr>
          <w:rFonts w:ascii="Times New Roman" w:hAnsi="Times New Roman"/>
        </w:rPr>
        <w:t>.</w:t>
      </w:r>
      <w:r w:rsidR="004D52CD" w:rsidRPr="000A4EFA">
        <w:rPr>
          <w:rFonts w:ascii="Times New Roman" w:hAnsi="Times New Roman"/>
        </w:rPr>
        <w:t xml:space="preserve"> </w:t>
      </w:r>
      <w:r w:rsidRPr="000A4EFA">
        <w:rPr>
          <w:rFonts w:ascii="Times New Roman" w:hAnsi="Times New Roman"/>
        </w:rPr>
        <w:t>Porém, e</w:t>
      </w:r>
      <w:r w:rsidR="00F85D42" w:rsidRPr="000A4EFA">
        <w:rPr>
          <w:rFonts w:ascii="Times New Roman" w:hAnsi="Times New Roman"/>
        </w:rPr>
        <w:t>stes</w:t>
      </w:r>
      <w:r w:rsidRPr="000A4EFA">
        <w:rPr>
          <w:rFonts w:ascii="Times New Roman" w:hAnsi="Times New Roman"/>
        </w:rPr>
        <w:t xml:space="preserve"> três</w:t>
      </w:r>
      <w:r w:rsidR="00F85D42" w:rsidRPr="000A4EFA">
        <w:rPr>
          <w:rFonts w:ascii="Times New Roman" w:hAnsi="Times New Roman"/>
        </w:rPr>
        <w:t xml:space="preserve"> </w:t>
      </w:r>
      <w:r w:rsidR="00B96C76">
        <w:rPr>
          <w:rFonts w:ascii="Times New Roman" w:hAnsi="Times New Roman"/>
        </w:rPr>
        <w:t xml:space="preserve">últimos pensadores </w:t>
      </w:r>
      <w:r w:rsidR="00F85D42" w:rsidRPr="000A4EFA">
        <w:rPr>
          <w:rFonts w:ascii="Times New Roman" w:hAnsi="Times New Roman"/>
        </w:rPr>
        <w:t xml:space="preserve">influenciaram a </w:t>
      </w:r>
      <w:r w:rsidR="004D52CD" w:rsidRPr="000A4EFA">
        <w:rPr>
          <w:rFonts w:ascii="Times New Roman" w:hAnsi="Times New Roman"/>
        </w:rPr>
        <w:t>formação do ramo político do panturquismo</w:t>
      </w:r>
      <w:r w:rsidRPr="000A4EFA">
        <w:rPr>
          <w:rFonts w:ascii="Times New Roman" w:hAnsi="Times New Roman"/>
        </w:rPr>
        <w:t>, deixando de lado a questão utópica</w:t>
      </w:r>
      <w:r w:rsidR="00661087" w:rsidRPr="000A4EFA">
        <w:rPr>
          <w:rFonts w:ascii="Times New Roman" w:hAnsi="Times New Roman"/>
        </w:rPr>
        <w:t xml:space="preserve">. Já </w:t>
      </w:r>
      <w:r w:rsidR="00F85D42" w:rsidRPr="000A4EFA">
        <w:rPr>
          <w:rFonts w:ascii="Times New Roman" w:hAnsi="Times New Roman"/>
        </w:rPr>
        <w:t xml:space="preserve">Ziya Gökalp, considerado a cabeça por detrás da filosofia de Mustafa Kemal </w:t>
      </w:r>
      <w:proofErr w:type="spellStart"/>
      <w:r w:rsidR="00F85D42" w:rsidRPr="000A4EFA">
        <w:rPr>
          <w:rFonts w:ascii="Times New Roman" w:hAnsi="Times New Roman"/>
        </w:rPr>
        <w:t>Atatürk</w:t>
      </w:r>
      <w:proofErr w:type="spellEnd"/>
      <w:r w:rsidR="00661087" w:rsidRPr="000A4EFA">
        <w:rPr>
          <w:rFonts w:ascii="Times New Roman" w:hAnsi="Times New Roman"/>
        </w:rPr>
        <w:t>, une ambos os eixos da teoria. E</w:t>
      </w:r>
      <w:r w:rsidR="00F85D42" w:rsidRPr="000A4EFA">
        <w:rPr>
          <w:rFonts w:ascii="Times New Roman" w:hAnsi="Times New Roman"/>
        </w:rPr>
        <w:t xml:space="preserve">m seu livro de 1923 “Os Princípios do </w:t>
      </w:r>
      <w:proofErr w:type="spellStart"/>
      <w:r w:rsidR="00F85D42" w:rsidRPr="000A4EFA">
        <w:rPr>
          <w:rFonts w:ascii="Times New Roman" w:hAnsi="Times New Roman"/>
        </w:rPr>
        <w:t>Turquismo</w:t>
      </w:r>
      <w:proofErr w:type="spellEnd"/>
      <w:r w:rsidR="00F85D42" w:rsidRPr="000A4EFA">
        <w:rPr>
          <w:rFonts w:ascii="Times New Roman" w:hAnsi="Times New Roman"/>
        </w:rPr>
        <w:t xml:space="preserve"> (</w:t>
      </w:r>
      <w:proofErr w:type="spellStart"/>
      <w:r w:rsidR="00F85D42" w:rsidRPr="000A4EFA">
        <w:rPr>
          <w:rFonts w:ascii="Times New Roman" w:hAnsi="Times New Roman"/>
          <w:i/>
        </w:rPr>
        <w:t>Türkçülüğün</w:t>
      </w:r>
      <w:proofErr w:type="spellEnd"/>
      <w:r w:rsidR="00F85D42" w:rsidRPr="000A4EFA">
        <w:rPr>
          <w:rFonts w:ascii="Times New Roman" w:hAnsi="Times New Roman"/>
          <w:i/>
        </w:rPr>
        <w:t xml:space="preserve"> </w:t>
      </w:r>
      <w:proofErr w:type="spellStart"/>
      <w:r w:rsidR="00F85D42" w:rsidRPr="000A4EFA">
        <w:rPr>
          <w:rFonts w:ascii="Times New Roman" w:hAnsi="Times New Roman"/>
          <w:i/>
        </w:rPr>
        <w:t>Esasları</w:t>
      </w:r>
      <w:proofErr w:type="spellEnd"/>
      <w:r w:rsidR="00F85D42" w:rsidRPr="000A4EFA">
        <w:rPr>
          <w:rFonts w:ascii="Times New Roman" w:hAnsi="Times New Roman"/>
        </w:rPr>
        <w:t xml:space="preserve">)”, </w:t>
      </w:r>
      <w:proofErr w:type="spellStart"/>
      <w:r w:rsidRPr="000A4EFA">
        <w:rPr>
          <w:rFonts w:ascii="Times New Roman" w:hAnsi="Times New Roman"/>
        </w:rPr>
        <w:t>G</w:t>
      </w:r>
      <w:r w:rsidR="00107A8A" w:rsidRPr="000A4EFA">
        <w:rPr>
          <w:rFonts w:ascii="Times New Roman" w:hAnsi="Times New Roman"/>
        </w:rPr>
        <w:t>ökalp</w:t>
      </w:r>
      <w:proofErr w:type="spellEnd"/>
      <w:r w:rsidR="00107A8A" w:rsidRPr="000A4EFA">
        <w:rPr>
          <w:rFonts w:ascii="Times New Roman" w:hAnsi="Times New Roman"/>
        </w:rPr>
        <w:t xml:space="preserve"> </w:t>
      </w:r>
      <w:r w:rsidR="00F85D42" w:rsidRPr="000A4EFA">
        <w:rPr>
          <w:rFonts w:ascii="Times New Roman" w:hAnsi="Times New Roman"/>
        </w:rPr>
        <w:t xml:space="preserve">consegue atingir um ponto </w:t>
      </w:r>
      <w:r w:rsidR="00107A8A" w:rsidRPr="000A4EFA">
        <w:rPr>
          <w:rFonts w:ascii="Times New Roman" w:hAnsi="Times New Roman"/>
        </w:rPr>
        <w:t>essencial</w:t>
      </w:r>
      <w:r w:rsidR="00F85D42" w:rsidRPr="000A4EFA">
        <w:rPr>
          <w:rFonts w:ascii="Times New Roman" w:hAnsi="Times New Roman"/>
        </w:rPr>
        <w:t xml:space="preserve"> para a potencialização da ideologia: sua sistematização. </w:t>
      </w:r>
      <w:r w:rsidR="00107A8A" w:rsidRPr="000A4EFA">
        <w:rPr>
          <w:rFonts w:ascii="Times New Roman" w:hAnsi="Times New Roman"/>
        </w:rPr>
        <w:t xml:space="preserve">Antes, o </w:t>
      </w:r>
      <w:r w:rsidR="00F85D42" w:rsidRPr="000A4EFA">
        <w:rPr>
          <w:rFonts w:ascii="Times New Roman" w:hAnsi="Times New Roman"/>
        </w:rPr>
        <w:t xml:space="preserve">panturquismo era constituído por uma miríade de ideias, inclusive sobrepondo conceitos, portanto, era necessário que algum dos intelectuais proeminentes organizasse a ideologia para sua maior disseminação. </w:t>
      </w:r>
    </w:p>
    <w:p w14:paraId="05013717" w14:textId="65C9260D" w:rsidR="00F85D42" w:rsidRPr="000A4EFA" w:rsidRDefault="00F85D42" w:rsidP="00F85D42">
      <w:pPr>
        <w:rPr>
          <w:rFonts w:ascii="Times New Roman" w:hAnsi="Times New Roman"/>
        </w:rPr>
      </w:pPr>
      <w:r w:rsidRPr="000A4EFA">
        <w:rPr>
          <w:rFonts w:ascii="Times New Roman" w:hAnsi="Times New Roman"/>
        </w:rPr>
        <w:t xml:space="preserve">Gökalp, por meio de textos jornalísticos, poemas romantizados e análises </w:t>
      </w:r>
      <w:proofErr w:type="spellStart"/>
      <w:r w:rsidRPr="000A4EFA">
        <w:rPr>
          <w:rFonts w:ascii="Times New Roman" w:hAnsi="Times New Roman"/>
        </w:rPr>
        <w:t>etno-linguísticas</w:t>
      </w:r>
      <w:proofErr w:type="spellEnd"/>
      <w:r w:rsidRPr="000A4EFA">
        <w:rPr>
          <w:rFonts w:ascii="Times New Roman" w:hAnsi="Times New Roman"/>
        </w:rPr>
        <w:t>, constrói uma trajetória essencial para o desenvolvimento ideológico do panturquismo, incluindo o estado da ideologia e sua divisão em três magnitudes</w:t>
      </w:r>
      <w:r w:rsidRPr="000A4EFA">
        <w:rPr>
          <w:rFonts w:ascii="Times New Roman" w:hAnsi="Times New Roman"/>
          <w:vertAlign w:val="superscript"/>
        </w:rPr>
        <w:footnoteReference w:id="5"/>
      </w:r>
      <w:r w:rsidRPr="000A4EFA">
        <w:rPr>
          <w:rFonts w:ascii="Times New Roman" w:hAnsi="Times New Roman"/>
        </w:rPr>
        <w:t xml:space="preserve">. Os escritos de Gökalp também analisam o turanismo, considerado por alguns panturquistas como a cúspide da ideologia, porém muitas vezes analisado como um movimento individual. Etimologicamente relacionado com a região histórica de </w:t>
      </w:r>
      <w:r w:rsidRPr="000A4EFA">
        <w:rPr>
          <w:rFonts w:ascii="Times New Roman" w:hAnsi="Times New Roman"/>
          <w:i/>
        </w:rPr>
        <w:t>Turan</w:t>
      </w:r>
      <w:r w:rsidRPr="000A4EFA">
        <w:rPr>
          <w:rFonts w:ascii="Times New Roman" w:hAnsi="Times New Roman"/>
        </w:rPr>
        <w:t xml:space="preserve">, na Ásia Central, a definição deste conceito sofre grandes mudanças entre autores clássicos, porém remete à uma ampliação do conceito moderno de panturquismo, </w:t>
      </w:r>
      <w:r w:rsidR="00DE56DD" w:rsidRPr="000A4EFA">
        <w:rPr>
          <w:rFonts w:ascii="Times New Roman" w:hAnsi="Times New Roman"/>
        </w:rPr>
        <w:t>visto que</w:t>
      </w:r>
      <w:r w:rsidRPr="000A4EFA">
        <w:rPr>
          <w:rFonts w:ascii="Times New Roman" w:hAnsi="Times New Roman"/>
        </w:rPr>
        <w:t xml:space="preserve"> utiliza da controversa proposta </w:t>
      </w:r>
      <w:proofErr w:type="spellStart"/>
      <w:r w:rsidRPr="000A4EFA">
        <w:rPr>
          <w:rFonts w:ascii="Times New Roman" w:hAnsi="Times New Roman"/>
        </w:rPr>
        <w:t>etno-linguística</w:t>
      </w:r>
      <w:proofErr w:type="spellEnd"/>
      <w:r w:rsidRPr="000A4EFA">
        <w:rPr>
          <w:rFonts w:ascii="Times New Roman" w:hAnsi="Times New Roman"/>
        </w:rPr>
        <w:t xml:space="preserve"> uralo-altaica</w:t>
      </w:r>
      <w:r w:rsidR="00DE56DD" w:rsidRPr="000A4EFA">
        <w:rPr>
          <w:rFonts w:ascii="Times New Roman" w:hAnsi="Times New Roman"/>
        </w:rPr>
        <w:t xml:space="preserve"> para unir povos </w:t>
      </w:r>
      <w:proofErr w:type="spellStart"/>
      <w:r w:rsidR="00DE56DD" w:rsidRPr="000A4EFA">
        <w:rPr>
          <w:rFonts w:ascii="Times New Roman" w:hAnsi="Times New Roman"/>
        </w:rPr>
        <w:t>túrquicos</w:t>
      </w:r>
      <w:proofErr w:type="spellEnd"/>
      <w:r w:rsidR="00DE56DD" w:rsidRPr="000A4EFA">
        <w:rPr>
          <w:rFonts w:ascii="Times New Roman" w:hAnsi="Times New Roman"/>
        </w:rPr>
        <w:t xml:space="preserve"> com fino-</w:t>
      </w:r>
      <w:proofErr w:type="spellStart"/>
      <w:r w:rsidR="00DE56DD" w:rsidRPr="000A4EFA">
        <w:rPr>
          <w:rFonts w:ascii="Times New Roman" w:hAnsi="Times New Roman"/>
        </w:rPr>
        <w:t>úgricos</w:t>
      </w:r>
      <w:proofErr w:type="spellEnd"/>
      <w:r w:rsidR="00DE56DD" w:rsidRPr="000A4EFA">
        <w:rPr>
          <w:rFonts w:ascii="Times New Roman" w:hAnsi="Times New Roman"/>
        </w:rPr>
        <w:t>, mongóis, coreanos e japoneses, dependendo de cada pensador turanista.</w:t>
      </w:r>
    </w:p>
    <w:p w14:paraId="1AAB173E" w14:textId="7633C0E4" w:rsidR="00F85D42" w:rsidRPr="000A4EFA" w:rsidRDefault="00F85D42" w:rsidP="00F85D42">
      <w:pPr>
        <w:ind w:firstLine="0"/>
        <w:rPr>
          <w:rFonts w:ascii="Times New Roman" w:hAnsi="Times New Roman"/>
        </w:rPr>
      </w:pPr>
      <w:r w:rsidRPr="000A4EFA">
        <w:rPr>
          <w:rFonts w:ascii="Times New Roman" w:hAnsi="Times New Roman"/>
        </w:rPr>
        <w:tab/>
        <w:t xml:space="preserve">Com o intuito de analisar o papel da identidade </w:t>
      </w:r>
      <w:r w:rsidR="00DE56DD" w:rsidRPr="000A4EFA">
        <w:rPr>
          <w:rFonts w:ascii="Times New Roman" w:hAnsi="Times New Roman"/>
        </w:rPr>
        <w:t>n</w:t>
      </w:r>
      <w:r w:rsidRPr="000A4EFA">
        <w:rPr>
          <w:rFonts w:ascii="Times New Roman" w:hAnsi="Times New Roman"/>
        </w:rPr>
        <w:t xml:space="preserve">o movimento, o conceito de </w:t>
      </w:r>
      <w:proofErr w:type="spellStart"/>
      <w:r w:rsidRPr="000A4EFA">
        <w:rPr>
          <w:rFonts w:ascii="Times New Roman" w:hAnsi="Times New Roman"/>
        </w:rPr>
        <w:t>etno</w:t>
      </w:r>
      <w:proofErr w:type="spellEnd"/>
      <w:r w:rsidRPr="000A4EFA">
        <w:rPr>
          <w:rFonts w:ascii="Times New Roman" w:hAnsi="Times New Roman"/>
        </w:rPr>
        <w:t xml:space="preserve">-simbolismo histórico de Smith (1999) se encaixa perfeitamente na análise, visto que seu processo de formação se deu pelo redescobrimento e pela reinterpretação do passado </w:t>
      </w:r>
      <w:proofErr w:type="spellStart"/>
      <w:r w:rsidRPr="000A4EFA">
        <w:rPr>
          <w:rFonts w:ascii="Times New Roman" w:hAnsi="Times New Roman"/>
        </w:rPr>
        <w:t>túrquico</w:t>
      </w:r>
      <w:proofErr w:type="spellEnd"/>
      <w:r w:rsidR="00DE56DD" w:rsidRPr="000A4EFA">
        <w:rPr>
          <w:rFonts w:ascii="Times New Roman" w:hAnsi="Times New Roman"/>
        </w:rPr>
        <w:t xml:space="preserve">. </w:t>
      </w:r>
      <w:r w:rsidRPr="000A4EFA">
        <w:rPr>
          <w:rFonts w:ascii="Times New Roman" w:hAnsi="Times New Roman"/>
        </w:rPr>
        <w:t xml:space="preserve">Como explica o autor, a proposta do </w:t>
      </w:r>
      <w:proofErr w:type="spellStart"/>
      <w:r w:rsidRPr="000A4EFA">
        <w:rPr>
          <w:rFonts w:ascii="Times New Roman" w:hAnsi="Times New Roman"/>
        </w:rPr>
        <w:t>etno</w:t>
      </w:r>
      <w:proofErr w:type="spellEnd"/>
      <w:r w:rsidRPr="000A4EFA">
        <w:rPr>
          <w:rFonts w:ascii="Times New Roman" w:hAnsi="Times New Roman"/>
        </w:rPr>
        <w:t xml:space="preserve">-simbolismo histórico cobre as limitações de análises modernistas em relação ao nacionalismo, visto que considera suas raízes populares e o apelo generalizado destes movimentos. Dessa maneira, o presente trabalho analisa o panturquismo como um movimento </w:t>
      </w:r>
      <w:proofErr w:type="spellStart"/>
      <w:r w:rsidRPr="000A4EFA">
        <w:rPr>
          <w:rFonts w:ascii="Times New Roman" w:hAnsi="Times New Roman"/>
        </w:rPr>
        <w:t>pan-nacionalista</w:t>
      </w:r>
      <w:proofErr w:type="spellEnd"/>
      <w:r w:rsidRPr="000A4EFA">
        <w:rPr>
          <w:rFonts w:ascii="Times New Roman" w:hAnsi="Times New Roman"/>
        </w:rPr>
        <w:t xml:space="preserve"> que pode ser estudado sob a proposta de </w:t>
      </w:r>
      <w:proofErr w:type="spellStart"/>
      <w:r w:rsidRPr="000A4EFA">
        <w:rPr>
          <w:rFonts w:ascii="Times New Roman" w:hAnsi="Times New Roman"/>
        </w:rPr>
        <w:t>etno</w:t>
      </w:r>
      <w:proofErr w:type="spellEnd"/>
      <w:r w:rsidRPr="000A4EFA">
        <w:rPr>
          <w:rFonts w:ascii="Times New Roman" w:hAnsi="Times New Roman"/>
        </w:rPr>
        <w:t>-simbolismo histórico apresentada por Smith.</w:t>
      </w:r>
    </w:p>
    <w:p w14:paraId="30A76D9B" w14:textId="7A27F033" w:rsidR="00F85D42" w:rsidRPr="000A4EFA" w:rsidRDefault="00F85D42" w:rsidP="00F85D42">
      <w:pPr>
        <w:ind w:firstLine="0"/>
        <w:rPr>
          <w:rFonts w:ascii="Times New Roman" w:hAnsi="Times New Roman"/>
        </w:rPr>
      </w:pPr>
      <w:r w:rsidRPr="000A4EFA">
        <w:rPr>
          <w:rFonts w:ascii="Times New Roman" w:hAnsi="Times New Roman"/>
        </w:rPr>
        <w:tab/>
        <w:t xml:space="preserve">A proposição do autor se relaciona diretamente com as fundações do movimento, porém cria lacunas quando a aplicamos no panturquismo intangível, ou seja, nas questões que mesclam ambições imaginárias com o passado histórico. Neste caso, o conceito de comunidades imaginadas desenvolvido por Anderson (1983) cobre os vácuos deixados por Smith. O conceito explicita o discurso </w:t>
      </w:r>
      <w:r w:rsidR="00A634DF" w:rsidRPr="000A4EFA">
        <w:rPr>
          <w:rFonts w:ascii="Times New Roman" w:hAnsi="Times New Roman"/>
        </w:rPr>
        <w:t xml:space="preserve">compartilhado </w:t>
      </w:r>
      <w:r w:rsidRPr="000A4EFA">
        <w:rPr>
          <w:rFonts w:ascii="Times New Roman" w:hAnsi="Times New Roman"/>
        </w:rPr>
        <w:t xml:space="preserve">entre membros de uma população, mesmo sem se relacionarem, devido à afinidade </w:t>
      </w:r>
      <w:r w:rsidR="00DE56DD" w:rsidRPr="000A4EFA">
        <w:rPr>
          <w:rFonts w:ascii="Times New Roman" w:hAnsi="Times New Roman"/>
        </w:rPr>
        <w:t>comum</w:t>
      </w:r>
      <w:r w:rsidRPr="000A4EFA">
        <w:rPr>
          <w:rFonts w:ascii="Times New Roman" w:hAnsi="Times New Roman"/>
        </w:rPr>
        <w:t xml:space="preserve">. Aplicando esta noção aos movimentos nacionalistas, o autor afirma que um grupo poderá constituir uma imagem coletiva capaz de criar narrativas e imaginar países. Portanto, as comunidades imaginadas de Anderson explicam nichos da ideologia do panturquismo como a ganância pela união política dentre os povos </w:t>
      </w:r>
      <w:proofErr w:type="spellStart"/>
      <w:r w:rsidRPr="000A4EFA">
        <w:rPr>
          <w:rFonts w:ascii="Times New Roman" w:hAnsi="Times New Roman"/>
        </w:rPr>
        <w:t>túrquicos</w:t>
      </w:r>
      <w:proofErr w:type="spellEnd"/>
      <w:r w:rsidR="00A634DF" w:rsidRPr="000A4EFA">
        <w:rPr>
          <w:rFonts w:ascii="Times New Roman" w:hAnsi="Times New Roman"/>
        </w:rPr>
        <w:t xml:space="preserve"> e a construção do outro por meio da identidade coletiva.</w:t>
      </w:r>
    </w:p>
    <w:p w14:paraId="09F0EAB8" w14:textId="74FA6528" w:rsidR="008C3EEB" w:rsidRPr="000A4EFA" w:rsidRDefault="00F85D42" w:rsidP="008C3EEB">
      <w:pPr>
        <w:ind w:firstLine="0"/>
        <w:rPr>
          <w:rFonts w:ascii="Times New Roman" w:hAnsi="Times New Roman"/>
          <w:sz w:val="20"/>
          <w:szCs w:val="20"/>
        </w:rPr>
      </w:pPr>
      <w:r w:rsidRPr="000A4EFA">
        <w:rPr>
          <w:rFonts w:ascii="Times New Roman" w:hAnsi="Times New Roman"/>
        </w:rPr>
        <w:tab/>
        <w:t xml:space="preserve">Explorar a natureza do panturquismo sob a ótica do </w:t>
      </w:r>
      <w:proofErr w:type="spellStart"/>
      <w:r w:rsidRPr="000A4EFA">
        <w:rPr>
          <w:rFonts w:ascii="Times New Roman" w:hAnsi="Times New Roman"/>
        </w:rPr>
        <w:t>etno</w:t>
      </w:r>
      <w:proofErr w:type="spellEnd"/>
      <w:r w:rsidRPr="000A4EFA">
        <w:rPr>
          <w:rFonts w:ascii="Times New Roman" w:hAnsi="Times New Roman"/>
        </w:rPr>
        <w:t>-simbolismo histórico de Smith e das comunidades imaginadas de Anderson nos permite realizar uma pesquisa que estará conectada com o conceito de identidade, importante fração deste trabalho. O embasamento nos estudos de teóricos modernos como Smith e Anderson é motivado por sua ótica identitária/étnica, que definirá o tom deste trabalho como um todo. Porém, pel</w:t>
      </w:r>
      <w:r w:rsidR="00B20197" w:rsidRPr="000A4EFA">
        <w:rPr>
          <w:rFonts w:ascii="Times New Roman" w:hAnsi="Times New Roman"/>
        </w:rPr>
        <w:t>a importância da gênese do</w:t>
      </w:r>
      <w:r w:rsidRPr="000A4EFA">
        <w:rPr>
          <w:rFonts w:ascii="Times New Roman" w:hAnsi="Times New Roman"/>
        </w:rPr>
        <w:t xml:space="preserve"> </w:t>
      </w:r>
      <w:r w:rsidR="00B96C76" w:rsidRPr="000A4EFA">
        <w:rPr>
          <w:rFonts w:ascii="Times New Roman" w:hAnsi="Times New Roman"/>
        </w:rPr>
        <w:t>panturquismo,</w:t>
      </w:r>
      <w:r w:rsidRPr="000A4EFA">
        <w:rPr>
          <w:rFonts w:ascii="Times New Roman" w:hAnsi="Times New Roman"/>
        </w:rPr>
        <w:t xml:space="preserve"> autores clássicos como Akçura, Gaspıralı</w:t>
      </w:r>
      <w:r w:rsidR="00B20197" w:rsidRPr="000A4EFA">
        <w:rPr>
          <w:rFonts w:ascii="Times New Roman" w:hAnsi="Times New Roman"/>
        </w:rPr>
        <w:t>, Gökalp</w:t>
      </w:r>
      <w:r w:rsidRPr="000A4EFA">
        <w:rPr>
          <w:rFonts w:ascii="Times New Roman" w:hAnsi="Times New Roman"/>
        </w:rPr>
        <w:t xml:space="preserve"> e Hüseyinzade auxiliarão na formação de uma pesquisa que traz visibilidade aos </w:t>
      </w:r>
      <w:bookmarkStart w:id="27" w:name="_exj7rtafgvwe" w:colFirst="0" w:colLast="0"/>
      <w:bookmarkEnd w:id="27"/>
      <w:r w:rsidR="00B20197" w:rsidRPr="000A4EFA">
        <w:rPr>
          <w:rFonts w:ascii="Times New Roman" w:hAnsi="Times New Roman"/>
        </w:rPr>
        <w:t>teóricos locais.</w:t>
      </w:r>
    </w:p>
    <w:p w14:paraId="6C8A523F" w14:textId="4BC61A6F" w:rsidR="00F85D42" w:rsidRPr="000A4EFA" w:rsidRDefault="00F85D42" w:rsidP="00086532">
      <w:pPr>
        <w:pStyle w:val="Ttulo3"/>
      </w:pPr>
      <w:bookmarkStart w:id="28" w:name="_Toc91239875"/>
      <w:r w:rsidRPr="000A4EFA">
        <w:t>2.2.2 A Emergência de uma Abordagem Construtivista</w:t>
      </w:r>
      <w:bookmarkEnd w:id="28"/>
    </w:p>
    <w:p w14:paraId="11821939" w14:textId="403E41AB" w:rsidR="00F85D42" w:rsidRPr="000A4EFA" w:rsidRDefault="00F85D42" w:rsidP="00F85D42">
      <w:pPr>
        <w:rPr>
          <w:rFonts w:ascii="Times New Roman" w:hAnsi="Times New Roman"/>
        </w:rPr>
      </w:pPr>
      <w:r w:rsidRPr="000A4EFA">
        <w:rPr>
          <w:rFonts w:ascii="Times New Roman" w:hAnsi="Times New Roman"/>
        </w:rPr>
        <w:t xml:space="preserve">Uma vez analisada a ideologia do panturquismo, podemos observar como seu desenvolvimento está conectado com a noção de pertencimento advinda de questões identitárias. Assim como o movimento, as bases do conflito do </w:t>
      </w:r>
      <w:r w:rsidR="00DF66F8" w:rsidRPr="000A4EFA">
        <w:rPr>
          <w:rFonts w:ascii="Times New Roman" w:hAnsi="Times New Roman"/>
        </w:rPr>
        <w:t>NK</w:t>
      </w:r>
      <w:r w:rsidRPr="000A4EFA">
        <w:rPr>
          <w:rFonts w:ascii="Times New Roman" w:hAnsi="Times New Roman"/>
        </w:rPr>
        <w:t xml:space="preserve"> estão conectadas com estas questões, demonstrando a importância de estudos acerca do conceito de identidade para </w:t>
      </w:r>
      <w:r w:rsidR="008A2DF3" w:rsidRPr="000A4EFA">
        <w:rPr>
          <w:rFonts w:ascii="Times New Roman" w:hAnsi="Times New Roman"/>
        </w:rPr>
        <w:t>o atingimento d</w:t>
      </w:r>
      <w:r w:rsidRPr="000A4EFA">
        <w:rPr>
          <w:rFonts w:ascii="Times New Roman" w:hAnsi="Times New Roman"/>
        </w:rPr>
        <w:t>o objetivo principal deste trabalho.</w:t>
      </w:r>
    </w:p>
    <w:p w14:paraId="470E6D8F" w14:textId="1A99A319" w:rsidR="00F85D42" w:rsidRPr="000A4EFA" w:rsidRDefault="00832579" w:rsidP="00F85D42">
      <w:pPr>
        <w:rPr>
          <w:rFonts w:ascii="Times New Roman" w:hAnsi="Times New Roman"/>
        </w:rPr>
      </w:pPr>
      <w:r w:rsidRPr="000A4EFA">
        <w:rPr>
          <w:rFonts w:ascii="Times New Roman" w:hAnsi="Times New Roman"/>
        </w:rPr>
        <w:t>Considerado fio</w:t>
      </w:r>
      <w:r w:rsidR="00F85D42" w:rsidRPr="000A4EFA">
        <w:rPr>
          <w:rFonts w:ascii="Times New Roman" w:hAnsi="Times New Roman"/>
        </w:rPr>
        <w:t xml:space="preserve"> condutor da presente pesquisa, a identidade possui um papel periférico na estrutura clássica das relações internacionais, que </w:t>
      </w:r>
      <w:r w:rsidR="008A2DF3" w:rsidRPr="000A4EFA">
        <w:rPr>
          <w:rFonts w:ascii="Times New Roman" w:hAnsi="Times New Roman"/>
        </w:rPr>
        <w:t>opta por</w:t>
      </w:r>
      <w:r w:rsidR="00F85D42" w:rsidRPr="000A4EFA">
        <w:rPr>
          <w:rFonts w:ascii="Times New Roman" w:hAnsi="Times New Roman"/>
        </w:rPr>
        <w:t xml:space="preserve"> estrutura e continuísmo. Com o intuito de romper com estes ideais e realizar uma pesquisa que interseccione pensamentos de RI </w:t>
      </w:r>
      <w:r w:rsidR="008A2DF3" w:rsidRPr="000A4EFA">
        <w:rPr>
          <w:rFonts w:ascii="Times New Roman" w:hAnsi="Times New Roman"/>
        </w:rPr>
        <w:t>com a</w:t>
      </w:r>
      <w:r w:rsidR="00F85D42" w:rsidRPr="000A4EFA">
        <w:rPr>
          <w:rFonts w:ascii="Times New Roman" w:hAnsi="Times New Roman"/>
        </w:rPr>
        <w:t xml:space="preserve"> antropologia política, o eixo teórico utilizado se origina no construtivismo. Apartando-se de definições imutáveis baseadas na repetição de fatos, esta teoria pós-positivista dá valor à identidade e à cultura em suas análises.  Portanto, o construtivismo, mesmo aplicado a tópicos distantes e complexos, elucida a realidade das sociedades estudadas, proporcionando uma pesquisa </w:t>
      </w:r>
      <w:r w:rsidR="008A2DF3" w:rsidRPr="000A4EFA">
        <w:rPr>
          <w:rFonts w:ascii="Times New Roman" w:hAnsi="Times New Roman"/>
        </w:rPr>
        <w:t>aplicada</w:t>
      </w:r>
      <w:r w:rsidR="00F85D42" w:rsidRPr="000A4EFA">
        <w:rPr>
          <w:rFonts w:ascii="Times New Roman" w:hAnsi="Times New Roman"/>
        </w:rPr>
        <w:t xml:space="preserve">. </w:t>
      </w:r>
    </w:p>
    <w:p w14:paraId="0F8DD63A" w14:textId="3CC97837" w:rsidR="00F85D42" w:rsidRPr="000A4EFA" w:rsidRDefault="00F85D42" w:rsidP="00F85D42">
      <w:pPr>
        <w:rPr>
          <w:rFonts w:ascii="Times New Roman" w:hAnsi="Times New Roman"/>
        </w:rPr>
      </w:pPr>
      <w:proofErr w:type="spellStart"/>
      <w:r w:rsidRPr="000A4EFA">
        <w:rPr>
          <w:rFonts w:ascii="Times New Roman" w:hAnsi="Times New Roman"/>
        </w:rPr>
        <w:t>Lapid</w:t>
      </w:r>
      <w:proofErr w:type="spellEnd"/>
      <w:r w:rsidRPr="000A4EFA">
        <w:rPr>
          <w:rFonts w:ascii="Times New Roman" w:hAnsi="Times New Roman"/>
        </w:rPr>
        <w:t xml:space="preserve"> (1996) discute o processo de consolidação d</w:t>
      </w:r>
      <w:r w:rsidR="008A2DF3" w:rsidRPr="000A4EFA">
        <w:rPr>
          <w:rFonts w:ascii="Times New Roman" w:hAnsi="Times New Roman"/>
        </w:rPr>
        <w:t>e</w:t>
      </w:r>
      <w:r w:rsidRPr="000A4EFA">
        <w:rPr>
          <w:rFonts w:ascii="Times New Roman" w:hAnsi="Times New Roman"/>
        </w:rPr>
        <w:t xml:space="preserve"> cultura e</w:t>
      </w:r>
      <w:r w:rsidR="008A2DF3" w:rsidRPr="000A4EFA">
        <w:rPr>
          <w:rFonts w:ascii="Times New Roman" w:hAnsi="Times New Roman"/>
        </w:rPr>
        <w:t xml:space="preserve"> </w:t>
      </w:r>
      <w:r w:rsidRPr="000A4EFA">
        <w:rPr>
          <w:rFonts w:ascii="Times New Roman" w:hAnsi="Times New Roman"/>
        </w:rPr>
        <w:t xml:space="preserve">identidade nas relações internacionais, essencialmente no pós-Guerra Fria. Até este momento, ambos os conceitos possuíam uma natureza marginal sob olhares convencionais, </w:t>
      </w:r>
      <w:r w:rsidR="008A2DF3" w:rsidRPr="000A4EFA">
        <w:rPr>
          <w:rFonts w:ascii="Times New Roman" w:hAnsi="Times New Roman"/>
        </w:rPr>
        <w:t xml:space="preserve">contudo, já </w:t>
      </w:r>
      <w:r w:rsidRPr="000A4EFA">
        <w:rPr>
          <w:rFonts w:ascii="Times New Roman" w:hAnsi="Times New Roman"/>
        </w:rPr>
        <w:t>serviam de embasamento para</w:t>
      </w:r>
      <w:r w:rsidR="008A2DF3" w:rsidRPr="000A4EFA">
        <w:rPr>
          <w:rFonts w:ascii="Times New Roman" w:hAnsi="Times New Roman"/>
        </w:rPr>
        <w:t xml:space="preserve"> </w:t>
      </w:r>
      <w:r w:rsidRPr="000A4EFA">
        <w:rPr>
          <w:rFonts w:ascii="Times New Roman" w:hAnsi="Times New Roman"/>
        </w:rPr>
        <w:t xml:space="preserve">o construtivismo. O fim do mundo bipolar e </w:t>
      </w:r>
      <w:r w:rsidR="00F40126" w:rsidRPr="000A4EFA">
        <w:rPr>
          <w:rFonts w:ascii="Times New Roman" w:hAnsi="Times New Roman"/>
        </w:rPr>
        <w:t xml:space="preserve">o aumento </w:t>
      </w:r>
      <w:r w:rsidRPr="000A4EFA">
        <w:rPr>
          <w:rFonts w:ascii="Times New Roman" w:hAnsi="Times New Roman"/>
        </w:rPr>
        <w:t xml:space="preserve">de movimentos separatistas e nacionalistas </w:t>
      </w:r>
      <w:r w:rsidR="00F40126" w:rsidRPr="000A4EFA">
        <w:rPr>
          <w:rFonts w:ascii="Times New Roman" w:hAnsi="Times New Roman"/>
        </w:rPr>
        <w:t>fizeram</w:t>
      </w:r>
      <w:r w:rsidRPr="000A4EFA">
        <w:rPr>
          <w:rFonts w:ascii="Times New Roman" w:hAnsi="Times New Roman"/>
        </w:rPr>
        <w:t xml:space="preserve"> necess</w:t>
      </w:r>
      <w:r w:rsidR="00F40126" w:rsidRPr="000A4EFA">
        <w:rPr>
          <w:rFonts w:ascii="Times New Roman" w:hAnsi="Times New Roman"/>
        </w:rPr>
        <w:t>ária a</w:t>
      </w:r>
      <w:r w:rsidRPr="000A4EFA">
        <w:rPr>
          <w:rFonts w:ascii="Times New Roman" w:hAnsi="Times New Roman"/>
        </w:rPr>
        <w:t xml:space="preserve"> reinvenção </w:t>
      </w:r>
      <w:r w:rsidR="00F40126" w:rsidRPr="000A4EFA">
        <w:rPr>
          <w:rFonts w:ascii="Times New Roman" w:hAnsi="Times New Roman"/>
        </w:rPr>
        <w:t>d</w:t>
      </w:r>
      <w:r w:rsidRPr="000A4EFA">
        <w:rPr>
          <w:rFonts w:ascii="Times New Roman" w:hAnsi="Times New Roman"/>
        </w:rPr>
        <w:t xml:space="preserve">esta área de estudo, e os conceitos de identidade e </w:t>
      </w:r>
      <w:r w:rsidR="00832579" w:rsidRPr="000A4EFA">
        <w:rPr>
          <w:rFonts w:ascii="Times New Roman" w:hAnsi="Times New Roman"/>
        </w:rPr>
        <w:t>cultura, anteriormente</w:t>
      </w:r>
      <w:r w:rsidRPr="000A4EFA">
        <w:rPr>
          <w:rFonts w:ascii="Times New Roman" w:hAnsi="Times New Roman"/>
        </w:rPr>
        <w:t xml:space="preserve"> vistos como pouco problemáticos e evidentes por si mesmos, contribuíram para uma</w:t>
      </w:r>
      <w:r w:rsidR="008A2DF3" w:rsidRPr="000A4EFA">
        <w:rPr>
          <w:rFonts w:ascii="Times New Roman" w:hAnsi="Times New Roman"/>
        </w:rPr>
        <w:t xml:space="preserve"> </w:t>
      </w:r>
      <w:r w:rsidRPr="000A4EFA">
        <w:rPr>
          <w:rFonts w:ascii="Times New Roman" w:hAnsi="Times New Roman"/>
        </w:rPr>
        <w:t>compreensão contemporânea</w:t>
      </w:r>
      <w:r w:rsidR="008A2DF3" w:rsidRPr="000A4EFA">
        <w:rPr>
          <w:rFonts w:ascii="Times New Roman" w:hAnsi="Times New Roman"/>
        </w:rPr>
        <w:t xml:space="preserve"> completa</w:t>
      </w:r>
      <w:r w:rsidRPr="000A4EFA">
        <w:rPr>
          <w:rFonts w:ascii="Times New Roman" w:hAnsi="Times New Roman"/>
        </w:rPr>
        <w:t xml:space="preserve"> (LAPID, 1996). Essa revitalização teórica lega ao construtivismo os alicerces necessários para consolidar-se como uma das principais teorias pós-positivistas da atualidade. </w:t>
      </w:r>
    </w:p>
    <w:p w14:paraId="173A528B" w14:textId="719BAD65" w:rsidR="001142C9" w:rsidRPr="000A4EFA" w:rsidRDefault="00F85D42" w:rsidP="001142C9">
      <w:pPr>
        <w:rPr>
          <w:rFonts w:ascii="Times New Roman" w:hAnsi="Times New Roman"/>
        </w:rPr>
      </w:pPr>
      <w:r w:rsidRPr="000A4EFA">
        <w:rPr>
          <w:rFonts w:ascii="Times New Roman" w:hAnsi="Times New Roman"/>
        </w:rPr>
        <w:t xml:space="preserve">De acordo com </w:t>
      </w:r>
      <w:proofErr w:type="spellStart"/>
      <w:r w:rsidRPr="000A4EFA">
        <w:rPr>
          <w:rFonts w:ascii="Times New Roman" w:hAnsi="Times New Roman"/>
        </w:rPr>
        <w:t>Wendt</w:t>
      </w:r>
      <w:proofErr w:type="spellEnd"/>
      <w:r w:rsidRPr="000A4EFA">
        <w:rPr>
          <w:rFonts w:ascii="Times New Roman" w:hAnsi="Times New Roman"/>
        </w:rPr>
        <w:t xml:space="preserve"> (1996, p. 48, tradução nossa),</w:t>
      </w:r>
      <w:r w:rsidRPr="000A4EFA">
        <w:rPr>
          <w:rFonts w:ascii="Times New Roman" w:hAnsi="Times New Roman"/>
          <w:vertAlign w:val="superscript"/>
        </w:rPr>
        <w:footnoteReference w:id="6"/>
      </w:r>
      <w:r w:rsidRPr="000A4EFA">
        <w:rPr>
          <w:rFonts w:ascii="Times New Roman" w:hAnsi="Times New Roman"/>
        </w:rPr>
        <w:t xml:space="preserve"> um dos principais teóricos construtivistas, </w:t>
      </w:r>
      <w:r w:rsidR="008A2DF3" w:rsidRPr="000A4EFA">
        <w:rPr>
          <w:rFonts w:ascii="Times New Roman" w:hAnsi="Times New Roman"/>
        </w:rPr>
        <w:t>os princípios da teoria são</w:t>
      </w:r>
      <w:r w:rsidRPr="000A4EFA">
        <w:rPr>
          <w:rFonts w:ascii="Times New Roman" w:hAnsi="Times New Roman"/>
        </w:rPr>
        <w:t>: (1) os Estados são os principais atores do sistema; (2) as estruturas-chave do sistema dos Estados são intersubjetivas, e não materiais; e (3) as identidades dos estados e seus interesses são construídos em grande parte por estas estruturas, ao invés de determinadas de forma exógena pela natureza humana ou por políticas domésticas. Estas afirmações resultam em uma teoria que problematiza identidade e destaca o estudo de estruturas culturais como entrelaçados de crenças, percepções e ideias, em oposição ao pensamento clássico que utiliza conceitos culturais como expressões fixas de cooperação</w:t>
      </w:r>
      <w:r w:rsidR="008A2DF3" w:rsidRPr="000A4EFA">
        <w:rPr>
          <w:rFonts w:ascii="Times New Roman" w:hAnsi="Times New Roman"/>
        </w:rPr>
        <w:t>.</w:t>
      </w:r>
    </w:p>
    <w:p w14:paraId="4F60294A" w14:textId="5A6AEF74" w:rsidR="00F85D42" w:rsidRPr="000A4EFA" w:rsidRDefault="00F85D42" w:rsidP="001142C9">
      <w:pPr>
        <w:rPr>
          <w:rFonts w:ascii="Times New Roman" w:hAnsi="Times New Roman"/>
        </w:rPr>
      </w:pPr>
      <w:r w:rsidRPr="000A4EFA">
        <w:rPr>
          <w:rFonts w:ascii="Times New Roman" w:hAnsi="Times New Roman"/>
        </w:rPr>
        <w:t xml:space="preserve">O construtivismo vê a estrutura do sistema internacional como uma união de elementos materiais e culturais, </w:t>
      </w:r>
      <w:r w:rsidR="00C3503E" w:rsidRPr="000A4EFA">
        <w:rPr>
          <w:rFonts w:ascii="Times New Roman" w:hAnsi="Times New Roman"/>
        </w:rPr>
        <w:t>já</w:t>
      </w:r>
      <w:r w:rsidRPr="000A4EFA">
        <w:rPr>
          <w:rFonts w:ascii="Times New Roman" w:hAnsi="Times New Roman"/>
        </w:rPr>
        <w:t xml:space="preserve"> a ótica wendtiana</w:t>
      </w:r>
      <w:r w:rsidR="00C3503E" w:rsidRPr="000A4EFA">
        <w:rPr>
          <w:rFonts w:ascii="Times New Roman" w:hAnsi="Times New Roman"/>
        </w:rPr>
        <w:t xml:space="preserve"> </w:t>
      </w:r>
      <w:r w:rsidRPr="000A4EFA">
        <w:rPr>
          <w:rFonts w:ascii="Times New Roman" w:hAnsi="Times New Roman"/>
        </w:rPr>
        <w:t>dá prioridade à cultura e à identidade. Isso permite uma análise que bus</w:t>
      </w:r>
      <w:r w:rsidR="00C3503E" w:rsidRPr="000A4EFA">
        <w:rPr>
          <w:rFonts w:ascii="Times New Roman" w:hAnsi="Times New Roman"/>
        </w:rPr>
        <w:t>que</w:t>
      </w:r>
      <w:r w:rsidRPr="000A4EFA">
        <w:rPr>
          <w:rFonts w:ascii="Times New Roman" w:hAnsi="Times New Roman"/>
        </w:rPr>
        <w:t xml:space="preserve"> reconhecer os significados por trás de ações e objetos materiais, uma vez que estes são socialmente construídos, precisamente por elementos culturais (WENDT, 1996). Portanto, </w:t>
      </w:r>
      <w:proofErr w:type="spellStart"/>
      <w:r w:rsidRPr="000A4EFA">
        <w:rPr>
          <w:rFonts w:ascii="Times New Roman" w:hAnsi="Times New Roman"/>
        </w:rPr>
        <w:t>Wendt</w:t>
      </w:r>
      <w:proofErr w:type="spellEnd"/>
      <w:r w:rsidRPr="000A4EFA">
        <w:rPr>
          <w:rFonts w:ascii="Times New Roman" w:hAnsi="Times New Roman"/>
        </w:rPr>
        <w:t xml:space="preserve"> apresenta a ideia de que a identidade e a cultura devem ser utilizadas de forma destacada no estudo das formações de conflitos, deixando de lado a conceituação positivista de que o sistema está estruturado de maneira</w:t>
      </w:r>
      <w:r w:rsidR="00C3503E" w:rsidRPr="000A4EFA">
        <w:rPr>
          <w:rFonts w:ascii="Times New Roman" w:hAnsi="Times New Roman"/>
        </w:rPr>
        <w:t xml:space="preserve"> apenas </w:t>
      </w:r>
      <w:r w:rsidRPr="000A4EFA">
        <w:rPr>
          <w:rFonts w:ascii="Times New Roman" w:hAnsi="Times New Roman"/>
        </w:rPr>
        <w:t xml:space="preserve">material. </w:t>
      </w:r>
    </w:p>
    <w:p w14:paraId="371CDAE5" w14:textId="63DFDDBA" w:rsidR="00F85D42" w:rsidRPr="000A4EFA" w:rsidRDefault="00F85D42" w:rsidP="00F85D42">
      <w:pPr>
        <w:rPr>
          <w:rFonts w:ascii="Times New Roman" w:hAnsi="Times New Roman"/>
        </w:rPr>
      </w:pPr>
      <w:r w:rsidRPr="000A4EFA">
        <w:rPr>
          <w:rFonts w:ascii="Times New Roman" w:hAnsi="Times New Roman"/>
        </w:rPr>
        <w:t xml:space="preserve">Identidade coletiva </w:t>
      </w:r>
      <w:r w:rsidRPr="000A4EFA">
        <w:rPr>
          <w:rFonts w:ascii="Times New Roman" w:hAnsi="Times New Roman"/>
          <w:i/>
        </w:rPr>
        <w:t>(</w:t>
      </w:r>
      <w:proofErr w:type="spellStart"/>
      <w:r w:rsidRPr="000A4EFA">
        <w:rPr>
          <w:rFonts w:ascii="Times New Roman" w:hAnsi="Times New Roman"/>
          <w:i/>
        </w:rPr>
        <w:t>collective</w:t>
      </w:r>
      <w:proofErr w:type="spellEnd"/>
      <w:r w:rsidRPr="000A4EFA">
        <w:rPr>
          <w:rFonts w:ascii="Times New Roman" w:hAnsi="Times New Roman"/>
          <w:i/>
        </w:rPr>
        <w:t xml:space="preserve"> </w:t>
      </w:r>
      <w:proofErr w:type="spellStart"/>
      <w:r w:rsidRPr="000A4EFA">
        <w:rPr>
          <w:rFonts w:ascii="Times New Roman" w:hAnsi="Times New Roman"/>
          <w:i/>
        </w:rPr>
        <w:t>identity</w:t>
      </w:r>
      <w:proofErr w:type="spellEnd"/>
      <w:r w:rsidRPr="000A4EFA">
        <w:rPr>
          <w:rFonts w:ascii="Times New Roman" w:hAnsi="Times New Roman"/>
          <w:i/>
        </w:rPr>
        <w:t>)</w:t>
      </w:r>
      <w:r w:rsidRPr="000A4EFA">
        <w:rPr>
          <w:rFonts w:ascii="Times New Roman" w:hAnsi="Times New Roman"/>
        </w:rPr>
        <w:t xml:space="preserve">, conceito abordado por </w:t>
      </w:r>
      <w:proofErr w:type="spellStart"/>
      <w:r w:rsidRPr="000A4EFA">
        <w:rPr>
          <w:rFonts w:ascii="Times New Roman" w:hAnsi="Times New Roman"/>
        </w:rPr>
        <w:t>Wendt</w:t>
      </w:r>
      <w:proofErr w:type="spellEnd"/>
      <w:r w:rsidRPr="000A4EFA">
        <w:rPr>
          <w:rFonts w:ascii="Times New Roman" w:hAnsi="Times New Roman"/>
        </w:rPr>
        <w:t xml:space="preserve"> (1996)</w:t>
      </w:r>
      <w:r w:rsidR="00C3503E" w:rsidRPr="000A4EFA">
        <w:rPr>
          <w:rFonts w:ascii="Times New Roman" w:hAnsi="Times New Roman"/>
        </w:rPr>
        <w:t>,</w:t>
      </w:r>
      <w:r w:rsidRPr="000A4EFA">
        <w:rPr>
          <w:rFonts w:ascii="Times New Roman" w:hAnsi="Times New Roman"/>
        </w:rPr>
        <w:t xml:space="preserve"> se encaixa com </w:t>
      </w:r>
      <w:r w:rsidR="00C3503E" w:rsidRPr="000A4EFA">
        <w:rPr>
          <w:rFonts w:ascii="Times New Roman" w:hAnsi="Times New Roman"/>
        </w:rPr>
        <w:t xml:space="preserve">o </w:t>
      </w:r>
      <w:r w:rsidRPr="000A4EFA">
        <w:rPr>
          <w:rFonts w:ascii="Times New Roman" w:hAnsi="Times New Roman"/>
        </w:rPr>
        <w:t>panturquismo ao afirmar que uma identidade comum interestatal cria propósitos e interesses dentre os Estados, porém não chega a ser suficiente para uma internacionalização da autoridade política. Isto serve para explicar tanto o desenvolvimento identitário do panturquismo quanto sua falta de consolidação política, o que pode ser conectado com Anderson (1983) ao analisar a dualidade entre o real e o imaginário dentro da ideologia panturquista.</w:t>
      </w:r>
    </w:p>
    <w:p w14:paraId="7ADDAEF7" w14:textId="1C85F10B" w:rsidR="001142C9" w:rsidRPr="000A4EFA" w:rsidRDefault="00F85D42" w:rsidP="001142C9">
      <w:pPr>
        <w:rPr>
          <w:rFonts w:ascii="Times New Roman" w:hAnsi="Times New Roman"/>
        </w:rPr>
      </w:pPr>
      <w:r w:rsidRPr="000A4EFA">
        <w:rPr>
          <w:rFonts w:ascii="Times New Roman" w:hAnsi="Times New Roman"/>
        </w:rPr>
        <w:t xml:space="preserve">Assim como Anderson, Yosef </w:t>
      </w:r>
      <w:proofErr w:type="spellStart"/>
      <w:r w:rsidRPr="000A4EFA">
        <w:rPr>
          <w:rFonts w:ascii="Times New Roman" w:hAnsi="Times New Roman"/>
        </w:rPr>
        <w:t>Lapid</w:t>
      </w:r>
      <w:proofErr w:type="spellEnd"/>
      <w:r w:rsidRPr="000A4EFA">
        <w:rPr>
          <w:rFonts w:ascii="Times New Roman" w:hAnsi="Times New Roman"/>
        </w:rPr>
        <w:t xml:space="preserve">, </w:t>
      </w:r>
      <w:r w:rsidR="00C82D31" w:rsidRPr="000A4EFA">
        <w:rPr>
          <w:rFonts w:ascii="Times New Roman" w:hAnsi="Times New Roman"/>
        </w:rPr>
        <w:t>p</w:t>
      </w:r>
      <w:r w:rsidRPr="000A4EFA">
        <w:rPr>
          <w:rFonts w:ascii="Times New Roman" w:hAnsi="Times New Roman"/>
        </w:rPr>
        <w:t>o</w:t>
      </w:r>
      <w:r w:rsidR="00C82D31" w:rsidRPr="000A4EFA">
        <w:rPr>
          <w:rFonts w:ascii="Times New Roman" w:hAnsi="Times New Roman"/>
        </w:rPr>
        <w:t>r</w:t>
      </w:r>
      <w:r w:rsidRPr="000A4EFA">
        <w:rPr>
          <w:rFonts w:ascii="Times New Roman" w:hAnsi="Times New Roman"/>
        </w:rPr>
        <w:t xml:space="preserve"> aplicar o construtivismo em questões tangívei</w:t>
      </w:r>
      <w:r w:rsidR="00C82D31" w:rsidRPr="000A4EFA">
        <w:rPr>
          <w:rFonts w:ascii="Times New Roman" w:hAnsi="Times New Roman"/>
        </w:rPr>
        <w:t>s</w:t>
      </w:r>
      <w:r w:rsidRPr="000A4EFA">
        <w:rPr>
          <w:rFonts w:ascii="Times New Roman" w:hAnsi="Times New Roman"/>
        </w:rPr>
        <w:t xml:space="preserve">, possui um papel essencial na construção deste trabalho. Segundo </w:t>
      </w:r>
      <w:proofErr w:type="spellStart"/>
      <w:r w:rsidRPr="000A4EFA">
        <w:rPr>
          <w:rFonts w:ascii="Times New Roman" w:hAnsi="Times New Roman"/>
        </w:rPr>
        <w:t>Lapid</w:t>
      </w:r>
      <w:proofErr w:type="spellEnd"/>
      <w:r w:rsidRPr="000A4EFA">
        <w:rPr>
          <w:rFonts w:ascii="Times New Roman" w:hAnsi="Times New Roman"/>
        </w:rPr>
        <w:t xml:space="preserve"> (1996), os conceitos de cultura e identidade são compatíveis com as pluralidades emergentes e as instabilidades fluídas do mundo, contrastando com a imutabilidade positivista. </w:t>
      </w:r>
      <w:r w:rsidR="00964747" w:rsidRPr="000A4EFA">
        <w:rPr>
          <w:rFonts w:ascii="Times New Roman" w:hAnsi="Times New Roman"/>
        </w:rPr>
        <w:t>Os estudos do autor acerca das falhas do conhecimento dentro da teoria das RI possibilitaram</w:t>
      </w:r>
      <w:r w:rsidRPr="000A4EFA">
        <w:rPr>
          <w:rFonts w:ascii="Times New Roman" w:hAnsi="Times New Roman"/>
        </w:rPr>
        <w:t xml:space="preserve"> o desenvolvimento de concepções como a tríade identidades, fronteiras e ordens </w:t>
      </w:r>
      <w:r w:rsidRPr="000A4EFA">
        <w:rPr>
          <w:rFonts w:ascii="Times New Roman" w:hAnsi="Times New Roman"/>
          <w:iCs/>
        </w:rPr>
        <w:t>(IFO)</w:t>
      </w:r>
      <w:r w:rsidRPr="000A4EFA">
        <w:rPr>
          <w:rFonts w:ascii="Times New Roman" w:hAnsi="Times New Roman"/>
          <w:iCs/>
          <w:vertAlign w:val="superscript"/>
        </w:rPr>
        <w:footnoteReference w:id="7"/>
      </w:r>
      <w:r w:rsidRPr="000A4EFA">
        <w:rPr>
          <w:rFonts w:ascii="Times New Roman" w:hAnsi="Times New Roman"/>
          <w:iCs/>
        </w:rPr>
        <w:t>.</w:t>
      </w:r>
      <w:r w:rsidRPr="000A4EFA">
        <w:rPr>
          <w:rFonts w:ascii="Times New Roman" w:hAnsi="Times New Roman"/>
        </w:rPr>
        <w:t xml:space="preserve"> </w:t>
      </w:r>
    </w:p>
    <w:p w14:paraId="252D12E0" w14:textId="7C621829" w:rsidR="001142C9" w:rsidRPr="000A4EFA" w:rsidRDefault="00F85D42" w:rsidP="00BD0FB3">
      <w:pPr>
        <w:rPr>
          <w:rFonts w:ascii="Times New Roman" w:hAnsi="Times New Roman"/>
        </w:rPr>
      </w:pPr>
      <w:r w:rsidRPr="000A4EFA">
        <w:rPr>
          <w:rFonts w:ascii="Times New Roman" w:hAnsi="Times New Roman"/>
        </w:rPr>
        <w:t xml:space="preserve">Esta união de conceitos é posicionada por </w:t>
      </w:r>
      <w:proofErr w:type="spellStart"/>
      <w:r w:rsidRPr="000A4EFA">
        <w:rPr>
          <w:rFonts w:ascii="Times New Roman" w:hAnsi="Times New Roman"/>
        </w:rPr>
        <w:t>Lapid</w:t>
      </w:r>
      <w:proofErr w:type="spellEnd"/>
      <w:r w:rsidRPr="000A4EFA">
        <w:rPr>
          <w:rFonts w:ascii="Times New Roman" w:hAnsi="Times New Roman"/>
        </w:rPr>
        <w:t xml:space="preserve"> (2001) junto a enfoques relacionais, constituindo-a como uma série de processos e não de relações entre peças inertes. IFO relaciona, por exemplo, processos de identidade coletiva com questões fronteiriças, algo que se encaixa diretamente na situação do </w:t>
      </w:r>
      <w:r w:rsidR="00DF66F8" w:rsidRPr="000A4EFA">
        <w:rPr>
          <w:rFonts w:ascii="Times New Roman" w:hAnsi="Times New Roman"/>
        </w:rPr>
        <w:t>NK</w:t>
      </w:r>
      <w:r w:rsidRPr="000A4EFA">
        <w:rPr>
          <w:rFonts w:ascii="Times New Roman" w:hAnsi="Times New Roman"/>
        </w:rPr>
        <w:t xml:space="preserve">. </w:t>
      </w:r>
      <w:r w:rsidR="00BD0FB3">
        <w:rPr>
          <w:rFonts w:ascii="Times New Roman" w:hAnsi="Times New Roman"/>
        </w:rPr>
        <w:t xml:space="preserve">Segundo </w:t>
      </w:r>
      <w:proofErr w:type="spellStart"/>
      <w:r w:rsidR="00BD0FB3">
        <w:rPr>
          <w:rFonts w:ascii="Times New Roman" w:hAnsi="Times New Roman"/>
        </w:rPr>
        <w:t>Lapid</w:t>
      </w:r>
      <w:proofErr w:type="spellEnd"/>
      <w:r w:rsidR="00BD0FB3">
        <w:rPr>
          <w:rFonts w:ascii="Times New Roman" w:hAnsi="Times New Roman"/>
        </w:rPr>
        <w:t xml:space="preserve">, </w:t>
      </w:r>
      <w:r w:rsidR="00BD0FB3" w:rsidRPr="00BD0FB3">
        <w:rPr>
          <w:rFonts w:ascii="Times New Roman" w:hAnsi="Times New Roman"/>
        </w:rPr>
        <w:t>identidade, por exemplo, poderia ser reivindicada pela antropologia, as fronteiras "pertenceriam" à geografia, e a ordem</w:t>
      </w:r>
      <w:r w:rsidR="00BD0FB3">
        <w:rPr>
          <w:rFonts w:ascii="Times New Roman" w:hAnsi="Times New Roman"/>
        </w:rPr>
        <w:t xml:space="preserve"> </w:t>
      </w:r>
      <w:r w:rsidR="00BD0FB3" w:rsidRPr="00BD0FB3">
        <w:rPr>
          <w:rFonts w:ascii="Times New Roman" w:hAnsi="Times New Roman"/>
        </w:rPr>
        <w:t xml:space="preserve">iria para </w:t>
      </w:r>
      <w:r w:rsidR="00BD0FB3">
        <w:rPr>
          <w:rFonts w:ascii="Times New Roman" w:hAnsi="Times New Roman"/>
        </w:rPr>
        <w:t>as ciências</w:t>
      </w:r>
      <w:r w:rsidR="00BD0FB3" w:rsidRPr="00BD0FB3">
        <w:rPr>
          <w:rFonts w:ascii="Times New Roman" w:hAnsi="Times New Roman"/>
        </w:rPr>
        <w:t xml:space="preserve"> políticas. Esta prática </w:t>
      </w:r>
      <w:r w:rsidR="00BD0FB3">
        <w:rPr>
          <w:rFonts w:ascii="Times New Roman" w:hAnsi="Times New Roman"/>
        </w:rPr>
        <w:t>finalmente está sendo quebrada, e</w:t>
      </w:r>
      <w:r w:rsidR="00BD0FB3" w:rsidRPr="00BD0FB3">
        <w:rPr>
          <w:rFonts w:ascii="Times New Roman" w:hAnsi="Times New Roman"/>
        </w:rPr>
        <w:t xml:space="preserve"> </w:t>
      </w:r>
      <w:r w:rsidR="00BD0FB3">
        <w:rPr>
          <w:rFonts w:ascii="Times New Roman" w:hAnsi="Times New Roman"/>
        </w:rPr>
        <w:t>e</w:t>
      </w:r>
      <w:r w:rsidRPr="000A4EFA">
        <w:rPr>
          <w:rFonts w:ascii="Times New Roman" w:hAnsi="Times New Roman"/>
        </w:rPr>
        <w:t xml:space="preserve">sta hibridização entre identidade, fronteiras e ordens proposta por </w:t>
      </w:r>
      <w:proofErr w:type="spellStart"/>
      <w:r w:rsidRPr="000A4EFA">
        <w:rPr>
          <w:rFonts w:ascii="Times New Roman" w:hAnsi="Times New Roman"/>
        </w:rPr>
        <w:t>Lapid</w:t>
      </w:r>
      <w:proofErr w:type="spellEnd"/>
      <w:r w:rsidRPr="000A4EFA">
        <w:rPr>
          <w:rFonts w:ascii="Times New Roman" w:hAnsi="Times New Roman"/>
        </w:rPr>
        <w:t xml:space="preserve"> possibilita um processo de análise histórica transformacional que será de grande relevânci</w:t>
      </w:r>
      <w:r w:rsidR="00C82D31" w:rsidRPr="000A4EFA">
        <w:rPr>
          <w:rFonts w:ascii="Times New Roman" w:hAnsi="Times New Roman"/>
        </w:rPr>
        <w:t>a</w:t>
      </w:r>
      <w:r w:rsidR="00BD0FB3">
        <w:rPr>
          <w:rFonts w:ascii="Times New Roman" w:hAnsi="Times New Roman"/>
        </w:rPr>
        <w:t>, comandada pelo construtivismo</w:t>
      </w:r>
      <w:r w:rsidR="00C82D31" w:rsidRPr="000A4EFA">
        <w:rPr>
          <w:rFonts w:ascii="Times New Roman" w:hAnsi="Times New Roman"/>
        </w:rPr>
        <w:t>.</w:t>
      </w:r>
      <w:r w:rsidRPr="000A4EFA">
        <w:rPr>
          <w:rFonts w:ascii="Times New Roman" w:hAnsi="Times New Roman"/>
        </w:rPr>
        <w:t xml:space="preserve"> </w:t>
      </w:r>
      <w:r w:rsidR="001142C9" w:rsidRPr="000A4EFA">
        <w:rPr>
          <w:rFonts w:ascii="Times New Roman" w:hAnsi="Times New Roman"/>
        </w:rPr>
        <w:t>Para melhor compreendermos a interseccionalidade presente no conceito de IFO, a Figura 3 apresenta um diagrama de como cada eixo se conecta</w:t>
      </w:r>
      <w:r w:rsidR="008D4305" w:rsidRPr="000A4EFA">
        <w:rPr>
          <w:rFonts w:ascii="Times New Roman" w:hAnsi="Times New Roman"/>
        </w:rPr>
        <w:t>:</w:t>
      </w:r>
    </w:p>
    <w:p w14:paraId="1FB7FAFA" w14:textId="6161BE5B" w:rsidR="001142C9" w:rsidRPr="000A4EFA" w:rsidRDefault="001142C9" w:rsidP="001142C9">
      <w:pPr>
        <w:pStyle w:val="Legenda"/>
        <w:rPr>
          <w:iCs/>
        </w:rPr>
      </w:pPr>
      <w:bookmarkStart w:id="29" w:name="_Toc91239848"/>
      <w:r w:rsidRPr="000A4EFA">
        <w:t xml:space="preserve">Figura </w:t>
      </w:r>
      <w:fldSimple w:instr=" SEQ Figura \* ARABIC ">
        <w:r w:rsidR="00FE3113">
          <w:rPr>
            <w:noProof/>
          </w:rPr>
          <w:t>3</w:t>
        </w:r>
      </w:fldSimple>
      <w:r w:rsidRPr="000A4EFA">
        <w:t xml:space="preserve"> – </w:t>
      </w:r>
      <w:r w:rsidRPr="000A4EFA">
        <w:rPr>
          <w:iCs/>
        </w:rPr>
        <w:t>Diagrama Identidades, Fronteiras, Ordens (IFO).</w:t>
      </w:r>
      <w:bookmarkEnd w:id="29"/>
    </w:p>
    <w:p w14:paraId="6C585213" w14:textId="6DE2A433" w:rsidR="001142C9" w:rsidRPr="000A4EFA" w:rsidRDefault="001142C9" w:rsidP="001142C9">
      <w:pPr>
        <w:ind w:firstLine="0"/>
        <w:jc w:val="center"/>
        <w:rPr>
          <w:rFonts w:ascii="Times New Roman" w:hAnsi="Times New Roman"/>
        </w:rPr>
      </w:pPr>
      <w:r w:rsidRPr="000A4EFA">
        <w:rPr>
          <w:rFonts w:ascii="Times New Roman" w:hAnsi="Times New Roman"/>
          <w:noProof/>
        </w:rPr>
        <w:drawing>
          <wp:inline distT="0" distB="0" distL="0" distR="0" wp14:anchorId="41EA369E" wp14:editId="571E1D18">
            <wp:extent cx="2704690" cy="2763748"/>
            <wp:effectExtent l="0" t="0" r="0" b="0"/>
            <wp:docPr id="9" name="Imagem 9" descr="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Forma&#10;&#10;Descrição gerada automaticamente"/>
                    <pic:cNvPicPr/>
                  </pic:nvPicPr>
                  <pic:blipFill rotWithShape="1">
                    <a:blip r:embed="rId12">
                      <a:extLst>
                        <a:ext uri="{28A0092B-C50C-407E-A947-70E740481C1C}">
                          <a14:useLocalDpi xmlns:a14="http://schemas.microsoft.com/office/drawing/2010/main" val="0"/>
                        </a:ext>
                      </a:extLst>
                    </a:blip>
                    <a:srcRect l="8279" t="17150" r="8043" b="22654"/>
                    <a:stretch/>
                  </pic:blipFill>
                  <pic:spPr bwMode="auto">
                    <a:xfrm>
                      <a:off x="0" y="0"/>
                      <a:ext cx="2774186" cy="2834761"/>
                    </a:xfrm>
                    <a:prstGeom prst="rect">
                      <a:avLst/>
                    </a:prstGeom>
                    <a:ln>
                      <a:noFill/>
                    </a:ln>
                    <a:extLst>
                      <a:ext uri="{53640926-AAD7-44D8-BBD7-CCE9431645EC}">
                        <a14:shadowObscured xmlns:a14="http://schemas.microsoft.com/office/drawing/2010/main"/>
                      </a:ext>
                    </a:extLst>
                  </pic:spPr>
                </pic:pic>
              </a:graphicData>
            </a:graphic>
          </wp:inline>
        </w:drawing>
      </w:r>
    </w:p>
    <w:p w14:paraId="079EDD71" w14:textId="35ED5165" w:rsidR="001142C9" w:rsidRPr="000A4EFA" w:rsidRDefault="001142C9" w:rsidP="001142C9">
      <w:pPr>
        <w:spacing w:line="240" w:lineRule="auto"/>
        <w:ind w:firstLine="0"/>
        <w:jc w:val="center"/>
        <w:rPr>
          <w:rFonts w:ascii="Times New Roman" w:hAnsi="Times New Roman"/>
          <w:sz w:val="20"/>
          <w:szCs w:val="20"/>
        </w:rPr>
      </w:pPr>
      <w:r w:rsidRPr="000A4EFA">
        <w:rPr>
          <w:rFonts w:ascii="Times New Roman" w:hAnsi="Times New Roman"/>
          <w:sz w:val="20"/>
          <w:szCs w:val="20"/>
          <w:lang w:val="en-US"/>
        </w:rPr>
        <w:t xml:space="preserve">Fonte: LAPID, Yosef. Identities, Borders, Orders: Nudging International Relations Theory in a New Direction. In: ALBERT, M; JACOBSON, D; LAPID, Y. Identities, Borders, Orders: Rethinking International Relations Theory. </w:t>
      </w:r>
      <w:r w:rsidRPr="00413B33">
        <w:rPr>
          <w:rFonts w:ascii="Times New Roman" w:hAnsi="Times New Roman"/>
          <w:sz w:val="20"/>
          <w:szCs w:val="20"/>
        </w:rPr>
        <w:t xml:space="preserve">1. ed. Minneapolis: </w:t>
      </w:r>
      <w:proofErr w:type="spellStart"/>
      <w:r w:rsidRPr="00413B33">
        <w:rPr>
          <w:rFonts w:ascii="Times New Roman" w:hAnsi="Times New Roman"/>
          <w:sz w:val="20"/>
          <w:szCs w:val="20"/>
        </w:rPr>
        <w:t>University</w:t>
      </w:r>
      <w:proofErr w:type="spellEnd"/>
      <w:r w:rsidRPr="00413B33">
        <w:rPr>
          <w:rFonts w:ascii="Times New Roman" w:hAnsi="Times New Roman"/>
          <w:sz w:val="20"/>
          <w:szCs w:val="20"/>
        </w:rPr>
        <w:t xml:space="preserve"> </w:t>
      </w:r>
      <w:proofErr w:type="spellStart"/>
      <w:r w:rsidRPr="00413B33">
        <w:rPr>
          <w:rFonts w:ascii="Times New Roman" w:hAnsi="Times New Roman"/>
          <w:sz w:val="20"/>
          <w:szCs w:val="20"/>
        </w:rPr>
        <w:t>of</w:t>
      </w:r>
      <w:proofErr w:type="spellEnd"/>
      <w:r w:rsidRPr="00413B33">
        <w:rPr>
          <w:rFonts w:ascii="Times New Roman" w:hAnsi="Times New Roman"/>
          <w:sz w:val="20"/>
          <w:szCs w:val="20"/>
        </w:rPr>
        <w:t xml:space="preserve"> Minnesota Press, 2001. p. 1-20.</w:t>
      </w:r>
    </w:p>
    <w:p w14:paraId="3542D940" w14:textId="465774A4" w:rsidR="008D4305" w:rsidRPr="000A4EFA" w:rsidRDefault="008D4305" w:rsidP="008D4305">
      <w:pPr>
        <w:ind w:firstLine="0"/>
        <w:rPr>
          <w:rFonts w:ascii="Times New Roman" w:hAnsi="Times New Roman"/>
        </w:rPr>
      </w:pPr>
    </w:p>
    <w:p w14:paraId="44F23D3F" w14:textId="77777777" w:rsidR="00BD0FB3" w:rsidRDefault="00BD0FB3" w:rsidP="00F85D42">
      <w:pPr>
        <w:rPr>
          <w:rFonts w:ascii="Times New Roman" w:hAnsi="Times New Roman"/>
        </w:rPr>
      </w:pPr>
    </w:p>
    <w:p w14:paraId="3CD49F9D" w14:textId="0A7491D1" w:rsidR="00BD0FB3" w:rsidRDefault="00BD0FB3" w:rsidP="00BD0FB3">
      <w:pPr>
        <w:rPr>
          <w:rFonts w:ascii="Times New Roman" w:hAnsi="Times New Roman"/>
        </w:rPr>
      </w:pPr>
      <w:r>
        <w:rPr>
          <w:rFonts w:ascii="Times New Roman" w:hAnsi="Times New Roman"/>
        </w:rPr>
        <w:t>A dicotomia entre estes conceitos se mostra na</w:t>
      </w:r>
      <w:r w:rsidRPr="00BD0FB3">
        <w:rPr>
          <w:rFonts w:ascii="Times New Roman" w:hAnsi="Times New Roman"/>
        </w:rPr>
        <w:t xml:space="preserve"> formação da identidade coletiva</w:t>
      </w:r>
      <w:r>
        <w:rPr>
          <w:rFonts w:ascii="Times New Roman" w:hAnsi="Times New Roman"/>
        </w:rPr>
        <w:t xml:space="preserve">, que </w:t>
      </w:r>
      <w:r w:rsidRPr="00BD0FB3">
        <w:rPr>
          <w:rFonts w:ascii="Times New Roman" w:hAnsi="Times New Roman"/>
        </w:rPr>
        <w:t>envolve invariavelmente</w:t>
      </w:r>
      <w:r>
        <w:rPr>
          <w:rFonts w:ascii="Times New Roman" w:hAnsi="Times New Roman"/>
        </w:rPr>
        <w:t xml:space="preserve"> </w:t>
      </w:r>
      <w:r w:rsidRPr="00BD0FB3">
        <w:rPr>
          <w:rFonts w:ascii="Times New Roman" w:hAnsi="Times New Roman"/>
        </w:rPr>
        <w:t>complexas</w:t>
      </w:r>
      <w:r>
        <w:rPr>
          <w:rFonts w:ascii="Times New Roman" w:hAnsi="Times New Roman"/>
        </w:rPr>
        <w:t xml:space="preserve"> questões de delimitação</w:t>
      </w:r>
      <w:r w:rsidRPr="00BD0FB3">
        <w:rPr>
          <w:rFonts w:ascii="Times New Roman" w:hAnsi="Times New Roman"/>
        </w:rPr>
        <w:t xml:space="preserve">. Da mesma forma, atos </w:t>
      </w:r>
      <w:r>
        <w:rPr>
          <w:rFonts w:ascii="Times New Roman" w:hAnsi="Times New Roman"/>
        </w:rPr>
        <w:t xml:space="preserve">em </w:t>
      </w:r>
      <w:r w:rsidRPr="00BD0FB3">
        <w:rPr>
          <w:rFonts w:ascii="Times New Roman" w:hAnsi="Times New Roman"/>
        </w:rPr>
        <w:t>fronteira</w:t>
      </w:r>
      <w:r>
        <w:rPr>
          <w:rFonts w:ascii="Times New Roman" w:hAnsi="Times New Roman"/>
        </w:rPr>
        <w:t>s</w:t>
      </w:r>
      <w:r w:rsidRPr="00BD0FB3">
        <w:rPr>
          <w:rFonts w:ascii="Times New Roman" w:hAnsi="Times New Roman"/>
        </w:rPr>
        <w:t xml:space="preserve"> </w:t>
      </w:r>
      <w:r>
        <w:rPr>
          <w:rFonts w:ascii="Times New Roman" w:hAnsi="Times New Roman"/>
        </w:rPr>
        <w:t xml:space="preserve">como </w:t>
      </w:r>
      <w:r w:rsidRPr="00BD0FB3">
        <w:rPr>
          <w:rFonts w:ascii="Times New Roman" w:hAnsi="Times New Roman"/>
        </w:rPr>
        <w:t>cruzamento, remoção, transformação</w:t>
      </w:r>
      <w:r>
        <w:rPr>
          <w:rFonts w:ascii="Times New Roman" w:hAnsi="Times New Roman"/>
        </w:rPr>
        <w:t xml:space="preserve"> e </w:t>
      </w:r>
      <w:r w:rsidRPr="00BD0FB3">
        <w:rPr>
          <w:rFonts w:ascii="Times New Roman" w:hAnsi="Times New Roman"/>
        </w:rPr>
        <w:t xml:space="preserve">multiplicação carregam ramificações </w:t>
      </w:r>
      <w:r>
        <w:rPr>
          <w:rFonts w:ascii="Times New Roman" w:hAnsi="Times New Roman"/>
        </w:rPr>
        <w:t>que irão se relacionar com</w:t>
      </w:r>
      <w:r w:rsidRPr="00BD0FB3">
        <w:rPr>
          <w:rFonts w:ascii="Times New Roman" w:hAnsi="Times New Roman"/>
        </w:rPr>
        <w:t xml:space="preserve"> o ordenamento político em todos os níveis de análise. Processos de identidade,</w:t>
      </w:r>
      <w:r>
        <w:rPr>
          <w:rFonts w:ascii="Times New Roman" w:hAnsi="Times New Roman"/>
        </w:rPr>
        <w:t xml:space="preserve"> </w:t>
      </w:r>
      <w:r w:rsidRPr="00BD0FB3">
        <w:rPr>
          <w:rFonts w:ascii="Times New Roman" w:hAnsi="Times New Roman"/>
        </w:rPr>
        <w:t xml:space="preserve">fronteira e construção de ordem são, portanto, mutuamente </w:t>
      </w:r>
      <w:proofErr w:type="spellStart"/>
      <w:r w:rsidRPr="00BD0FB3">
        <w:rPr>
          <w:rFonts w:ascii="Times New Roman" w:hAnsi="Times New Roman"/>
        </w:rPr>
        <w:t>autoconstituídas</w:t>
      </w:r>
      <w:proofErr w:type="spellEnd"/>
      <w:r>
        <w:rPr>
          <w:rFonts w:ascii="Times New Roman" w:hAnsi="Times New Roman"/>
        </w:rPr>
        <w:t xml:space="preserve">. </w:t>
      </w:r>
      <w:r w:rsidRPr="00BD0FB3">
        <w:rPr>
          <w:rFonts w:ascii="Times New Roman" w:hAnsi="Times New Roman"/>
        </w:rPr>
        <w:t xml:space="preserve">Assim, em qualquer caso </w:t>
      </w:r>
      <w:proofErr w:type="gramStart"/>
      <w:r>
        <w:rPr>
          <w:rFonts w:ascii="Times New Roman" w:hAnsi="Times New Roman"/>
        </w:rPr>
        <w:t>onde</w:t>
      </w:r>
      <w:proofErr w:type="gramEnd"/>
      <w:r>
        <w:rPr>
          <w:rFonts w:ascii="Times New Roman" w:hAnsi="Times New Roman"/>
        </w:rPr>
        <w:t xml:space="preserve"> seja necessário </w:t>
      </w:r>
      <w:r w:rsidRPr="00BD0FB3">
        <w:rPr>
          <w:rFonts w:ascii="Times New Roman" w:hAnsi="Times New Roman"/>
        </w:rPr>
        <w:t xml:space="preserve">estudar problemas associados a qualquer um </w:t>
      </w:r>
      <w:r>
        <w:rPr>
          <w:rFonts w:ascii="Times New Roman" w:hAnsi="Times New Roman"/>
        </w:rPr>
        <w:t>destes</w:t>
      </w:r>
      <w:r w:rsidRPr="00BD0FB3">
        <w:rPr>
          <w:rFonts w:ascii="Times New Roman" w:hAnsi="Times New Roman"/>
        </w:rPr>
        <w:t xml:space="preserve"> três conceitos, </w:t>
      </w:r>
      <w:r>
        <w:rPr>
          <w:rFonts w:ascii="Times New Roman" w:hAnsi="Times New Roman"/>
        </w:rPr>
        <w:t xml:space="preserve">é </w:t>
      </w:r>
      <w:r w:rsidRPr="00BD0FB3">
        <w:rPr>
          <w:rFonts w:ascii="Times New Roman" w:hAnsi="Times New Roman"/>
        </w:rPr>
        <w:t>ben</w:t>
      </w:r>
      <w:r>
        <w:rPr>
          <w:rFonts w:ascii="Times New Roman" w:hAnsi="Times New Roman"/>
        </w:rPr>
        <w:t xml:space="preserve">éfico considerar </w:t>
      </w:r>
      <w:r w:rsidRPr="00BD0FB3">
        <w:rPr>
          <w:rFonts w:ascii="Times New Roman" w:hAnsi="Times New Roman"/>
        </w:rPr>
        <w:t>também os outros dois</w:t>
      </w:r>
      <w:r>
        <w:rPr>
          <w:rFonts w:ascii="Times New Roman" w:hAnsi="Times New Roman"/>
        </w:rPr>
        <w:t xml:space="preserve"> (LAPID, 2001)</w:t>
      </w:r>
      <w:r w:rsidRPr="00BD0FB3">
        <w:rPr>
          <w:rFonts w:ascii="Times New Roman" w:hAnsi="Times New Roman"/>
        </w:rPr>
        <w:t>.</w:t>
      </w:r>
      <w:r>
        <w:rPr>
          <w:rFonts w:ascii="Times New Roman" w:hAnsi="Times New Roman"/>
        </w:rPr>
        <w:t xml:space="preserve"> </w:t>
      </w:r>
    </w:p>
    <w:p w14:paraId="27C28E35" w14:textId="350EB846" w:rsidR="00F85D42" w:rsidRPr="000A4EFA" w:rsidRDefault="00F85D42" w:rsidP="00F85D42">
      <w:pPr>
        <w:rPr>
          <w:rFonts w:ascii="Times New Roman" w:hAnsi="Times New Roman"/>
        </w:rPr>
      </w:pPr>
      <w:r w:rsidRPr="000A4EFA">
        <w:rPr>
          <w:rFonts w:ascii="Times New Roman" w:hAnsi="Times New Roman"/>
        </w:rPr>
        <w:t>Co</w:t>
      </w:r>
      <w:r w:rsidR="008D4305" w:rsidRPr="000A4EFA">
        <w:rPr>
          <w:rFonts w:ascii="Times New Roman" w:hAnsi="Times New Roman"/>
        </w:rPr>
        <w:t xml:space="preserve">nceitos como IFO atuam para </w:t>
      </w:r>
      <w:r w:rsidRPr="000A4EFA">
        <w:rPr>
          <w:rFonts w:ascii="Times New Roman" w:hAnsi="Times New Roman"/>
        </w:rPr>
        <w:t>romper com o positivismo e o racionalismo</w:t>
      </w:r>
      <w:r w:rsidR="000B460B">
        <w:rPr>
          <w:rFonts w:ascii="Times New Roman" w:hAnsi="Times New Roman"/>
        </w:rPr>
        <w:t>, e servem de base para o construtivismo como teoria</w:t>
      </w:r>
      <w:r w:rsidR="008D4305" w:rsidRPr="000A4EFA">
        <w:rPr>
          <w:rFonts w:ascii="Times New Roman" w:hAnsi="Times New Roman"/>
        </w:rPr>
        <w:t>. A</w:t>
      </w:r>
      <w:r w:rsidRPr="000A4EFA">
        <w:rPr>
          <w:rFonts w:ascii="Times New Roman" w:hAnsi="Times New Roman"/>
        </w:rPr>
        <w:t xml:space="preserve">s óticas de </w:t>
      </w:r>
      <w:proofErr w:type="spellStart"/>
      <w:r w:rsidRPr="000A4EFA">
        <w:rPr>
          <w:rFonts w:ascii="Times New Roman" w:hAnsi="Times New Roman"/>
        </w:rPr>
        <w:t>Lapid</w:t>
      </w:r>
      <w:proofErr w:type="spellEnd"/>
      <w:r w:rsidRPr="000A4EFA">
        <w:rPr>
          <w:rFonts w:ascii="Times New Roman" w:hAnsi="Times New Roman"/>
        </w:rPr>
        <w:t xml:space="preserve"> e </w:t>
      </w:r>
      <w:proofErr w:type="spellStart"/>
      <w:r w:rsidRPr="000A4EFA">
        <w:rPr>
          <w:rFonts w:ascii="Times New Roman" w:hAnsi="Times New Roman"/>
        </w:rPr>
        <w:t>Wendt</w:t>
      </w:r>
      <w:proofErr w:type="spellEnd"/>
      <w:r w:rsidRPr="000A4EFA">
        <w:rPr>
          <w:rFonts w:ascii="Times New Roman" w:hAnsi="Times New Roman"/>
        </w:rPr>
        <w:t xml:space="preserve"> renovaram a análise acerca da interação entre Estados no cenário mundial, trazendo ferramentas que complementarão as estruturas materiais. Seja no sistema de aliança sob preceitos identitários entre Azerbaijão e Turquia ou na construção psicológica do outro como inimigo entre Armênia e Azerbaijão, o construtivismo possui o que é necessário para servir de conector entre o </w:t>
      </w:r>
      <w:r w:rsidR="00DF66F8" w:rsidRPr="000A4EFA">
        <w:rPr>
          <w:rFonts w:ascii="Times New Roman" w:hAnsi="Times New Roman"/>
        </w:rPr>
        <w:t>NK</w:t>
      </w:r>
      <w:r w:rsidRPr="000A4EFA">
        <w:rPr>
          <w:rFonts w:ascii="Times New Roman" w:hAnsi="Times New Roman"/>
        </w:rPr>
        <w:t xml:space="preserve"> e o panturquismo. Por estes motivos e outros que serão abordados ao longo da pesquisa, estes autores terão um papel central no desenvolvimento deste trabalho e na aproximação dos tópicos analisados com a teoria das RI.</w:t>
      </w:r>
    </w:p>
    <w:p w14:paraId="504FB5D1" w14:textId="59281EF7" w:rsidR="00F85D42" w:rsidRPr="000A4EFA" w:rsidRDefault="00F85D42" w:rsidP="00086532">
      <w:pPr>
        <w:pStyle w:val="Ttulo3"/>
      </w:pPr>
      <w:bookmarkStart w:id="30" w:name="_3ov1g5dwbv6g" w:colFirst="0" w:colLast="0"/>
      <w:bookmarkStart w:id="31" w:name="_Toc91239876"/>
      <w:bookmarkEnd w:id="30"/>
      <w:r w:rsidRPr="000A4EFA">
        <w:t>2.2.3 Paixão ou Política? A Natureza de um Conflito Étnico</w:t>
      </w:r>
      <w:bookmarkEnd w:id="31"/>
    </w:p>
    <w:p w14:paraId="1CFF020C" w14:textId="4736BD4E" w:rsidR="00F85D42" w:rsidRPr="000A4EFA" w:rsidRDefault="00F85D42" w:rsidP="00F85D42">
      <w:pPr>
        <w:rPr>
          <w:rFonts w:ascii="Times New Roman" w:hAnsi="Times New Roman"/>
        </w:rPr>
      </w:pPr>
      <w:r w:rsidRPr="000A4EFA">
        <w:rPr>
          <w:rFonts w:ascii="Times New Roman" w:hAnsi="Times New Roman"/>
        </w:rPr>
        <w:t>Definido o conceito de identidade como fio condutor d</w:t>
      </w:r>
      <w:r w:rsidR="00AF3B2F">
        <w:rPr>
          <w:rFonts w:ascii="Times New Roman" w:hAnsi="Times New Roman"/>
        </w:rPr>
        <w:t>o</w:t>
      </w:r>
      <w:r w:rsidRPr="000A4EFA">
        <w:rPr>
          <w:rFonts w:ascii="Times New Roman" w:hAnsi="Times New Roman"/>
        </w:rPr>
        <w:t xml:space="preserve"> trabalho, devemos examinar seu principal objeto: o conflito do </w:t>
      </w:r>
      <w:r w:rsidR="00DF66F8" w:rsidRPr="000A4EFA">
        <w:rPr>
          <w:rFonts w:ascii="Times New Roman" w:hAnsi="Times New Roman"/>
        </w:rPr>
        <w:t>NK</w:t>
      </w:r>
      <w:r w:rsidRPr="000A4EFA">
        <w:rPr>
          <w:rFonts w:ascii="Times New Roman" w:hAnsi="Times New Roman"/>
        </w:rPr>
        <w:t xml:space="preserve">. A centralidade deste na pesquisa tem como fim </w:t>
      </w:r>
      <w:proofErr w:type="spellStart"/>
      <w:r w:rsidRPr="000A4EFA">
        <w:rPr>
          <w:rFonts w:ascii="Times New Roman" w:hAnsi="Times New Roman"/>
        </w:rPr>
        <w:t>tangibilizar</w:t>
      </w:r>
      <w:proofErr w:type="spellEnd"/>
      <w:r w:rsidRPr="000A4EFA">
        <w:rPr>
          <w:rFonts w:ascii="Times New Roman" w:hAnsi="Times New Roman"/>
        </w:rPr>
        <w:t xml:space="preserve"> os estudos acerca dos três conceitos-chave: panturquismo, identidade e conflito étnico. Com isso em mente, torna-se perceptível a necessidade de definir a situação do </w:t>
      </w:r>
      <w:r w:rsidR="00DF66F8" w:rsidRPr="000A4EFA">
        <w:rPr>
          <w:rFonts w:ascii="Times New Roman" w:hAnsi="Times New Roman"/>
        </w:rPr>
        <w:t>NK</w:t>
      </w:r>
      <w:r w:rsidRPr="000A4EFA">
        <w:rPr>
          <w:rFonts w:ascii="Times New Roman" w:hAnsi="Times New Roman"/>
        </w:rPr>
        <w:t xml:space="preserve"> para a aplicação dos conceitos teóricos do panturquismo e </w:t>
      </w:r>
      <w:r w:rsidR="00254A57" w:rsidRPr="000A4EFA">
        <w:rPr>
          <w:rFonts w:ascii="Times New Roman" w:hAnsi="Times New Roman"/>
        </w:rPr>
        <w:t>da identidade.</w:t>
      </w:r>
    </w:p>
    <w:p w14:paraId="7DFE4825" w14:textId="2292263E" w:rsidR="00F85D42" w:rsidRPr="000A4EFA" w:rsidRDefault="00F85D42" w:rsidP="00F85D42">
      <w:pPr>
        <w:rPr>
          <w:rFonts w:ascii="Times New Roman" w:hAnsi="Times New Roman"/>
        </w:rPr>
      </w:pPr>
      <w:r w:rsidRPr="000A4EFA">
        <w:rPr>
          <w:rFonts w:ascii="Times New Roman" w:hAnsi="Times New Roman"/>
        </w:rPr>
        <w:t xml:space="preserve">Atento a este objetivo, o estudo de </w:t>
      </w:r>
      <w:proofErr w:type="spellStart"/>
      <w:r w:rsidRPr="000A4EFA">
        <w:rPr>
          <w:rFonts w:ascii="Times New Roman" w:hAnsi="Times New Roman"/>
        </w:rPr>
        <w:t>Kaldor</w:t>
      </w:r>
      <w:proofErr w:type="spellEnd"/>
      <w:r w:rsidRPr="000A4EFA">
        <w:rPr>
          <w:rFonts w:ascii="Times New Roman" w:hAnsi="Times New Roman"/>
        </w:rPr>
        <w:t xml:space="preserve"> (1999) sobre tipologia de violência introduz o conceito de novas e velhas guerras (</w:t>
      </w:r>
      <w:r w:rsidRPr="000A4EFA">
        <w:rPr>
          <w:rFonts w:ascii="Times New Roman" w:hAnsi="Times New Roman"/>
          <w:i/>
        </w:rPr>
        <w:t xml:space="preserve">new </w:t>
      </w:r>
      <w:proofErr w:type="spellStart"/>
      <w:r w:rsidRPr="000A4EFA">
        <w:rPr>
          <w:rFonts w:ascii="Times New Roman" w:hAnsi="Times New Roman"/>
          <w:i/>
        </w:rPr>
        <w:t>wars</w:t>
      </w:r>
      <w:proofErr w:type="spellEnd"/>
      <w:r w:rsidRPr="000A4EFA">
        <w:rPr>
          <w:rFonts w:ascii="Times New Roman" w:hAnsi="Times New Roman"/>
          <w:i/>
        </w:rPr>
        <w:t xml:space="preserve"> </w:t>
      </w:r>
      <w:r w:rsidRPr="000A4EFA">
        <w:rPr>
          <w:rFonts w:ascii="Times New Roman" w:hAnsi="Times New Roman"/>
        </w:rPr>
        <w:t xml:space="preserve">e </w:t>
      </w:r>
      <w:proofErr w:type="spellStart"/>
      <w:r w:rsidRPr="000A4EFA">
        <w:rPr>
          <w:rFonts w:ascii="Times New Roman" w:hAnsi="Times New Roman"/>
          <w:i/>
        </w:rPr>
        <w:t>old</w:t>
      </w:r>
      <w:proofErr w:type="spellEnd"/>
      <w:r w:rsidRPr="000A4EFA">
        <w:rPr>
          <w:rFonts w:ascii="Times New Roman" w:hAnsi="Times New Roman"/>
          <w:i/>
        </w:rPr>
        <w:t xml:space="preserve"> </w:t>
      </w:r>
      <w:proofErr w:type="spellStart"/>
      <w:r w:rsidRPr="000A4EFA">
        <w:rPr>
          <w:rFonts w:ascii="Times New Roman" w:hAnsi="Times New Roman"/>
          <w:i/>
        </w:rPr>
        <w:t>wars</w:t>
      </w:r>
      <w:proofErr w:type="spellEnd"/>
      <w:r w:rsidRPr="000A4EFA">
        <w:rPr>
          <w:rFonts w:ascii="Times New Roman" w:hAnsi="Times New Roman"/>
        </w:rPr>
        <w:t>), configurando o primeiro passo para definir o conflito do NK. Como apresentado na seção 2.1.3</w:t>
      </w:r>
      <w:r w:rsidR="0059731E" w:rsidRPr="000A4EFA">
        <w:rPr>
          <w:rFonts w:ascii="Times New Roman" w:hAnsi="Times New Roman"/>
        </w:rPr>
        <w:t xml:space="preserve">, </w:t>
      </w:r>
      <w:r w:rsidR="00254A57" w:rsidRPr="000A4EFA">
        <w:rPr>
          <w:rFonts w:ascii="Times New Roman" w:hAnsi="Times New Roman"/>
        </w:rPr>
        <w:t>as novas guerras advêm</w:t>
      </w:r>
      <w:r w:rsidRPr="000A4EFA">
        <w:rPr>
          <w:rFonts w:ascii="Times New Roman" w:hAnsi="Times New Roman"/>
        </w:rPr>
        <w:t xml:space="preserve"> de contextos </w:t>
      </w:r>
      <w:r w:rsidR="00254A57" w:rsidRPr="000A4EFA">
        <w:rPr>
          <w:rFonts w:ascii="Times New Roman" w:hAnsi="Times New Roman"/>
        </w:rPr>
        <w:t>em que</w:t>
      </w:r>
      <w:r w:rsidRPr="000A4EFA">
        <w:rPr>
          <w:rFonts w:ascii="Times New Roman" w:hAnsi="Times New Roman"/>
        </w:rPr>
        <w:t xml:space="preserve"> há uma distinção não-binária entre ideais estatais - não estatais; públicos-privados; e externos-internos. Além disso, novas guerras estão relacionadas com a globalização e com políticas identitárias, muitas vezes atingindo áreas com histórico de domínio estrangeiro/colonial ou que estiveram sob regimes autoritários</w:t>
      </w:r>
      <w:r w:rsidR="00F40126" w:rsidRPr="000A4EFA">
        <w:rPr>
          <w:rFonts w:ascii="Times New Roman" w:hAnsi="Times New Roman"/>
        </w:rPr>
        <w:t>, como</w:t>
      </w:r>
      <w:r w:rsidR="0059731E" w:rsidRPr="000A4EFA">
        <w:rPr>
          <w:rFonts w:ascii="Times New Roman" w:hAnsi="Times New Roman"/>
        </w:rPr>
        <w:t xml:space="preserve"> Kosovo, a Síria, a República Centro Africana e a Somália, entre até mesmo outras localidades do Cáucaso, como a Ossétia do Sul, a Abecásia e a Chechênia, regiões marcadas pela dicotomia das novas guerras e por questões identitárias</w:t>
      </w:r>
      <w:r w:rsidRPr="000A4EFA">
        <w:rPr>
          <w:rFonts w:ascii="Times New Roman" w:hAnsi="Times New Roman"/>
        </w:rPr>
        <w:t xml:space="preserve"> (KALDOR, 2013). Com isso em mente, ao pensar nos atores, </w:t>
      </w:r>
      <w:r w:rsidR="00254A57" w:rsidRPr="000A4EFA">
        <w:rPr>
          <w:rFonts w:ascii="Times New Roman" w:hAnsi="Times New Roman"/>
        </w:rPr>
        <w:t>metas,</w:t>
      </w:r>
      <w:r w:rsidRPr="000A4EFA">
        <w:rPr>
          <w:rFonts w:ascii="Times New Roman" w:hAnsi="Times New Roman"/>
        </w:rPr>
        <w:t xml:space="preserve"> métodos e financiamentos do conflito do NK, é clara sua definição como uma nova guerra sob a teoria de </w:t>
      </w:r>
      <w:proofErr w:type="spellStart"/>
      <w:r w:rsidRPr="000A4EFA">
        <w:rPr>
          <w:rFonts w:ascii="Times New Roman" w:hAnsi="Times New Roman"/>
        </w:rPr>
        <w:t>Kaldor</w:t>
      </w:r>
      <w:proofErr w:type="spellEnd"/>
      <w:r w:rsidRPr="000A4EFA">
        <w:rPr>
          <w:rFonts w:ascii="Times New Roman" w:hAnsi="Times New Roman"/>
        </w:rPr>
        <w:t xml:space="preserve">. </w:t>
      </w:r>
    </w:p>
    <w:p w14:paraId="1F229FB7" w14:textId="2A0754BB" w:rsidR="00F85D42" w:rsidRPr="000A4EFA" w:rsidRDefault="00F85D42" w:rsidP="00F85D42">
      <w:pPr>
        <w:rPr>
          <w:rFonts w:ascii="Times New Roman" w:hAnsi="Times New Roman"/>
        </w:rPr>
      </w:pPr>
      <w:r w:rsidRPr="000A4EFA">
        <w:rPr>
          <w:rFonts w:ascii="Times New Roman" w:hAnsi="Times New Roman"/>
        </w:rPr>
        <w:t xml:space="preserve">Este primeiro nível de análise possui um papel basal para o restante da pesquisa, e é defendido sob as opiniões que </w:t>
      </w:r>
      <w:proofErr w:type="spellStart"/>
      <w:r w:rsidRPr="000A4EFA">
        <w:rPr>
          <w:rFonts w:ascii="Times New Roman" w:hAnsi="Times New Roman"/>
        </w:rPr>
        <w:t>Kaldor</w:t>
      </w:r>
      <w:proofErr w:type="spellEnd"/>
      <w:r w:rsidRPr="000A4EFA">
        <w:rPr>
          <w:rFonts w:ascii="Times New Roman" w:hAnsi="Times New Roman"/>
        </w:rPr>
        <w:t xml:space="preserve"> apresenta em seu artig</w:t>
      </w:r>
      <w:r w:rsidR="00254A57" w:rsidRPr="000A4EFA">
        <w:rPr>
          <w:rFonts w:ascii="Times New Roman" w:hAnsi="Times New Roman"/>
        </w:rPr>
        <w:t>o</w:t>
      </w:r>
      <w:r w:rsidRPr="000A4EFA">
        <w:rPr>
          <w:rFonts w:ascii="Times New Roman" w:hAnsi="Times New Roman"/>
        </w:rPr>
        <w:t xml:space="preserve">. O termo nova guerra não está baseado em uma definição temporal ou muito menos em uma mudança abrupta, ele é fundamentado sob uma nova ótica dos estudos de conflito que traz mudanças analíticas e de percepção (KALDOR, 2013). Ao utilizar uma abordagem teórica que debate questões como migração forçada, ação paramilitar, política identitária e nacionalismo como essenciais, os estudos de </w:t>
      </w:r>
      <w:proofErr w:type="spellStart"/>
      <w:r w:rsidRPr="000A4EFA">
        <w:rPr>
          <w:rFonts w:ascii="Times New Roman" w:hAnsi="Times New Roman"/>
        </w:rPr>
        <w:t>Kaldor</w:t>
      </w:r>
      <w:proofErr w:type="spellEnd"/>
      <w:r w:rsidRPr="000A4EFA">
        <w:rPr>
          <w:rFonts w:ascii="Times New Roman" w:hAnsi="Times New Roman"/>
        </w:rPr>
        <w:t xml:space="preserve"> permitem uma conexão fluida entre análise de conflito e o construtivismo.</w:t>
      </w:r>
    </w:p>
    <w:p w14:paraId="1675EC72" w14:textId="5D0C9B9A" w:rsidR="00BD3B31" w:rsidRPr="000A4EFA" w:rsidRDefault="00F85D42" w:rsidP="00CC6F8E">
      <w:pPr>
        <w:rPr>
          <w:rFonts w:ascii="Times New Roman" w:hAnsi="Times New Roman"/>
        </w:rPr>
      </w:pPr>
      <w:r w:rsidRPr="000A4EFA">
        <w:rPr>
          <w:rFonts w:ascii="Times New Roman" w:hAnsi="Times New Roman"/>
        </w:rPr>
        <w:t xml:space="preserve">Uma vez definida a natureza do conflito do </w:t>
      </w:r>
      <w:r w:rsidR="00DF66F8" w:rsidRPr="000A4EFA">
        <w:rPr>
          <w:rFonts w:ascii="Times New Roman" w:hAnsi="Times New Roman"/>
        </w:rPr>
        <w:t>NK</w:t>
      </w:r>
      <w:r w:rsidRPr="000A4EFA">
        <w:rPr>
          <w:rFonts w:ascii="Times New Roman" w:hAnsi="Times New Roman"/>
        </w:rPr>
        <w:t xml:space="preserve"> como uma nova guerra, questões como a turva diferenciação entre os níveis de ação política passam a ser latentes. A dificuldade de distinguir participações governamentais, civis</w:t>
      </w:r>
      <w:r w:rsidR="00254A57" w:rsidRPr="000A4EFA">
        <w:rPr>
          <w:rFonts w:ascii="Times New Roman" w:hAnsi="Times New Roman"/>
        </w:rPr>
        <w:t xml:space="preserve"> e </w:t>
      </w:r>
      <w:r w:rsidRPr="000A4EFA">
        <w:rPr>
          <w:rFonts w:ascii="Times New Roman" w:hAnsi="Times New Roman"/>
        </w:rPr>
        <w:t xml:space="preserve">paramilitares é característica do conceito de </w:t>
      </w:r>
      <w:proofErr w:type="spellStart"/>
      <w:r w:rsidRPr="000A4EFA">
        <w:rPr>
          <w:rFonts w:ascii="Times New Roman" w:hAnsi="Times New Roman"/>
        </w:rPr>
        <w:t>Kaldor</w:t>
      </w:r>
      <w:proofErr w:type="spellEnd"/>
      <w:r w:rsidRPr="000A4EFA">
        <w:rPr>
          <w:rFonts w:ascii="Times New Roman" w:hAnsi="Times New Roman"/>
        </w:rPr>
        <w:t xml:space="preserve"> (1999), e pode ser explicada pela teoria de </w:t>
      </w:r>
      <w:proofErr w:type="spellStart"/>
      <w:r w:rsidRPr="000A4EFA">
        <w:rPr>
          <w:rFonts w:ascii="Times New Roman" w:hAnsi="Times New Roman"/>
        </w:rPr>
        <w:t>Lapid</w:t>
      </w:r>
      <w:proofErr w:type="spellEnd"/>
      <w:r w:rsidRPr="000A4EFA">
        <w:rPr>
          <w:rFonts w:ascii="Times New Roman" w:hAnsi="Times New Roman"/>
        </w:rPr>
        <w:t xml:space="preserve"> (2001), uma vez que a influência de questões identitárias em um conflito </w:t>
      </w:r>
      <w:r w:rsidR="00832579" w:rsidRPr="000A4EFA">
        <w:rPr>
          <w:rFonts w:ascii="Times New Roman" w:hAnsi="Times New Roman"/>
        </w:rPr>
        <w:t>constituem o</w:t>
      </w:r>
      <w:r w:rsidRPr="000A4EFA">
        <w:rPr>
          <w:rFonts w:ascii="Times New Roman" w:hAnsi="Times New Roman"/>
        </w:rPr>
        <w:t xml:space="preserve"> apego emocional necessário para interseccionar a atuação de diversos níveis. Os conceitos vistos anteriormente </w:t>
      </w:r>
      <w:r w:rsidR="00254A57" w:rsidRPr="000A4EFA">
        <w:rPr>
          <w:rFonts w:ascii="Times New Roman" w:hAnsi="Times New Roman"/>
        </w:rPr>
        <w:t>reafirmam o papel</w:t>
      </w:r>
      <w:r w:rsidRPr="000A4EFA">
        <w:rPr>
          <w:rFonts w:ascii="Times New Roman" w:hAnsi="Times New Roman"/>
        </w:rPr>
        <w:t xml:space="preserve"> </w:t>
      </w:r>
      <w:r w:rsidR="00254A57" w:rsidRPr="000A4EFA">
        <w:rPr>
          <w:rFonts w:ascii="Times New Roman" w:hAnsi="Times New Roman"/>
        </w:rPr>
        <w:t>d</w:t>
      </w:r>
      <w:r w:rsidRPr="000A4EFA">
        <w:rPr>
          <w:rFonts w:ascii="Times New Roman" w:hAnsi="Times New Roman"/>
        </w:rPr>
        <w:t xml:space="preserve">a identidade como </w:t>
      </w:r>
      <w:r w:rsidR="00832579" w:rsidRPr="000A4EFA">
        <w:rPr>
          <w:rFonts w:ascii="Times New Roman" w:hAnsi="Times New Roman"/>
        </w:rPr>
        <w:t>peça-chave</w:t>
      </w:r>
      <w:r w:rsidRPr="000A4EFA">
        <w:rPr>
          <w:rFonts w:ascii="Times New Roman" w:hAnsi="Times New Roman"/>
        </w:rPr>
        <w:t xml:space="preserve"> no desenvolvimento deste trabalho, e o mesmo ocorre na definição do conflito em si. </w:t>
      </w:r>
      <w:r w:rsidR="00F3734A" w:rsidRPr="000A4EFA">
        <w:rPr>
          <w:rFonts w:ascii="Times New Roman" w:hAnsi="Times New Roman"/>
        </w:rPr>
        <w:t>Antes de adentrarmos nas especificidades do conflito, o mapa abaixo ajudará na localização do NK, facilitando a compreensão deste e outros capítulos.</w:t>
      </w:r>
    </w:p>
    <w:p w14:paraId="068B09BA" w14:textId="34872B50" w:rsidR="00C27720" w:rsidRPr="000A4EFA" w:rsidRDefault="00C27720" w:rsidP="00C27720">
      <w:pPr>
        <w:pStyle w:val="Legenda"/>
      </w:pPr>
      <w:bookmarkStart w:id="32" w:name="_Toc91239849"/>
      <w:r w:rsidRPr="000A4EFA">
        <w:t xml:space="preserve">Figura </w:t>
      </w:r>
      <w:fldSimple w:instr=" SEQ Figura \* ARABIC ">
        <w:r w:rsidR="00FE3113">
          <w:rPr>
            <w:noProof/>
          </w:rPr>
          <w:t>4</w:t>
        </w:r>
      </w:fldSimple>
      <w:r w:rsidRPr="000A4EFA">
        <w:t xml:space="preserve"> – Mapa </w:t>
      </w:r>
      <w:r w:rsidR="00BD3B31" w:rsidRPr="000A4EFA">
        <w:t xml:space="preserve">simplificado </w:t>
      </w:r>
      <w:r w:rsidRPr="000A4EFA">
        <w:t>d</w:t>
      </w:r>
      <w:r w:rsidR="00BD3B31" w:rsidRPr="000A4EFA">
        <w:t>a região.</w:t>
      </w:r>
      <w:bookmarkEnd w:id="32"/>
    </w:p>
    <w:p w14:paraId="1F00CE02" w14:textId="7E89FFA4" w:rsidR="00C27720" w:rsidRPr="000A4EFA" w:rsidRDefault="00BD3B31" w:rsidP="00C27720">
      <w:pPr>
        <w:ind w:firstLine="0"/>
        <w:jc w:val="center"/>
        <w:rPr>
          <w:rFonts w:ascii="Times New Roman" w:hAnsi="Times New Roman"/>
        </w:rPr>
      </w:pPr>
      <w:r w:rsidRPr="000A4EFA">
        <w:rPr>
          <w:rFonts w:ascii="Times New Roman" w:hAnsi="Times New Roman"/>
          <w:noProof/>
        </w:rPr>
        <w:drawing>
          <wp:inline distT="0" distB="0" distL="0" distR="0" wp14:anchorId="0F212C98" wp14:editId="6EE3B663">
            <wp:extent cx="5751830" cy="3277456"/>
            <wp:effectExtent l="0" t="0" r="0" b="0"/>
            <wp:docPr id="12" name="Imagem 12" descr="Tela de celula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Tela de celular com texto preto sobre fundo branco&#10;&#10;Descrição gerada automaticamente"/>
                    <pic:cNvPicPr/>
                  </pic:nvPicPr>
                  <pic:blipFill rotWithShape="1">
                    <a:blip r:embed="rId13">
                      <a:extLst>
                        <a:ext uri="{28A0092B-C50C-407E-A947-70E740481C1C}">
                          <a14:useLocalDpi xmlns:a14="http://schemas.microsoft.com/office/drawing/2010/main" val="0"/>
                        </a:ext>
                      </a:extLst>
                    </a:blip>
                    <a:srcRect l="16945" t="15882" r="15445" b="56895"/>
                    <a:stretch/>
                  </pic:blipFill>
                  <pic:spPr bwMode="auto">
                    <a:xfrm>
                      <a:off x="0" y="0"/>
                      <a:ext cx="5798943" cy="3304302"/>
                    </a:xfrm>
                    <a:prstGeom prst="rect">
                      <a:avLst/>
                    </a:prstGeom>
                    <a:ln>
                      <a:noFill/>
                    </a:ln>
                    <a:extLst>
                      <a:ext uri="{53640926-AAD7-44D8-BBD7-CCE9431645EC}">
                        <a14:shadowObscured xmlns:a14="http://schemas.microsoft.com/office/drawing/2010/main"/>
                      </a:ext>
                    </a:extLst>
                  </pic:spPr>
                </pic:pic>
              </a:graphicData>
            </a:graphic>
          </wp:inline>
        </w:drawing>
      </w:r>
    </w:p>
    <w:p w14:paraId="6DE47454" w14:textId="18DDE146" w:rsidR="00C27720" w:rsidRPr="000A4EFA" w:rsidRDefault="00C27720" w:rsidP="0097381C">
      <w:pPr>
        <w:ind w:firstLine="0"/>
        <w:jc w:val="center"/>
        <w:rPr>
          <w:rFonts w:ascii="Times New Roman" w:hAnsi="Times New Roman"/>
        </w:rPr>
      </w:pPr>
      <w:r w:rsidRPr="000A4EFA">
        <w:rPr>
          <w:rFonts w:ascii="Times New Roman" w:hAnsi="Times New Roman"/>
          <w:sz w:val="20"/>
          <w:szCs w:val="20"/>
          <w:lang w:val="en-US"/>
        </w:rPr>
        <w:t xml:space="preserve">Fonte: Kaufman (1998) e University of Kent (2018). </w:t>
      </w:r>
      <w:r w:rsidRPr="000A4EFA">
        <w:rPr>
          <w:rFonts w:ascii="Times New Roman" w:hAnsi="Times New Roman"/>
          <w:sz w:val="20"/>
          <w:szCs w:val="20"/>
        </w:rPr>
        <w:t>Edição própria.</w:t>
      </w:r>
    </w:p>
    <w:p w14:paraId="5ED1C332" w14:textId="1CA0C39D" w:rsidR="00B26440" w:rsidRPr="000A4EFA" w:rsidRDefault="00F85D42" w:rsidP="00B26440">
      <w:pPr>
        <w:rPr>
          <w:rFonts w:ascii="Times New Roman" w:hAnsi="Times New Roman"/>
        </w:rPr>
      </w:pPr>
      <w:r w:rsidRPr="000A4EFA">
        <w:rPr>
          <w:rFonts w:ascii="Times New Roman" w:hAnsi="Times New Roman"/>
        </w:rPr>
        <w:t>Kaufman (1998) desenvolve seus argumentos acerca do NK pela primazia de questões emocionais e de motivações identitárias no conflito, o que acaba por gerar violência, caracterizando</w:t>
      </w:r>
      <w:r w:rsidR="00B26440" w:rsidRPr="000A4EFA">
        <w:rPr>
          <w:rFonts w:ascii="Times New Roman" w:hAnsi="Times New Roman"/>
        </w:rPr>
        <w:t xml:space="preserve"> o NK</w:t>
      </w:r>
      <w:r w:rsidRPr="000A4EFA">
        <w:rPr>
          <w:rFonts w:ascii="Times New Roman" w:hAnsi="Times New Roman"/>
        </w:rPr>
        <w:t xml:space="preserve"> como uma região sob efeitos de um conflito étnico. O autor embasa sua afirmação nas questões necessárias para o desenvolvimento desta forma de hostilidade, sendo elas: medo; preconceito; espaço político; </w:t>
      </w:r>
      <w:r w:rsidR="00B26440" w:rsidRPr="000A4EFA">
        <w:rPr>
          <w:rFonts w:ascii="Times New Roman" w:hAnsi="Times New Roman"/>
        </w:rPr>
        <w:t>queixas</w:t>
      </w:r>
      <w:r w:rsidRPr="000A4EFA">
        <w:rPr>
          <w:rFonts w:ascii="Times New Roman" w:hAnsi="Times New Roman"/>
        </w:rPr>
        <w:t xml:space="preserve"> racionais; símbolos étnicos ameaçados; situação demográfica ameaçadora; histórico de dominação étnica; e anarquia</w:t>
      </w:r>
      <w:r w:rsidR="00B26440" w:rsidRPr="000A4EFA">
        <w:rPr>
          <w:rFonts w:ascii="Times New Roman" w:hAnsi="Times New Roman"/>
        </w:rPr>
        <w:t>-</w:t>
      </w:r>
      <w:r w:rsidRPr="000A4EFA">
        <w:rPr>
          <w:rFonts w:ascii="Times New Roman" w:hAnsi="Times New Roman"/>
        </w:rPr>
        <w:t>estrutura.</w:t>
      </w:r>
      <w:r w:rsidR="00B26440" w:rsidRPr="000A4EFA">
        <w:rPr>
          <w:rFonts w:ascii="Times New Roman" w:hAnsi="Times New Roman"/>
        </w:rPr>
        <w:t xml:space="preserve"> </w:t>
      </w:r>
    </w:p>
    <w:p w14:paraId="2A142798" w14:textId="3BC091E5" w:rsidR="00B26440" w:rsidRPr="000A4EFA" w:rsidRDefault="00F85D42" w:rsidP="00B26440">
      <w:pPr>
        <w:rPr>
          <w:rFonts w:ascii="Times New Roman" w:hAnsi="Times New Roman"/>
        </w:rPr>
      </w:pPr>
      <w:r w:rsidRPr="000A4EFA">
        <w:rPr>
          <w:rFonts w:ascii="Times New Roman" w:hAnsi="Times New Roman"/>
        </w:rPr>
        <w:t xml:space="preserve">Todos estes esclarecimentos são essenciais na construção de uma pesquisa que vê a situação do NK como um conflito étnico, e que busca elucidar a importância da identidade no mesmo. A opção de utilizar a teoria de Kaufman na construção do conflito também se dá por seu amplo escopo de análise, visto que o histórico de hostilidades entre armênios e azerbaijanos impera o uso de conceitos que validem múltiplas formas de violências e atores.  </w:t>
      </w:r>
    </w:p>
    <w:p w14:paraId="613CE374" w14:textId="71A22853" w:rsidR="00F85D42" w:rsidRPr="000A4EFA" w:rsidRDefault="00F85D42" w:rsidP="00B26440">
      <w:pPr>
        <w:ind w:firstLine="708"/>
        <w:rPr>
          <w:rFonts w:ascii="Times New Roman" w:hAnsi="Times New Roman"/>
        </w:rPr>
      </w:pPr>
      <w:r w:rsidRPr="000A4EFA">
        <w:rPr>
          <w:rFonts w:ascii="Times New Roman" w:hAnsi="Times New Roman"/>
        </w:rPr>
        <w:t>Dessa maneira, como um quebra-cabeça, os temas deste trabalho se encaixam</w:t>
      </w:r>
      <w:r w:rsidR="00B26440" w:rsidRPr="000A4EFA">
        <w:rPr>
          <w:rFonts w:ascii="Times New Roman" w:hAnsi="Times New Roman"/>
        </w:rPr>
        <w:t xml:space="preserve">, pois as identidades e nacionalismos dos </w:t>
      </w:r>
      <w:r w:rsidRPr="000A4EFA">
        <w:rPr>
          <w:rFonts w:ascii="Times New Roman" w:hAnsi="Times New Roman"/>
        </w:rPr>
        <w:t xml:space="preserve">armênios e azerbaijanos será essencial para aplicar os estudos de Kaufman e </w:t>
      </w:r>
      <w:proofErr w:type="spellStart"/>
      <w:r w:rsidRPr="000A4EFA">
        <w:rPr>
          <w:rFonts w:ascii="Times New Roman" w:hAnsi="Times New Roman"/>
        </w:rPr>
        <w:t>Lapid</w:t>
      </w:r>
      <w:proofErr w:type="spellEnd"/>
      <w:r w:rsidRPr="000A4EFA">
        <w:rPr>
          <w:rFonts w:ascii="Times New Roman" w:hAnsi="Times New Roman"/>
        </w:rPr>
        <w:t xml:space="preserve">, assim como a influência do panturquismo terá suas estruturas e narrativas </w:t>
      </w:r>
      <w:r w:rsidR="00B26440" w:rsidRPr="000A4EFA">
        <w:rPr>
          <w:rFonts w:ascii="Times New Roman" w:hAnsi="Times New Roman"/>
        </w:rPr>
        <w:t>conectadas</w:t>
      </w:r>
      <w:r w:rsidRPr="000A4EFA">
        <w:rPr>
          <w:rFonts w:ascii="Times New Roman" w:hAnsi="Times New Roman"/>
        </w:rPr>
        <w:t xml:space="preserve"> pelas pesquisas de Connor, Haas e Anderson</w:t>
      </w:r>
      <w:r w:rsidR="00B26440" w:rsidRPr="000A4EFA">
        <w:rPr>
          <w:rFonts w:ascii="Times New Roman" w:hAnsi="Times New Roman"/>
        </w:rPr>
        <w:t>.</w:t>
      </w:r>
    </w:p>
    <w:p w14:paraId="77EEC303" w14:textId="1D9F768A" w:rsidR="00F85D42" w:rsidRPr="000A4EFA" w:rsidRDefault="00F85D42" w:rsidP="00F85D42">
      <w:pPr>
        <w:rPr>
          <w:rFonts w:ascii="Times New Roman" w:hAnsi="Times New Roman"/>
        </w:rPr>
      </w:pPr>
      <w:r w:rsidRPr="000A4EFA">
        <w:rPr>
          <w:rFonts w:ascii="Times New Roman" w:hAnsi="Times New Roman"/>
        </w:rPr>
        <w:t xml:space="preserve">Esta seção abordou os conceitos teóricos essenciais para a formulação do eixo central da resposta do problema de pesquisa. Com isso em mente, foi definida a importância do construtivismo para o desenvolvimento argumentativo, visto que a teoria possui todos os ramos necessários para uma análise étnica tanto dos diferentes nacionalismos abordados quanto da situação no </w:t>
      </w:r>
      <w:r w:rsidR="00DF66F8" w:rsidRPr="000A4EFA">
        <w:rPr>
          <w:rFonts w:ascii="Times New Roman" w:hAnsi="Times New Roman"/>
        </w:rPr>
        <w:t>NK</w:t>
      </w:r>
      <w:r w:rsidR="00B26440" w:rsidRPr="000A4EFA">
        <w:rPr>
          <w:rFonts w:ascii="Times New Roman" w:hAnsi="Times New Roman"/>
        </w:rPr>
        <w:t xml:space="preserve">. </w:t>
      </w:r>
      <w:r w:rsidRPr="000A4EFA">
        <w:rPr>
          <w:rFonts w:ascii="Times New Roman" w:hAnsi="Times New Roman"/>
        </w:rPr>
        <w:t xml:space="preserve">Por meio de conexões que </w:t>
      </w:r>
      <w:proofErr w:type="spellStart"/>
      <w:r w:rsidRPr="000A4EFA">
        <w:rPr>
          <w:rFonts w:ascii="Times New Roman" w:hAnsi="Times New Roman"/>
        </w:rPr>
        <w:t>dêem</w:t>
      </w:r>
      <w:proofErr w:type="spellEnd"/>
      <w:r w:rsidRPr="000A4EFA">
        <w:rPr>
          <w:rFonts w:ascii="Times New Roman" w:hAnsi="Times New Roman"/>
        </w:rPr>
        <w:t xml:space="preserve"> o necessário enfoque à importância das questões étnicas e identitárias, será possível lograr os objetivos deste trabalho e desenvolver uma pesquisa que valorize fontes originais, essencialmente pelo estudo de teóricos clássicos panturquistas. Esta valorização advém da ótica construtivista utilizada neste trabalho, que tem n</w:t>
      </w:r>
      <w:r w:rsidR="00B26440" w:rsidRPr="000A4EFA">
        <w:rPr>
          <w:rFonts w:ascii="Times New Roman" w:hAnsi="Times New Roman"/>
        </w:rPr>
        <w:t>o</w:t>
      </w:r>
      <w:r w:rsidRPr="000A4EFA">
        <w:rPr>
          <w:rFonts w:ascii="Times New Roman" w:hAnsi="Times New Roman"/>
        </w:rPr>
        <w:t xml:space="preserve"> processua</w:t>
      </w:r>
      <w:r w:rsidR="00B26440" w:rsidRPr="000A4EFA">
        <w:rPr>
          <w:rFonts w:ascii="Times New Roman" w:hAnsi="Times New Roman"/>
        </w:rPr>
        <w:t>l</w:t>
      </w:r>
      <w:r w:rsidRPr="000A4EFA">
        <w:rPr>
          <w:rFonts w:ascii="Times New Roman" w:hAnsi="Times New Roman"/>
        </w:rPr>
        <w:t xml:space="preserve"> e </w:t>
      </w:r>
      <w:r w:rsidR="00B26440" w:rsidRPr="000A4EFA">
        <w:rPr>
          <w:rFonts w:ascii="Times New Roman" w:hAnsi="Times New Roman"/>
        </w:rPr>
        <w:t xml:space="preserve">no </w:t>
      </w:r>
      <w:r w:rsidRPr="000A4EFA">
        <w:rPr>
          <w:rFonts w:ascii="Times New Roman" w:hAnsi="Times New Roman"/>
        </w:rPr>
        <w:t>históric</w:t>
      </w:r>
      <w:r w:rsidR="00B26440" w:rsidRPr="000A4EFA">
        <w:rPr>
          <w:rFonts w:ascii="Times New Roman" w:hAnsi="Times New Roman"/>
        </w:rPr>
        <w:t>o</w:t>
      </w:r>
      <w:r w:rsidRPr="000A4EFA">
        <w:rPr>
          <w:rFonts w:ascii="Times New Roman" w:hAnsi="Times New Roman"/>
        </w:rPr>
        <w:t xml:space="preserve"> seu cerne de análise, permitindo um amplo conhecimento </w:t>
      </w:r>
      <w:proofErr w:type="spellStart"/>
      <w:r w:rsidRPr="000A4EFA">
        <w:rPr>
          <w:rFonts w:ascii="Times New Roman" w:hAnsi="Times New Roman"/>
        </w:rPr>
        <w:t>etno</w:t>
      </w:r>
      <w:proofErr w:type="spellEnd"/>
      <w:r w:rsidRPr="000A4EFA">
        <w:rPr>
          <w:rFonts w:ascii="Times New Roman" w:hAnsi="Times New Roman"/>
        </w:rPr>
        <w:t xml:space="preserve">-identitário que além de aplicado especificamente ao panturquismo e ao conflito, </w:t>
      </w:r>
      <w:r w:rsidR="00B26440" w:rsidRPr="000A4EFA">
        <w:rPr>
          <w:rFonts w:ascii="Times New Roman" w:hAnsi="Times New Roman"/>
        </w:rPr>
        <w:t>os interliga.</w:t>
      </w:r>
    </w:p>
    <w:p w14:paraId="06273567" w14:textId="5314C1C4" w:rsidR="00E1006A" w:rsidRDefault="00F85D42" w:rsidP="0097381C">
      <w:pPr>
        <w:rPr>
          <w:rFonts w:ascii="Times New Roman" w:hAnsi="Times New Roman"/>
        </w:rPr>
      </w:pPr>
      <w:r w:rsidRPr="000A4EFA">
        <w:rPr>
          <w:rFonts w:ascii="Times New Roman" w:hAnsi="Times New Roman"/>
        </w:rPr>
        <w:t xml:space="preserve">Fragmentando a pesquisa deste trabalho em panturquismo, identidade e conflito, o encadeamento dos subcapítulos apresenta as relações entre estes conceitos, assim como sua pouca intersecção em pesquisas já escritas. Ao ilustrar o panturquismo por meio de estudos clássicos, a definição de sua ideologia como nacionalista integra-o nos estudos identitários. Essencial para a escrita, o conceito de identidade, teorizado pelo construtivismo, cimenta o caminho entre panturquismo e o </w:t>
      </w:r>
      <w:r w:rsidR="00DF66F8" w:rsidRPr="000A4EFA">
        <w:rPr>
          <w:rFonts w:ascii="Times New Roman" w:hAnsi="Times New Roman"/>
        </w:rPr>
        <w:t>NK</w:t>
      </w:r>
      <w:r w:rsidRPr="000A4EFA">
        <w:rPr>
          <w:rFonts w:ascii="Times New Roman" w:hAnsi="Times New Roman"/>
        </w:rPr>
        <w:t>, além de caracterizar as hostilidades da região como um conflito étnico. Por fim, os três conceitos-chave deste trabalho concatenam-se com a intenção de responder o problema de pesquisa</w:t>
      </w:r>
      <w:r w:rsidR="0097381C">
        <w:rPr>
          <w:rFonts w:ascii="Times New Roman" w:hAnsi="Times New Roman"/>
        </w:rPr>
        <w:t>.</w:t>
      </w:r>
    </w:p>
    <w:p w14:paraId="0AA22255" w14:textId="33F4FFBD" w:rsidR="00F85D42" w:rsidRPr="000A4EFA" w:rsidRDefault="00F85D42" w:rsidP="00086532">
      <w:pPr>
        <w:pStyle w:val="Ttulo1"/>
      </w:pPr>
      <w:bookmarkStart w:id="33" w:name="_5q3o9kh98wjl" w:colFirst="0" w:colLast="0"/>
      <w:bookmarkStart w:id="34" w:name="_Toc91239877"/>
      <w:bookmarkEnd w:id="33"/>
      <w:r w:rsidRPr="000A4EFA">
        <w:t xml:space="preserve">3 </w:t>
      </w:r>
      <w:r w:rsidR="0045410C">
        <w:t xml:space="preserve">TURQUISMO, </w:t>
      </w:r>
      <w:r w:rsidRPr="000A4EFA">
        <w:t>PANTURQUISMO</w:t>
      </w:r>
      <w:bookmarkStart w:id="35" w:name="_gjduw6xrgz6f" w:colFirst="0" w:colLast="0"/>
      <w:bookmarkEnd w:id="35"/>
      <w:r w:rsidR="0045410C">
        <w:t xml:space="preserve"> E TURANISMO</w:t>
      </w:r>
      <w:bookmarkEnd w:id="34"/>
    </w:p>
    <w:p w14:paraId="090BD67F" w14:textId="045B32D3" w:rsidR="00F85D42" w:rsidRPr="000A4EFA" w:rsidRDefault="00F85D42" w:rsidP="00F85D42">
      <w:pPr>
        <w:rPr>
          <w:rFonts w:ascii="Times New Roman" w:hAnsi="Times New Roman"/>
        </w:rPr>
      </w:pPr>
      <w:r w:rsidRPr="000A4EFA">
        <w:rPr>
          <w:rFonts w:ascii="Times New Roman" w:hAnsi="Times New Roman"/>
        </w:rPr>
        <w:t xml:space="preserve">Por vezes amalgamado no nacionalismo turco e perdido entre versões dos conceitos de </w:t>
      </w:r>
      <w:r w:rsidRPr="000A4EFA">
        <w:rPr>
          <w:rFonts w:ascii="Times New Roman" w:hAnsi="Times New Roman"/>
          <w:i/>
        </w:rPr>
        <w:t>Türklük</w:t>
      </w:r>
      <w:r w:rsidRPr="000A4EFA">
        <w:rPr>
          <w:rFonts w:ascii="Times New Roman" w:hAnsi="Times New Roman"/>
        </w:rPr>
        <w:t xml:space="preserve"> e </w:t>
      </w:r>
      <w:r w:rsidRPr="000A4EFA">
        <w:rPr>
          <w:rFonts w:ascii="Times New Roman" w:hAnsi="Times New Roman"/>
          <w:i/>
        </w:rPr>
        <w:t xml:space="preserve">Türkçülük </w:t>
      </w:r>
      <w:r w:rsidRPr="000A4EFA">
        <w:rPr>
          <w:rFonts w:ascii="Times New Roman" w:hAnsi="Times New Roman"/>
          <w:vertAlign w:val="superscript"/>
        </w:rPr>
        <w:footnoteReference w:id="8"/>
      </w:r>
      <w:r w:rsidRPr="000A4EFA">
        <w:rPr>
          <w:rFonts w:ascii="Times New Roman" w:hAnsi="Times New Roman"/>
        </w:rPr>
        <w:t xml:space="preserve">, o panturquismo não </w:t>
      </w:r>
      <w:r w:rsidR="003C4B17" w:rsidRPr="000A4EFA">
        <w:rPr>
          <w:rFonts w:ascii="Times New Roman" w:hAnsi="Times New Roman"/>
        </w:rPr>
        <w:t>possui</w:t>
      </w:r>
      <w:r w:rsidRPr="000A4EFA">
        <w:rPr>
          <w:rFonts w:ascii="Times New Roman" w:hAnsi="Times New Roman"/>
        </w:rPr>
        <w:t xml:space="preserve"> definição única, porém faz-se presente na realidade política, cultural e social dos Estados </w:t>
      </w:r>
      <w:proofErr w:type="spellStart"/>
      <w:r w:rsidRPr="000A4EFA">
        <w:rPr>
          <w:rFonts w:ascii="Times New Roman" w:hAnsi="Times New Roman"/>
        </w:rPr>
        <w:t>túrquicos</w:t>
      </w:r>
      <w:proofErr w:type="spellEnd"/>
      <w:r w:rsidRPr="000A4EFA">
        <w:rPr>
          <w:rFonts w:ascii="Times New Roman" w:hAnsi="Times New Roman"/>
        </w:rPr>
        <w:t>. Com o intuito de aplicar a teoria panturquista em ações políticas, retomamos os debates acerca do processo histórico do panturquismo e consequentemente de sua teoria</w:t>
      </w:r>
      <w:r w:rsidR="003C4B17" w:rsidRPr="000A4EFA">
        <w:rPr>
          <w:rFonts w:ascii="Times New Roman" w:hAnsi="Times New Roman"/>
        </w:rPr>
        <w:t xml:space="preserve"> </w:t>
      </w:r>
      <w:r w:rsidRPr="000A4EFA">
        <w:rPr>
          <w:rFonts w:ascii="Times New Roman" w:hAnsi="Times New Roman"/>
        </w:rPr>
        <w:t xml:space="preserve">para buscar compreender os impactos deste movimento no </w:t>
      </w:r>
      <w:r w:rsidR="00DF66F8" w:rsidRPr="000A4EFA">
        <w:rPr>
          <w:rFonts w:ascii="Times New Roman" w:hAnsi="Times New Roman"/>
        </w:rPr>
        <w:t>NK</w:t>
      </w:r>
      <w:r w:rsidRPr="000A4EFA">
        <w:rPr>
          <w:rFonts w:ascii="Times New Roman" w:hAnsi="Times New Roman"/>
        </w:rPr>
        <w:t xml:space="preserve">. </w:t>
      </w:r>
      <w:r w:rsidR="003C4B17" w:rsidRPr="000A4EFA">
        <w:rPr>
          <w:rFonts w:ascii="Times New Roman" w:hAnsi="Times New Roman"/>
        </w:rPr>
        <w:t>Isto</w:t>
      </w:r>
      <w:r w:rsidRPr="000A4EFA">
        <w:rPr>
          <w:rFonts w:ascii="Times New Roman" w:hAnsi="Times New Roman"/>
        </w:rPr>
        <w:t xml:space="preserve"> se dará pelo estudo da fraternidade entre o Azerbaijão e a Turquia, o mais importante Estado </w:t>
      </w:r>
      <w:proofErr w:type="spellStart"/>
      <w:r w:rsidRPr="000A4EFA">
        <w:rPr>
          <w:rFonts w:ascii="Times New Roman" w:hAnsi="Times New Roman"/>
        </w:rPr>
        <w:t>túrquico</w:t>
      </w:r>
      <w:proofErr w:type="spellEnd"/>
      <w:r w:rsidRPr="000A4EFA">
        <w:rPr>
          <w:rFonts w:ascii="Times New Roman" w:hAnsi="Times New Roman"/>
        </w:rPr>
        <w:t xml:space="preserve"> na atualidade, autodenominado o principal promotor da união túrquica. Portanto, o seguinte capítulo analisará o papel de questões etno</w:t>
      </w:r>
      <w:r w:rsidR="003C4B17" w:rsidRPr="000A4EFA">
        <w:rPr>
          <w:rFonts w:ascii="Times New Roman" w:hAnsi="Times New Roman"/>
        </w:rPr>
        <w:t>-</w:t>
      </w:r>
      <w:r w:rsidRPr="000A4EFA">
        <w:rPr>
          <w:rFonts w:ascii="Times New Roman" w:hAnsi="Times New Roman"/>
        </w:rPr>
        <w:t xml:space="preserve">identitárias panturquistas na política turca, para logo relacioná-las com o Azerbaijão e criar uma conexão </w:t>
      </w:r>
      <w:r w:rsidR="00E20B85">
        <w:rPr>
          <w:rFonts w:ascii="Times New Roman" w:hAnsi="Times New Roman"/>
        </w:rPr>
        <w:t xml:space="preserve">com </w:t>
      </w:r>
      <w:r w:rsidRPr="000A4EFA">
        <w:rPr>
          <w:rFonts w:ascii="Times New Roman" w:hAnsi="Times New Roman"/>
        </w:rPr>
        <w:t xml:space="preserve">o </w:t>
      </w:r>
      <w:r w:rsidR="00DF66F8" w:rsidRPr="000A4EFA">
        <w:rPr>
          <w:rFonts w:ascii="Times New Roman" w:hAnsi="Times New Roman"/>
        </w:rPr>
        <w:t>NK</w:t>
      </w:r>
      <w:r w:rsidRPr="000A4EFA">
        <w:rPr>
          <w:rFonts w:ascii="Times New Roman" w:hAnsi="Times New Roman"/>
        </w:rPr>
        <w:t xml:space="preserve"> pela atuação direta e indireta</w:t>
      </w:r>
      <w:r w:rsidR="003C4B17" w:rsidRPr="000A4EFA">
        <w:rPr>
          <w:rFonts w:ascii="Times New Roman" w:hAnsi="Times New Roman"/>
        </w:rPr>
        <w:t xml:space="preserve"> do panturquismo</w:t>
      </w:r>
    </w:p>
    <w:p w14:paraId="2DEF9F9D" w14:textId="282C5262" w:rsidR="00F85D42" w:rsidRPr="000A4EFA" w:rsidRDefault="00F85D42" w:rsidP="009D38EB">
      <w:pPr>
        <w:rPr>
          <w:rFonts w:ascii="Times New Roman" w:hAnsi="Times New Roman"/>
        </w:rPr>
      </w:pPr>
      <w:r w:rsidRPr="000A4EFA">
        <w:rPr>
          <w:rFonts w:ascii="Times New Roman" w:hAnsi="Times New Roman"/>
        </w:rPr>
        <w:t xml:space="preserve">Ao longo do último capítulo foi estudado o movimento panturquista sob a proposta de </w:t>
      </w:r>
      <w:proofErr w:type="spellStart"/>
      <w:r w:rsidRPr="000A4EFA">
        <w:rPr>
          <w:rFonts w:ascii="Times New Roman" w:hAnsi="Times New Roman"/>
        </w:rPr>
        <w:t>etno</w:t>
      </w:r>
      <w:proofErr w:type="spellEnd"/>
      <w:r w:rsidRPr="000A4EFA">
        <w:rPr>
          <w:rFonts w:ascii="Times New Roman" w:hAnsi="Times New Roman"/>
        </w:rPr>
        <w:t xml:space="preserve">-simbolismo histórico de Smith (1999), consolidando sua ideologia como </w:t>
      </w:r>
      <w:proofErr w:type="spellStart"/>
      <w:r w:rsidR="003C4B17" w:rsidRPr="000A4EFA">
        <w:rPr>
          <w:rFonts w:ascii="Times New Roman" w:hAnsi="Times New Roman"/>
        </w:rPr>
        <w:t>ento</w:t>
      </w:r>
      <w:proofErr w:type="spellEnd"/>
      <w:r w:rsidR="003C4B17" w:rsidRPr="000A4EFA">
        <w:rPr>
          <w:rFonts w:ascii="Times New Roman" w:hAnsi="Times New Roman"/>
        </w:rPr>
        <w:t>-nacionalista</w:t>
      </w:r>
      <w:r w:rsidRPr="000A4EFA">
        <w:rPr>
          <w:rFonts w:ascii="Times New Roman" w:hAnsi="Times New Roman"/>
        </w:rPr>
        <w:t xml:space="preserve">. Os debates anteriores serão essenciais para </w:t>
      </w:r>
      <w:r w:rsidR="003C4B17" w:rsidRPr="000A4EFA">
        <w:rPr>
          <w:rFonts w:ascii="Times New Roman" w:hAnsi="Times New Roman"/>
        </w:rPr>
        <w:t>analisarmos</w:t>
      </w:r>
      <w:r w:rsidRPr="000A4EFA">
        <w:rPr>
          <w:rFonts w:ascii="Times New Roman" w:hAnsi="Times New Roman"/>
        </w:rPr>
        <w:t xml:space="preserve"> </w:t>
      </w:r>
      <w:r w:rsidR="003C4B17" w:rsidRPr="000A4EFA">
        <w:rPr>
          <w:rFonts w:ascii="Times New Roman" w:hAnsi="Times New Roman"/>
        </w:rPr>
        <w:t>o</w:t>
      </w:r>
      <w:r w:rsidRPr="000A4EFA">
        <w:rPr>
          <w:rFonts w:ascii="Times New Roman" w:hAnsi="Times New Roman"/>
        </w:rPr>
        <w:t xml:space="preserve"> panturquismo</w:t>
      </w:r>
      <w:r w:rsidR="003C4B17" w:rsidRPr="000A4EFA">
        <w:rPr>
          <w:rFonts w:ascii="Times New Roman" w:hAnsi="Times New Roman"/>
        </w:rPr>
        <w:t xml:space="preserve"> aplicado ao NK</w:t>
      </w:r>
      <w:r w:rsidRPr="000A4EFA">
        <w:rPr>
          <w:rFonts w:ascii="Times New Roman" w:hAnsi="Times New Roman"/>
        </w:rPr>
        <w:t xml:space="preserve">, ao passo que a análise histórica do movimento </w:t>
      </w:r>
      <w:r w:rsidR="003C4B17" w:rsidRPr="000A4EFA">
        <w:rPr>
          <w:rFonts w:ascii="Times New Roman" w:hAnsi="Times New Roman"/>
        </w:rPr>
        <w:t>delimita</w:t>
      </w:r>
      <w:r w:rsidRPr="000A4EFA">
        <w:rPr>
          <w:rFonts w:ascii="Times New Roman" w:hAnsi="Times New Roman"/>
        </w:rPr>
        <w:t xml:space="preserve"> sua </w:t>
      </w:r>
      <w:r w:rsidR="003C4B17" w:rsidRPr="000A4EFA">
        <w:rPr>
          <w:rFonts w:ascii="Times New Roman" w:hAnsi="Times New Roman"/>
        </w:rPr>
        <w:t>ação</w:t>
      </w:r>
      <w:r w:rsidRPr="000A4EFA">
        <w:rPr>
          <w:rFonts w:ascii="Times New Roman" w:hAnsi="Times New Roman"/>
        </w:rPr>
        <w:t xml:space="preserve"> político-social. </w:t>
      </w:r>
    </w:p>
    <w:p w14:paraId="740769C4" w14:textId="2F9A1F57" w:rsidR="00F85D42" w:rsidRPr="000A4EFA" w:rsidRDefault="00F85D42" w:rsidP="00086532">
      <w:pPr>
        <w:pStyle w:val="Ttulo2"/>
      </w:pPr>
      <w:bookmarkStart w:id="36" w:name="_5rmamuzieixp" w:colFirst="0" w:colLast="0"/>
      <w:bookmarkStart w:id="37" w:name="_Toc91239878"/>
      <w:bookmarkEnd w:id="36"/>
      <w:r w:rsidRPr="000A4EFA">
        <w:t xml:space="preserve">3.1 Kemalismo </w:t>
      </w:r>
      <w:r w:rsidR="009D38EB" w:rsidRPr="000A4EFA">
        <w:t>e</w:t>
      </w:r>
      <w:r w:rsidRPr="000A4EFA">
        <w:t xml:space="preserve"> a Identidade Comum Túrquica</w:t>
      </w:r>
      <w:bookmarkEnd w:id="37"/>
    </w:p>
    <w:p w14:paraId="5B717618" w14:textId="07A9091D" w:rsidR="00F85D42" w:rsidRPr="000A4EFA" w:rsidRDefault="00F85D42" w:rsidP="00F85D42">
      <w:pPr>
        <w:ind w:firstLine="0"/>
        <w:rPr>
          <w:rFonts w:ascii="Times New Roman" w:hAnsi="Times New Roman"/>
        </w:rPr>
      </w:pPr>
      <w:r w:rsidRPr="000A4EFA">
        <w:rPr>
          <w:rFonts w:ascii="Times New Roman" w:hAnsi="Times New Roman"/>
        </w:rPr>
        <w:tab/>
        <w:t xml:space="preserve">Ao medir a influência e o poder dos atuais Estados </w:t>
      </w:r>
      <w:proofErr w:type="spellStart"/>
      <w:r w:rsidRPr="000A4EFA">
        <w:rPr>
          <w:rFonts w:ascii="Times New Roman" w:hAnsi="Times New Roman"/>
        </w:rPr>
        <w:t>túrquicos</w:t>
      </w:r>
      <w:proofErr w:type="spellEnd"/>
      <w:r w:rsidRPr="000A4EFA">
        <w:rPr>
          <w:rFonts w:ascii="Times New Roman" w:hAnsi="Times New Roman"/>
        </w:rPr>
        <w:t xml:space="preserve"> da atualidade, é incontestável afirmar a liderança da Turquia. Consolidando seu poder regional desde o Império Otomano e tornando-se uma república nacionalista em 1923, a Turquia foi o único Estado </w:t>
      </w:r>
      <w:proofErr w:type="spellStart"/>
      <w:r w:rsidRPr="000A4EFA">
        <w:rPr>
          <w:rFonts w:ascii="Times New Roman" w:hAnsi="Times New Roman"/>
        </w:rPr>
        <w:t>túrquico</w:t>
      </w:r>
      <w:proofErr w:type="spellEnd"/>
      <w:r w:rsidRPr="000A4EFA">
        <w:rPr>
          <w:rFonts w:ascii="Times New Roman" w:hAnsi="Times New Roman"/>
        </w:rPr>
        <w:t xml:space="preserve"> independente durante a maior parte do século XX. Os efeitos desta consolidação de poder são essenciais para compreendermos o panturquismo contemporâneo, mantido essencialmente pelos esforços políticos turcos. Porém, estes esforços não são tão claros, e grande parte deles estão enrustidos na política </w:t>
      </w:r>
      <w:r w:rsidR="003732DE" w:rsidRPr="000A4EFA">
        <w:rPr>
          <w:rFonts w:ascii="Times New Roman" w:hAnsi="Times New Roman"/>
        </w:rPr>
        <w:t xml:space="preserve">externa </w:t>
      </w:r>
      <w:r w:rsidRPr="000A4EFA">
        <w:rPr>
          <w:rFonts w:ascii="Times New Roman" w:hAnsi="Times New Roman"/>
        </w:rPr>
        <w:t>turca, utilizando o panturquismo de forma clara e aberta somente em âmbitos culturais, que consequentemente seguem sendo políticos</w:t>
      </w:r>
      <w:r w:rsidR="005219EB">
        <w:rPr>
          <w:rFonts w:ascii="Times New Roman" w:hAnsi="Times New Roman"/>
        </w:rPr>
        <w:t>.</w:t>
      </w:r>
    </w:p>
    <w:p w14:paraId="2ACC5428" w14:textId="5CEE0879" w:rsidR="00F85D42" w:rsidRPr="000A4EFA" w:rsidRDefault="00F85D42" w:rsidP="00F85D42">
      <w:pPr>
        <w:ind w:firstLine="0"/>
        <w:rPr>
          <w:rFonts w:ascii="Times New Roman" w:hAnsi="Times New Roman"/>
        </w:rPr>
      </w:pPr>
      <w:r w:rsidRPr="000A4EFA">
        <w:rPr>
          <w:rFonts w:ascii="Times New Roman" w:hAnsi="Times New Roman"/>
        </w:rPr>
        <w:tab/>
        <w:t>“Podemos caracterizar a política externa turca como realismo sob influência do nacionalismo. De vez em quando, uma Turquia baseada em identidade emerge quando o sistema internacional é oportuno. Nesse sentido, vemos um país que é extremamente sensível tanto ao sistema quanto às ideias” (UZER, 2011, p. 184, tradução nossa)</w:t>
      </w:r>
      <w:r w:rsidRPr="000A4EFA">
        <w:rPr>
          <w:rFonts w:ascii="Times New Roman" w:hAnsi="Times New Roman"/>
          <w:vertAlign w:val="superscript"/>
        </w:rPr>
        <w:footnoteReference w:id="9"/>
      </w:r>
      <w:r w:rsidRPr="000A4EFA">
        <w:rPr>
          <w:rFonts w:ascii="Times New Roman" w:hAnsi="Times New Roman"/>
        </w:rPr>
        <w:t xml:space="preserve">. Seguindo a linha de pensamento de </w:t>
      </w:r>
      <w:proofErr w:type="spellStart"/>
      <w:r w:rsidRPr="000A4EFA">
        <w:rPr>
          <w:rFonts w:ascii="Times New Roman" w:hAnsi="Times New Roman"/>
        </w:rPr>
        <w:t>Uzer</w:t>
      </w:r>
      <w:proofErr w:type="spellEnd"/>
      <w:r w:rsidRPr="000A4EFA">
        <w:rPr>
          <w:rFonts w:ascii="Times New Roman" w:hAnsi="Times New Roman"/>
        </w:rPr>
        <w:t xml:space="preserve"> e pela natureza identitária do nacionalismo turco, como afirma Landau (199</w:t>
      </w:r>
      <w:r w:rsidR="003732DE" w:rsidRPr="000A4EFA">
        <w:rPr>
          <w:rFonts w:ascii="Times New Roman" w:hAnsi="Times New Roman"/>
        </w:rPr>
        <w:t>5</w:t>
      </w:r>
      <w:r w:rsidRPr="000A4EFA">
        <w:rPr>
          <w:rFonts w:ascii="Times New Roman" w:hAnsi="Times New Roman"/>
        </w:rPr>
        <w:t>), pode-se compreender a origem da fluidez de atuação do panturquismo. As dificuldades de nomenclatura analisadas no subcapítulo 2.2.1 continuam caracterizando a teoria, e sua heterogeneidade comprova a constante mudança das questões identitárias, que agem de inúmeras formas, e neste caso não por meio de um movimento consolidado.</w:t>
      </w:r>
    </w:p>
    <w:p w14:paraId="3DE9E8B5" w14:textId="04AF035C" w:rsidR="00F85D42" w:rsidRPr="000A4EFA" w:rsidRDefault="00F85D42" w:rsidP="005219EB">
      <w:pPr>
        <w:ind w:firstLine="0"/>
        <w:rPr>
          <w:rFonts w:ascii="Times New Roman" w:hAnsi="Times New Roman"/>
        </w:rPr>
      </w:pPr>
      <w:r w:rsidRPr="000A4EFA">
        <w:rPr>
          <w:rFonts w:ascii="Times New Roman" w:hAnsi="Times New Roman"/>
        </w:rPr>
        <w:tab/>
        <w:t xml:space="preserve">Portanto, a existência contemporânea do panturquismo se dá por uma série de preceitos inexatos, que se mesclam dentre as identidades da região e </w:t>
      </w:r>
      <w:r w:rsidR="003732DE" w:rsidRPr="000A4EFA">
        <w:rPr>
          <w:rFonts w:ascii="Times New Roman" w:hAnsi="Times New Roman"/>
        </w:rPr>
        <w:t>que não estão estruturados</w:t>
      </w:r>
      <w:r w:rsidRPr="000A4EFA">
        <w:rPr>
          <w:rFonts w:ascii="Times New Roman" w:hAnsi="Times New Roman"/>
        </w:rPr>
        <w:t xml:space="preserve"> </w:t>
      </w:r>
      <w:r w:rsidR="003732DE" w:rsidRPr="000A4EFA">
        <w:rPr>
          <w:rFonts w:ascii="Times New Roman" w:hAnsi="Times New Roman"/>
        </w:rPr>
        <w:t xml:space="preserve">no </w:t>
      </w:r>
      <w:r w:rsidRPr="000A4EFA">
        <w:rPr>
          <w:rFonts w:ascii="Times New Roman" w:hAnsi="Times New Roman"/>
        </w:rPr>
        <w:t>moviment</w:t>
      </w:r>
      <w:r w:rsidR="003732DE" w:rsidRPr="000A4EFA">
        <w:rPr>
          <w:rFonts w:ascii="Times New Roman" w:hAnsi="Times New Roman"/>
        </w:rPr>
        <w:t>o</w:t>
      </w:r>
      <w:r w:rsidRPr="000A4EFA">
        <w:rPr>
          <w:rFonts w:ascii="Times New Roman" w:hAnsi="Times New Roman"/>
        </w:rPr>
        <w:t>. É possível afirmar que ainda é muito fraca a identidade comum túrquica (RUZALIEV, 2006), considerando que compete por espaço com o pertencimento regional (europeu; centro-asiático; médio-oriental), ideológico (</w:t>
      </w:r>
      <w:proofErr w:type="spellStart"/>
      <w:r w:rsidRPr="000A4EFA">
        <w:rPr>
          <w:rFonts w:ascii="Times New Roman" w:hAnsi="Times New Roman"/>
        </w:rPr>
        <w:t>kemalista</w:t>
      </w:r>
      <w:proofErr w:type="spellEnd"/>
      <w:r w:rsidRPr="000A4EFA">
        <w:rPr>
          <w:rFonts w:ascii="Times New Roman" w:hAnsi="Times New Roman"/>
        </w:rPr>
        <w:t xml:space="preserve">; pós-soviético; </w:t>
      </w:r>
      <w:proofErr w:type="spellStart"/>
      <w:r w:rsidRPr="000A4EFA">
        <w:rPr>
          <w:rFonts w:ascii="Times New Roman" w:hAnsi="Times New Roman"/>
        </w:rPr>
        <w:t>neo-otomano</w:t>
      </w:r>
      <w:proofErr w:type="spellEnd"/>
      <w:r w:rsidRPr="000A4EFA">
        <w:rPr>
          <w:rFonts w:ascii="Times New Roman" w:hAnsi="Times New Roman"/>
        </w:rPr>
        <w:t xml:space="preserve">) e religioso, essencialmente muçulmano (UZER, 2011). Essa competição tornou os desejos dos teóricos panturquistas clássicos de uma união política recuperando a era de ouro dos </w:t>
      </w:r>
      <w:proofErr w:type="spellStart"/>
      <w:r w:rsidRPr="000A4EFA">
        <w:rPr>
          <w:rFonts w:ascii="Times New Roman" w:hAnsi="Times New Roman"/>
        </w:rPr>
        <w:t>canatos</w:t>
      </w:r>
      <w:proofErr w:type="spellEnd"/>
      <w:r w:rsidRPr="000A4EFA">
        <w:rPr>
          <w:rFonts w:ascii="Times New Roman" w:hAnsi="Times New Roman"/>
        </w:rPr>
        <w:t xml:space="preserve"> e da Horda de Ouro inimagináve</w:t>
      </w:r>
      <w:r w:rsidR="003732DE" w:rsidRPr="000A4EFA">
        <w:rPr>
          <w:rFonts w:ascii="Times New Roman" w:hAnsi="Times New Roman"/>
        </w:rPr>
        <w:t>l</w:t>
      </w:r>
      <w:r w:rsidRPr="000A4EFA">
        <w:rPr>
          <w:rFonts w:ascii="Times New Roman" w:hAnsi="Times New Roman"/>
        </w:rPr>
        <w:t>.</w:t>
      </w:r>
    </w:p>
    <w:p w14:paraId="519145B7" w14:textId="76120341" w:rsidR="00F85D42" w:rsidRPr="000A4EFA" w:rsidRDefault="00F85D42" w:rsidP="00F85D42">
      <w:pPr>
        <w:rPr>
          <w:rFonts w:ascii="Times New Roman" w:hAnsi="Times New Roman"/>
        </w:rPr>
      </w:pPr>
      <w:r w:rsidRPr="000A4EFA">
        <w:rPr>
          <w:rFonts w:ascii="Times New Roman" w:hAnsi="Times New Roman"/>
        </w:rPr>
        <w:t xml:space="preserve">Com a importância desta região e pelo histórico de invasões mongóis, russas, britânicas e persas, além de inúmeros </w:t>
      </w:r>
      <w:proofErr w:type="spellStart"/>
      <w:r w:rsidRPr="000A4EFA">
        <w:rPr>
          <w:rFonts w:ascii="Times New Roman" w:hAnsi="Times New Roman"/>
        </w:rPr>
        <w:t>canatos</w:t>
      </w:r>
      <w:proofErr w:type="spellEnd"/>
      <w:r w:rsidRPr="000A4EFA">
        <w:rPr>
          <w:rFonts w:ascii="Times New Roman" w:hAnsi="Times New Roman"/>
        </w:rPr>
        <w:t xml:space="preserve"> e impérios islâmicos, a manutenção de fortes identidades no corredor </w:t>
      </w:r>
      <w:proofErr w:type="spellStart"/>
      <w:r w:rsidRPr="000A4EFA">
        <w:rPr>
          <w:rFonts w:ascii="Times New Roman" w:hAnsi="Times New Roman"/>
        </w:rPr>
        <w:t>túrquico</w:t>
      </w:r>
      <w:proofErr w:type="spellEnd"/>
      <w:r w:rsidR="0012721E" w:rsidRPr="000A4EFA">
        <w:rPr>
          <w:rFonts w:ascii="Times New Roman" w:hAnsi="Times New Roman"/>
        </w:rPr>
        <w:t xml:space="preserve"> foi</w:t>
      </w:r>
      <w:r w:rsidRPr="000A4EFA">
        <w:rPr>
          <w:rFonts w:ascii="Times New Roman" w:hAnsi="Times New Roman"/>
        </w:rPr>
        <w:t xml:space="preserve"> dificultada, e</w:t>
      </w:r>
      <w:r w:rsidR="0012721E" w:rsidRPr="000A4EFA">
        <w:rPr>
          <w:rFonts w:ascii="Times New Roman" w:hAnsi="Times New Roman"/>
        </w:rPr>
        <w:t xml:space="preserve"> estas </w:t>
      </w:r>
      <w:r w:rsidRPr="000A4EFA">
        <w:rPr>
          <w:rFonts w:ascii="Times New Roman" w:hAnsi="Times New Roman"/>
        </w:rPr>
        <w:t>acaba</w:t>
      </w:r>
      <w:r w:rsidR="0012721E" w:rsidRPr="000A4EFA">
        <w:rPr>
          <w:rFonts w:ascii="Times New Roman" w:hAnsi="Times New Roman"/>
        </w:rPr>
        <w:t>ra</w:t>
      </w:r>
      <w:r w:rsidRPr="000A4EFA">
        <w:rPr>
          <w:rFonts w:ascii="Times New Roman" w:hAnsi="Times New Roman"/>
        </w:rPr>
        <w:t>m moldando-se junto à história (LANDAU, 1995). No caso da Turquia republicana, os séculos de governo otomano anteriores não formularam uma identidade própria, visto que não era uma prioridade para o governo, e sua preocupação com este tema surge apenas com as revoltas étnicas dentro do território</w:t>
      </w:r>
      <w:r w:rsidR="0012721E" w:rsidRPr="000A4EFA">
        <w:rPr>
          <w:rFonts w:ascii="Times New Roman" w:hAnsi="Times New Roman"/>
        </w:rPr>
        <w:t xml:space="preserve"> (</w:t>
      </w:r>
      <w:r w:rsidRPr="000A4EFA">
        <w:rPr>
          <w:rFonts w:ascii="Times New Roman" w:hAnsi="Times New Roman"/>
        </w:rPr>
        <w:t>G</w:t>
      </w:r>
      <w:r w:rsidR="0012721E" w:rsidRPr="000A4EFA">
        <w:rPr>
          <w:rFonts w:ascii="Times New Roman" w:hAnsi="Times New Roman"/>
        </w:rPr>
        <w:t>ÖKALP,</w:t>
      </w:r>
      <w:r w:rsidRPr="000A4EFA">
        <w:rPr>
          <w:rFonts w:ascii="Times New Roman" w:hAnsi="Times New Roman"/>
        </w:rPr>
        <w:t xml:space="preserve"> 1923). </w:t>
      </w:r>
      <w:r w:rsidR="0012721E" w:rsidRPr="000A4EFA">
        <w:rPr>
          <w:rFonts w:ascii="Times New Roman" w:hAnsi="Times New Roman"/>
        </w:rPr>
        <w:t>Assim</w:t>
      </w:r>
      <w:r w:rsidRPr="000A4EFA">
        <w:rPr>
          <w:rFonts w:ascii="Times New Roman" w:hAnsi="Times New Roman"/>
        </w:rPr>
        <w:t xml:space="preserve">, quando surgem debates </w:t>
      </w:r>
      <w:proofErr w:type="spellStart"/>
      <w:r w:rsidRPr="000A4EFA">
        <w:rPr>
          <w:rFonts w:ascii="Times New Roman" w:hAnsi="Times New Roman"/>
        </w:rPr>
        <w:t>otomanistas</w:t>
      </w:r>
      <w:proofErr w:type="spellEnd"/>
      <w:r w:rsidRPr="000A4EFA">
        <w:rPr>
          <w:rFonts w:ascii="Times New Roman" w:hAnsi="Times New Roman"/>
        </w:rPr>
        <w:t xml:space="preserve">, o Império </w:t>
      </w:r>
      <w:r w:rsidR="0012721E" w:rsidRPr="000A4EFA">
        <w:rPr>
          <w:rFonts w:ascii="Times New Roman" w:hAnsi="Times New Roman"/>
        </w:rPr>
        <w:t xml:space="preserve">já </w:t>
      </w:r>
      <w:r w:rsidRPr="000A4EFA">
        <w:rPr>
          <w:rFonts w:ascii="Times New Roman" w:hAnsi="Times New Roman"/>
        </w:rPr>
        <w:t xml:space="preserve">está em ruínas e com o peso de uma guerra mundial perdida. Neste momento, os olhos </w:t>
      </w:r>
      <w:r w:rsidR="005219EB">
        <w:rPr>
          <w:rFonts w:ascii="Times New Roman" w:hAnsi="Times New Roman"/>
        </w:rPr>
        <w:t>das potências</w:t>
      </w:r>
      <w:r w:rsidR="0012721E" w:rsidRPr="000A4EFA">
        <w:rPr>
          <w:rFonts w:ascii="Times New Roman" w:hAnsi="Times New Roman"/>
        </w:rPr>
        <w:t xml:space="preserve"> </w:t>
      </w:r>
      <w:r w:rsidRPr="000A4EFA">
        <w:rPr>
          <w:rFonts w:ascii="Times New Roman" w:hAnsi="Times New Roman"/>
        </w:rPr>
        <w:t>voltam ao Bósforo, e o</w:t>
      </w:r>
      <w:r w:rsidR="0012721E" w:rsidRPr="000A4EFA">
        <w:rPr>
          <w:rFonts w:ascii="Times New Roman" w:hAnsi="Times New Roman"/>
        </w:rPr>
        <w:t xml:space="preserve">s vencedores da Primeira Guerra Mundial buscam </w:t>
      </w:r>
      <w:r w:rsidRPr="000A4EFA">
        <w:rPr>
          <w:rFonts w:ascii="Times New Roman" w:hAnsi="Times New Roman"/>
        </w:rPr>
        <w:t>divid</w:t>
      </w:r>
      <w:r w:rsidR="0012721E" w:rsidRPr="000A4EFA">
        <w:rPr>
          <w:rFonts w:ascii="Times New Roman" w:hAnsi="Times New Roman"/>
        </w:rPr>
        <w:t>ir</w:t>
      </w:r>
      <w:r w:rsidRPr="000A4EFA">
        <w:rPr>
          <w:rFonts w:ascii="Times New Roman" w:hAnsi="Times New Roman"/>
        </w:rPr>
        <w:t xml:space="preserve"> o império dentre os aliados </w:t>
      </w:r>
      <w:r w:rsidR="0012721E" w:rsidRPr="000A4EFA">
        <w:rPr>
          <w:rFonts w:ascii="Times New Roman" w:hAnsi="Times New Roman"/>
        </w:rPr>
        <w:t>pelo</w:t>
      </w:r>
      <w:r w:rsidRPr="000A4EFA">
        <w:rPr>
          <w:rFonts w:ascii="Times New Roman" w:hAnsi="Times New Roman"/>
        </w:rPr>
        <w:t xml:space="preserve"> Tratado de </w:t>
      </w:r>
      <w:proofErr w:type="spellStart"/>
      <w:r w:rsidRPr="000A4EFA">
        <w:rPr>
          <w:rFonts w:ascii="Times New Roman" w:hAnsi="Times New Roman"/>
        </w:rPr>
        <w:t>Sèvres</w:t>
      </w:r>
      <w:proofErr w:type="spellEnd"/>
      <w:r w:rsidR="0012721E" w:rsidRPr="000A4EFA">
        <w:rPr>
          <w:rFonts w:ascii="Times New Roman" w:hAnsi="Times New Roman"/>
        </w:rPr>
        <w:t>.</w:t>
      </w:r>
    </w:p>
    <w:p w14:paraId="4D2C4EC7" w14:textId="22B63536" w:rsidR="00F85D42" w:rsidRPr="000A4EFA" w:rsidRDefault="00F85D42" w:rsidP="00F85D42">
      <w:pPr>
        <w:rPr>
          <w:rFonts w:ascii="Times New Roman" w:hAnsi="Times New Roman"/>
        </w:rPr>
      </w:pPr>
      <w:r w:rsidRPr="000A4EFA">
        <w:rPr>
          <w:rFonts w:ascii="Times New Roman" w:hAnsi="Times New Roman"/>
        </w:rPr>
        <w:t xml:space="preserve">Com punições mais severas para o Império Otomano do que para a Alemanha no Tratado de Versailles, </w:t>
      </w:r>
      <w:proofErr w:type="spellStart"/>
      <w:r w:rsidRPr="000A4EFA">
        <w:rPr>
          <w:rFonts w:ascii="Times New Roman" w:hAnsi="Times New Roman"/>
        </w:rPr>
        <w:t>Sèvres</w:t>
      </w:r>
      <w:proofErr w:type="spellEnd"/>
      <w:r w:rsidRPr="000A4EFA">
        <w:rPr>
          <w:rFonts w:ascii="Times New Roman" w:hAnsi="Times New Roman"/>
        </w:rPr>
        <w:t xml:space="preserve"> passa a ser a principal luta de Mustafa Kemal </w:t>
      </w:r>
      <w:proofErr w:type="spellStart"/>
      <w:r w:rsidRPr="000A4EFA">
        <w:rPr>
          <w:rFonts w:ascii="Times New Roman" w:hAnsi="Times New Roman"/>
        </w:rPr>
        <w:t>Atatürk</w:t>
      </w:r>
      <w:proofErr w:type="spellEnd"/>
      <w:r w:rsidR="0012721E" w:rsidRPr="000A4EFA">
        <w:rPr>
          <w:rFonts w:ascii="Times New Roman" w:hAnsi="Times New Roman"/>
        </w:rPr>
        <w:t>. P</w:t>
      </w:r>
      <w:r w:rsidRPr="000A4EFA">
        <w:rPr>
          <w:rFonts w:ascii="Times New Roman" w:hAnsi="Times New Roman"/>
        </w:rPr>
        <w:t xml:space="preserve">ai dos turcos, </w:t>
      </w:r>
      <w:proofErr w:type="spellStart"/>
      <w:r w:rsidR="0012721E" w:rsidRPr="000A4EFA">
        <w:rPr>
          <w:rFonts w:ascii="Times New Roman" w:hAnsi="Times New Roman"/>
        </w:rPr>
        <w:t>Atatürk</w:t>
      </w:r>
      <w:proofErr w:type="spellEnd"/>
      <w:r w:rsidR="0012721E" w:rsidRPr="000A4EFA">
        <w:rPr>
          <w:rFonts w:ascii="Times New Roman" w:hAnsi="Times New Roman"/>
        </w:rPr>
        <w:t xml:space="preserve"> </w:t>
      </w:r>
      <w:r w:rsidRPr="000A4EFA">
        <w:rPr>
          <w:rFonts w:ascii="Times New Roman" w:hAnsi="Times New Roman"/>
        </w:rPr>
        <w:t xml:space="preserve">lidera </w:t>
      </w:r>
      <w:r w:rsidR="0012721E" w:rsidRPr="000A4EFA">
        <w:rPr>
          <w:rFonts w:ascii="Times New Roman" w:hAnsi="Times New Roman"/>
        </w:rPr>
        <w:t xml:space="preserve">sob preceitos do turquismo e do nacionalismo exacerbado </w:t>
      </w:r>
      <w:r w:rsidRPr="000A4EFA">
        <w:rPr>
          <w:rFonts w:ascii="Times New Roman" w:hAnsi="Times New Roman"/>
        </w:rPr>
        <w:t>o Movimento Nacional Turco (</w:t>
      </w:r>
      <w:r w:rsidRPr="000A4EFA">
        <w:rPr>
          <w:rFonts w:ascii="Times New Roman" w:hAnsi="Times New Roman"/>
          <w:i/>
        </w:rPr>
        <w:t xml:space="preserve">Türk </w:t>
      </w:r>
      <w:proofErr w:type="spellStart"/>
      <w:r w:rsidRPr="000A4EFA">
        <w:rPr>
          <w:rFonts w:ascii="Times New Roman" w:hAnsi="Times New Roman"/>
          <w:i/>
        </w:rPr>
        <w:t>Ulusal</w:t>
      </w:r>
      <w:proofErr w:type="spellEnd"/>
      <w:r w:rsidRPr="000A4EFA">
        <w:rPr>
          <w:rFonts w:ascii="Times New Roman" w:hAnsi="Times New Roman"/>
          <w:i/>
        </w:rPr>
        <w:t xml:space="preserve"> </w:t>
      </w:r>
      <w:proofErr w:type="spellStart"/>
      <w:r w:rsidRPr="000A4EFA">
        <w:rPr>
          <w:rFonts w:ascii="Times New Roman" w:hAnsi="Times New Roman"/>
          <w:i/>
        </w:rPr>
        <w:t>Hareketi</w:t>
      </w:r>
      <w:proofErr w:type="spellEnd"/>
      <w:r w:rsidRPr="000A4EFA">
        <w:rPr>
          <w:rFonts w:ascii="Times New Roman" w:hAnsi="Times New Roman"/>
        </w:rPr>
        <w:t xml:space="preserve">) na guerra por independência. Ao vencer a guerra e declarar a independência </w:t>
      </w:r>
      <w:r w:rsidR="0012721E" w:rsidRPr="000A4EFA">
        <w:rPr>
          <w:rFonts w:ascii="Times New Roman" w:hAnsi="Times New Roman"/>
        </w:rPr>
        <w:t>de uma</w:t>
      </w:r>
      <w:r w:rsidRPr="000A4EFA">
        <w:rPr>
          <w:rFonts w:ascii="Times New Roman" w:hAnsi="Times New Roman"/>
        </w:rPr>
        <w:t xml:space="preserve"> república turca, nacionalista e secular, </w:t>
      </w:r>
      <w:proofErr w:type="spellStart"/>
      <w:r w:rsidRPr="000A4EFA">
        <w:rPr>
          <w:rFonts w:ascii="Times New Roman" w:hAnsi="Times New Roman"/>
        </w:rPr>
        <w:t>Atatürk</w:t>
      </w:r>
      <w:proofErr w:type="spellEnd"/>
      <w:r w:rsidRPr="000A4EFA">
        <w:rPr>
          <w:rFonts w:ascii="Times New Roman" w:hAnsi="Times New Roman"/>
        </w:rPr>
        <w:t xml:space="preserve"> se afasta da natureza multiétnica e teocrática do antigo império. Segundo </w:t>
      </w:r>
      <w:proofErr w:type="spellStart"/>
      <w:r w:rsidRPr="000A4EFA">
        <w:rPr>
          <w:rFonts w:ascii="Times New Roman" w:hAnsi="Times New Roman"/>
        </w:rPr>
        <w:t>Uzer</w:t>
      </w:r>
      <w:proofErr w:type="spellEnd"/>
      <w:r w:rsidRPr="000A4EFA">
        <w:rPr>
          <w:rFonts w:ascii="Times New Roman" w:hAnsi="Times New Roman"/>
        </w:rPr>
        <w:t xml:space="preserve"> (2011), teóricos e políticos do ocidente viam pouca diferença nas mudanças entre o Império Otomano e a Turquia, pois já consideravam o império como um Estado turco, quando na verdade, havia pouca consciência identitária turca antes da dissolução e do surgimento de debates </w:t>
      </w:r>
      <w:proofErr w:type="spellStart"/>
      <w:r w:rsidRPr="000A4EFA">
        <w:rPr>
          <w:rFonts w:ascii="Times New Roman" w:hAnsi="Times New Roman"/>
        </w:rPr>
        <w:t>turquistas</w:t>
      </w:r>
      <w:proofErr w:type="spellEnd"/>
      <w:r w:rsidRPr="000A4EFA">
        <w:rPr>
          <w:rFonts w:ascii="Times New Roman" w:hAnsi="Times New Roman"/>
        </w:rPr>
        <w:t xml:space="preserve"> e </w:t>
      </w:r>
      <w:proofErr w:type="spellStart"/>
      <w:r w:rsidRPr="000A4EFA">
        <w:rPr>
          <w:rFonts w:ascii="Times New Roman" w:hAnsi="Times New Roman"/>
        </w:rPr>
        <w:t>panturquistas</w:t>
      </w:r>
      <w:proofErr w:type="spellEnd"/>
      <w:r w:rsidRPr="000A4EFA">
        <w:rPr>
          <w:rFonts w:ascii="Times New Roman" w:hAnsi="Times New Roman"/>
        </w:rPr>
        <w:t>, como explica Landau (1995).</w:t>
      </w:r>
    </w:p>
    <w:p w14:paraId="37D70534" w14:textId="02CDC078" w:rsidR="00F85D42" w:rsidRPr="000A4EFA" w:rsidRDefault="00F85D42" w:rsidP="00F85D42">
      <w:pPr>
        <w:rPr>
          <w:rFonts w:ascii="Times New Roman" w:hAnsi="Times New Roman"/>
        </w:rPr>
      </w:pPr>
      <w:r w:rsidRPr="000A4EFA">
        <w:rPr>
          <w:rFonts w:ascii="Times New Roman" w:hAnsi="Times New Roman"/>
        </w:rPr>
        <w:t xml:space="preserve">A construção ideológica </w:t>
      </w:r>
      <w:proofErr w:type="spellStart"/>
      <w:r w:rsidRPr="000A4EFA">
        <w:rPr>
          <w:rFonts w:ascii="Times New Roman" w:hAnsi="Times New Roman"/>
        </w:rPr>
        <w:t>Kemalista</w:t>
      </w:r>
      <w:proofErr w:type="spellEnd"/>
      <w:r w:rsidRPr="000A4EFA">
        <w:rPr>
          <w:rFonts w:ascii="Times New Roman" w:hAnsi="Times New Roman"/>
        </w:rPr>
        <w:t xml:space="preserve"> redefiniu a identidade estatal e a política externa por meio das seis flechas </w:t>
      </w:r>
      <w:r w:rsidRPr="000A4EFA">
        <w:rPr>
          <w:rFonts w:ascii="Times New Roman" w:hAnsi="Times New Roman"/>
          <w:i/>
        </w:rPr>
        <w:t>(</w:t>
      </w:r>
      <w:proofErr w:type="spellStart"/>
      <w:r w:rsidRPr="000A4EFA">
        <w:rPr>
          <w:rFonts w:ascii="Times New Roman" w:hAnsi="Times New Roman"/>
          <w:i/>
        </w:rPr>
        <w:t>Altı</w:t>
      </w:r>
      <w:proofErr w:type="spellEnd"/>
      <w:r w:rsidRPr="000A4EFA">
        <w:rPr>
          <w:rFonts w:ascii="Times New Roman" w:hAnsi="Times New Roman"/>
          <w:i/>
        </w:rPr>
        <w:t xml:space="preserve"> Ok)</w:t>
      </w:r>
      <w:r w:rsidRPr="000A4EFA">
        <w:rPr>
          <w:rFonts w:ascii="Times New Roman" w:hAnsi="Times New Roman"/>
        </w:rPr>
        <w:t xml:space="preserve"> que fundamentam a teoria</w:t>
      </w:r>
      <w:r w:rsidR="0012721E" w:rsidRPr="000A4EFA">
        <w:rPr>
          <w:rFonts w:ascii="Times New Roman" w:hAnsi="Times New Roman"/>
        </w:rPr>
        <w:t>, sendo elas</w:t>
      </w:r>
      <w:r w:rsidRPr="000A4EFA">
        <w:rPr>
          <w:rFonts w:ascii="Times New Roman" w:hAnsi="Times New Roman"/>
        </w:rPr>
        <w:t>: republicanismo; populismo; nacionalismo; laicismo; estatismo e reformism</w:t>
      </w:r>
      <w:r w:rsidR="0012721E" w:rsidRPr="000A4EFA">
        <w:rPr>
          <w:rFonts w:ascii="Times New Roman" w:hAnsi="Times New Roman"/>
        </w:rPr>
        <w:t>o</w:t>
      </w:r>
      <w:r w:rsidRPr="000A4EFA">
        <w:rPr>
          <w:rFonts w:ascii="Times New Roman" w:hAnsi="Times New Roman"/>
        </w:rPr>
        <w:t xml:space="preserve"> (DEWDNEY, 2021). Ainda assim, </w:t>
      </w:r>
      <w:r w:rsidR="0012721E" w:rsidRPr="000A4EFA">
        <w:rPr>
          <w:rFonts w:ascii="Times New Roman" w:hAnsi="Times New Roman"/>
        </w:rPr>
        <w:t>o cerne do</w:t>
      </w:r>
      <w:r w:rsidRPr="000A4EFA">
        <w:rPr>
          <w:rFonts w:ascii="Times New Roman" w:hAnsi="Times New Roman"/>
        </w:rPr>
        <w:t xml:space="preserve"> </w:t>
      </w:r>
      <w:r w:rsidR="0012721E" w:rsidRPr="000A4EFA">
        <w:rPr>
          <w:rFonts w:ascii="Times New Roman" w:hAnsi="Times New Roman"/>
        </w:rPr>
        <w:t>K</w:t>
      </w:r>
      <w:r w:rsidRPr="000A4EFA">
        <w:rPr>
          <w:rFonts w:ascii="Times New Roman" w:hAnsi="Times New Roman"/>
        </w:rPr>
        <w:t>emalismo é o nacionalismo turco anatólio</w:t>
      </w:r>
      <w:r w:rsidRPr="000A4EFA">
        <w:rPr>
          <w:rFonts w:ascii="Times New Roman" w:hAnsi="Times New Roman"/>
          <w:vertAlign w:val="superscript"/>
        </w:rPr>
        <w:footnoteReference w:id="10"/>
      </w:r>
      <w:r w:rsidRPr="000A4EFA">
        <w:rPr>
          <w:rFonts w:ascii="Times New Roman" w:hAnsi="Times New Roman"/>
        </w:rPr>
        <w:t xml:space="preserve">, e como visto nos escritos de Smith (1999) e Connor (1994), em consonância com </w:t>
      </w:r>
      <w:proofErr w:type="spellStart"/>
      <w:r w:rsidRPr="000A4EFA">
        <w:rPr>
          <w:rFonts w:ascii="Times New Roman" w:hAnsi="Times New Roman"/>
        </w:rPr>
        <w:t>Uzer</w:t>
      </w:r>
      <w:proofErr w:type="spellEnd"/>
      <w:r w:rsidRPr="000A4EFA">
        <w:rPr>
          <w:rFonts w:ascii="Times New Roman" w:hAnsi="Times New Roman"/>
        </w:rPr>
        <w:t xml:space="preserve"> (2011) e </w:t>
      </w:r>
      <w:proofErr w:type="spellStart"/>
      <w:r w:rsidRPr="000A4EFA">
        <w:rPr>
          <w:rFonts w:ascii="Times New Roman" w:hAnsi="Times New Roman"/>
        </w:rPr>
        <w:t>Çelik</w:t>
      </w:r>
      <w:proofErr w:type="spellEnd"/>
      <w:r w:rsidRPr="000A4EFA">
        <w:rPr>
          <w:rFonts w:ascii="Times New Roman" w:hAnsi="Times New Roman"/>
        </w:rPr>
        <w:t xml:space="preserve"> (2014), o nacionalismo influencia identidades. </w:t>
      </w:r>
      <w:proofErr w:type="spellStart"/>
      <w:r w:rsidRPr="000A4EFA">
        <w:rPr>
          <w:rFonts w:ascii="Times New Roman" w:hAnsi="Times New Roman"/>
        </w:rPr>
        <w:t>Atatürk</w:t>
      </w:r>
      <w:proofErr w:type="spellEnd"/>
      <w:r w:rsidRPr="000A4EFA">
        <w:rPr>
          <w:rFonts w:ascii="Times New Roman" w:hAnsi="Times New Roman"/>
        </w:rPr>
        <w:t xml:space="preserve"> opta pelo </w:t>
      </w:r>
      <w:proofErr w:type="spellStart"/>
      <w:r w:rsidRPr="000A4EFA">
        <w:rPr>
          <w:rFonts w:ascii="Times New Roman" w:hAnsi="Times New Roman"/>
        </w:rPr>
        <w:t>turquismo</w:t>
      </w:r>
      <w:proofErr w:type="spellEnd"/>
      <w:r w:rsidRPr="000A4EFA">
        <w:rPr>
          <w:rFonts w:ascii="Times New Roman" w:hAnsi="Times New Roman"/>
        </w:rPr>
        <w:t xml:space="preserve"> como teoria identitária, e é influenciado precisamente por Ziya Gökalp e sua noção de </w:t>
      </w:r>
      <w:proofErr w:type="spellStart"/>
      <w:r w:rsidRPr="000A4EFA">
        <w:rPr>
          <w:rFonts w:ascii="Times New Roman" w:hAnsi="Times New Roman"/>
          <w:i/>
        </w:rPr>
        <w:t>turkness</w:t>
      </w:r>
      <w:proofErr w:type="spellEnd"/>
      <w:r w:rsidRPr="000A4EFA">
        <w:rPr>
          <w:rFonts w:ascii="Times New Roman" w:hAnsi="Times New Roman"/>
        </w:rPr>
        <w:t xml:space="preserve">, o sentir-se turco (ÇELIK, 2014). A opção pelo turquismo era muito mais viável do que o panturquismo, e a política externa </w:t>
      </w:r>
      <w:proofErr w:type="spellStart"/>
      <w:r w:rsidRPr="000A4EFA">
        <w:rPr>
          <w:rFonts w:ascii="Times New Roman" w:hAnsi="Times New Roman"/>
        </w:rPr>
        <w:t>Kemalista</w:t>
      </w:r>
      <w:proofErr w:type="spellEnd"/>
      <w:r w:rsidRPr="000A4EFA">
        <w:rPr>
          <w:rFonts w:ascii="Times New Roman" w:hAnsi="Times New Roman"/>
        </w:rPr>
        <w:t xml:space="preserve"> nunca </w:t>
      </w:r>
      <w:r w:rsidR="0012721E" w:rsidRPr="000A4EFA">
        <w:rPr>
          <w:rFonts w:ascii="Times New Roman" w:hAnsi="Times New Roman"/>
        </w:rPr>
        <w:t>se baseou</w:t>
      </w:r>
      <w:r w:rsidRPr="000A4EFA">
        <w:rPr>
          <w:rFonts w:ascii="Times New Roman" w:hAnsi="Times New Roman"/>
        </w:rPr>
        <w:t xml:space="preserve"> em ideais </w:t>
      </w:r>
      <w:proofErr w:type="spellStart"/>
      <w:r w:rsidRPr="000A4EFA">
        <w:rPr>
          <w:rFonts w:ascii="Times New Roman" w:hAnsi="Times New Roman"/>
        </w:rPr>
        <w:t>panturquistas</w:t>
      </w:r>
      <w:proofErr w:type="spellEnd"/>
      <w:r w:rsidRPr="000A4EFA">
        <w:rPr>
          <w:rFonts w:ascii="Times New Roman" w:hAnsi="Times New Roman"/>
        </w:rPr>
        <w:t xml:space="preserve">, como explica </w:t>
      </w:r>
      <w:proofErr w:type="spellStart"/>
      <w:r w:rsidRPr="000A4EFA">
        <w:rPr>
          <w:rFonts w:ascii="Times New Roman" w:hAnsi="Times New Roman"/>
        </w:rPr>
        <w:t>Uzer</w:t>
      </w:r>
      <w:proofErr w:type="spellEnd"/>
      <w:r w:rsidRPr="000A4EFA">
        <w:rPr>
          <w:rFonts w:ascii="Times New Roman" w:hAnsi="Times New Roman"/>
        </w:rPr>
        <w:t xml:space="preserve"> (2011). Ainda assim, a escolha de </w:t>
      </w:r>
      <w:proofErr w:type="spellStart"/>
      <w:r w:rsidRPr="000A4EFA">
        <w:rPr>
          <w:rFonts w:ascii="Times New Roman" w:hAnsi="Times New Roman"/>
        </w:rPr>
        <w:t>Atatürk</w:t>
      </w:r>
      <w:proofErr w:type="spellEnd"/>
      <w:r w:rsidRPr="000A4EFA">
        <w:rPr>
          <w:rFonts w:ascii="Times New Roman" w:hAnsi="Times New Roman"/>
        </w:rPr>
        <w:t xml:space="preserve"> por um embasamento teórico em Gökalp aproxima a política turca e sua identidade estatal de outros grupos </w:t>
      </w:r>
      <w:proofErr w:type="spellStart"/>
      <w:r w:rsidRPr="000A4EFA">
        <w:rPr>
          <w:rFonts w:ascii="Times New Roman" w:hAnsi="Times New Roman"/>
        </w:rPr>
        <w:t>túrquicos</w:t>
      </w:r>
      <w:proofErr w:type="spellEnd"/>
      <w:r w:rsidRPr="000A4EFA">
        <w:rPr>
          <w:rFonts w:ascii="Times New Roman" w:hAnsi="Times New Roman"/>
        </w:rPr>
        <w:t xml:space="preserve">, permitindo a consolidação de sentimentos de fraternidade entre turcos e povos de mesma origem. Outrossim, mesmo com a ideologia de Gökalp se aproximando mais do panturquismo, ela foi adotada pelos </w:t>
      </w:r>
      <w:proofErr w:type="spellStart"/>
      <w:r w:rsidRPr="000A4EFA">
        <w:rPr>
          <w:rFonts w:ascii="Times New Roman" w:hAnsi="Times New Roman"/>
        </w:rPr>
        <w:t>kemalistas</w:t>
      </w:r>
      <w:proofErr w:type="spellEnd"/>
      <w:r w:rsidRPr="000A4EFA">
        <w:rPr>
          <w:rFonts w:ascii="Times New Roman" w:hAnsi="Times New Roman"/>
        </w:rPr>
        <w:t xml:space="preserve"> por </w:t>
      </w:r>
      <w:r w:rsidR="0012721E" w:rsidRPr="000A4EFA">
        <w:rPr>
          <w:rFonts w:ascii="Times New Roman" w:hAnsi="Times New Roman"/>
        </w:rPr>
        <w:t xml:space="preserve">meio de </w:t>
      </w:r>
      <w:r w:rsidRPr="000A4EFA">
        <w:rPr>
          <w:rFonts w:ascii="Times New Roman" w:hAnsi="Times New Roman"/>
        </w:rPr>
        <w:t xml:space="preserve">uma perspectiva </w:t>
      </w:r>
      <w:proofErr w:type="spellStart"/>
      <w:r w:rsidRPr="000A4EFA">
        <w:rPr>
          <w:rFonts w:ascii="Times New Roman" w:hAnsi="Times New Roman"/>
        </w:rPr>
        <w:t>turquista</w:t>
      </w:r>
      <w:proofErr w:type="spellEnd"/>
      <w:r w:rsidRPr="000A4EFA">
        <w:rPr>
          <w:rFonts w:ascii="Times New Roman" w:hAnsi="Times New Roman"/>
        </w:rPr>
        <w:t xml:space="preserve">, mas </w:t>
      </w:r>
      <w:r w:rsidR="0012721E" w:rsidRPr="000A4EFA">
        <w:rPr>
          <w:rFonts w:ascii="Times New Roman" w:hAnsi="Times New Roman"/>
        </w:rPr>
        <w:t>sem deixar de ter</w:t>
      </w:r>
      <w:r w:rsidRPr="000A4EFA">
        <w:rPr>
          <w:rFonts w:ascii="Times New Roman" w:hAnsi="Times New Roman"/>
        </w:rPr>
        <w:t xml:space="preserve"> um ponto de convergência comum: preservar a história advinda </w:t>
      </w:r>
      <w:r w:rsidR="0012721E" w:rsidRPr="000A4EFA">
        <w:rPr>
          <w:rFonts w:ascii="Times New Roman" w:hAnsi="Times New Roman"/>
        </w:rPr>
        <w:t>do</w:t>
      </w:r>
      <w:r w:rsidRPr="000A4EFA">
        <w:rPr>
          <w:rFonts w:ascii="Times New Roman" w:hAnsi="Times New Roman"/>
        </w:rPr>
        <w:t xml:space="preserve"> passado </w:t>
      </w:r>
      <w:proofErr w:type="spellStart"/>
      <w:r w:rsidRPr="000A4EFA">
        <w:rPr>
          <w:rFonts w:ascii="Times New Roman" w:hAnsi="Times New Roman"/>
        </w:rPr>
        <w:t>túrquico</w:t>
      </w:r>
      <w:proofErr w:type="spellEnd"/>
      <w:r w:rsidRPr="000A4EFA">
        <w:rPr>
          <w:rFonts w:ascii="Times New Roman" w:hAnsi="Times New Roman"/>
        </w:rPr>
        <w:t xml:space="preserve"> (ÇELIK, 2014).</w:t>
      </w:r>
    </w:p>
    <w:p w14:paraId="4EEF7EB8" w14:textId="6694C395" w:rsidR="00F85D42" w:rsidRPr="000A4EFA" w:rsidRDefault="00F85D42" w:rsidP="00F85D42">
      <w:pPr>
        <w:rPr>
          <w:rFonts w:ascii="Times New Roman" w:hAnsi="Times New Roman"/>
        </w:rPr>
      </w:pPr>
      <w:r w:rsidRPr="000A4EFA">
        <w:rPr>
          <w:rFonts w:ascii="Times New Roman" w:hAnsi="Times New Roman"/>
        </w:rPr>
        <w:t xml:space="preserve">Pela composição do Kemalismo, grande parte dos pesquisadores não relaciona o nacionalismo de </w:t>
      </w:r>
      <w:proofErr w:type="spellStart"/>
      <w:r w:rsidRPr="000A4EFA">
        <w:rPr>
          <w:rFonts w:ascii="Times New Roman" w:hAnsi="Times New Roman"/>
        </w:rPr>
        <w:t>Atatürk</w:t>
      </w:r>
      <w:proofErr w:type="spellEnd"/>
      <w:r w:rsidRPr="000A4EFA">
        <w:rPr>
          <w:rFonts w:ascii="Times New Roman" w:hAnsi="Times New Roman"/>
        </w:rPr>
        <w:t xml:space="preserve"> com o </w:t>
      </w:r>
      <w:proofErr w:type="spellStart"/>
      <w:r w:rsidRPr="000A4EFA">
        <w:rPr>
          <w:rFonts w:ascii="Times New Roman" w:hAnsi="Times New Roman"/>
        </w:rPr>
        <w:t>panturquismo</w:t>
      </w:r>
      <w:proofErr w:type="spellEnd"/>
      <w:r w:rsidRPr="000A4EFA">
        <w:rPr>
          <w:rFonts w:ascii="Times New Roman" w:hAnsi="Times New Roman"/>
        </w:rPr>
        <w:t xml:space="preserve">. Porém, o presente trabalho busca interseccionar as duas ideologias ao referenciar estudiosos que consideram a fluidez teórica entre elas, pois assim </w:t>
      </w:r>
      <w:r w:rsidR="0012721E" w:rsidRPr="000A4EFA">
        <w:rPr>
          <w:rFonts w:ascii="Times New Roman" w:hAnsi="Times New Roman"/>
        </w:rPr>
        <w:t xml:space="preserve">pode-se </w:t>
      </w:r>
      <w:proofErr w:type="spellStart"/>
      <w:r w:rsidR="0012721E" w:rsidRPr="000A4EFA">
        <w:rPr>
          <w:rFonts w:ascii="Times New Roman" w:hAnsi="Times New Roman"/>
        </w:rPr>
        <w:t>analizar</w:t>
      </w:r>
      <w:proofErr w:type="spellEnd"/>
      <w:r w:rsidRPr="000A4EFA">
        <w:rPr>
          <w:rFonts w:ascii="Times New Roman" w:hAnsi="Times New Roman"/>
        </w:rPr>
        <w:t xml:space="preserve"> as razões por trás da liderança turca nos diálogos panturquistas contemporâneos. A drástica mudança de realidade advinda da independência é base para consolidação da Turquia como Estado, contudo, como visto anteriormente, essa mudança não contava com a adesão explícita de políticas </w:t>
      </w:r>
      <w:proofErr w:type="spellStart"/>
      <w:r w:rsidRPr="000A4EFA">
        <w:rPr>
          <w:rFonts w:ascii="Times New Roman" w:hAnsi="Times New Roman"/>
        </w:rPr>
        <w:t>pan-nacionalistas</w:t>
      </w:r>
      <w:proofErr w:type="spellEnd"/>
      <w:r w:rsidRPr="000A4EFA">
        <w:rPr>
          <w:rFonts w:ascii="Times New Roman" w:hAnsi="Times New Roman"/>
        </w:rPr>
        <w:t xml:space="preserve"> (UZER, 2011). </w:t>
      </w:r>
    </w:p>
    <w:p w14:paraId="54DD4916" w14:textId="3DDC9568" w:rsidR="00F85D42" w:rsidRPr="000A4EFA" w:rsidRDefault="00F85D42" w:rsidP="00F85D42">
      <w:pPr>
        <w:rPr>
          <w:rFonts w:ascii="Times New Roman" w:hAnsi="Times New Roman"/>
        </w:rPr>
      </w:pPr>
      <w:r w:rsidRPr="000A4EFA">
        <w:rPr>
          <w:rFonts w:ascii="Times New Roman" w:hAnsi="Times New Roman"/>
        </w:rPr>
        <w:t xml:space="preserve">Segundo Morin e Lee (2010), o nacionalismo turco é um produto e uma extensão </w:t>
      </w:r>
      <w:r w:rsidR="00F502E2" w:rsidRPr="000A4EFA">
        <w:rPr>
          <w:rFonts w:ascii="Times New Roman" w:hAnsi="Times New Roman"/>
        </w:rPr>
        <w:t xml:space="preserve">dos primeiros debates sobre turquismo e panturquismo, </w:t>
      </w:r>
      <w:r w:rsidRPr="000A4EFA">
        <w:rPr>
          <w:rFonts w:ascii="Times New Roman" w:hAnsi="Times New Roman"/>
        </w:rPr>
        <w:t>portanto, não podemos desagregar por completo</w:t>
      </w:r>
      <w:r w:rsidR="00F502E2" w:rsidRPr="000A4EFA">
        <w:rPr>
          <w:rFonts w:ascii="Times New Roman" w:hAnsi="Times New Roman"/>
        </w:rPr>
        <w:t xml:space="preserve"> estes dois níveis. C</w:t>
      </w:r>
      <w:r w:rsidRPr="000A4EFA">
        <w:rPr>
          <w:rFonts w:ascii="Times New Roman" w:hAnsi="Times New Roman"/>
        </w:rPr>
        <w:t xml:space="preserve">om isso em mente, pode-se analisar a política da Turquia </w:t>
      </w:r>
      <w:proofErr w:type="spellStart"/>
      <w:r w:rsidRPr="000A4EFA">
        <w:rPr>
          <w:rFonts w:ascii="Times New Roman" w:hAnsi="Times New Roman"/>
        </w:rPr>
        <w:t>kemalista</w:t>
      </w:r>
      <w:proofErr w:type="spellEnd"/>
      <w:r w:rsidRPr="000A4EFA">
        <w:rPr>
          <w:rFonts w:ascii="Times New Roman" w:hAnsi="Times New Roman"/>
        </w:rPr>
        <w:t xml:space="preserve"> em consonância com os objetivos desta pesquisa. </w:t>
      </w:r>
    </w:p>
    <w:p w14:paraId="4DBB3895" w14:textId="008FC3C9" w:rsidR="00F85D42" w:rsidRPr="000A4EFA" w:rsidRDefault="00F85D42" w:rsidP="00F502E2">
      <w:pPr>
        <w:rPr>
          <w:rFonts w:ascii="Times New Roman" w:hAnsi="Times New Roman"/>
        </w:rPr>
      </w:pPr>
      <w:r w:rsidRPr="000A4EFA">
        <w:rPr>
          <w:rFonts w:ascii="Times New Roman" w:hAnsi="Times New Roman"/>
        </w:rPr>
        <w:t xml:space="preserve">Os preceitos de democratização e modernização empregados por </w:t>
      </w:r>
      <w:proofErr w:type="spellStart"/>
      <w:r w:rsidRPr="000A4EFA">
        <w:rPr>
          <w:rFonts w:ascii="Times New Roman" w:hAnsi="Times New Roman"/>
        </w:rPr>
        <w:t>Atatürk</w:t>
      </w:r>
      <w:proofErr w:type="spellEnd"/>
      <w:r w:rsidRPr="000A4EFA">
        <w:rPr>
          <w:rFonts w:ascii="Times New Roman" w:hAnsi="Times New Roman"/>
        </w:rPr>
        <w:t xml:space="preserve"> eram acompanhados pela ocidentalização do país, distinguindo o formato turco de nacionalismo. A principal fonte de inspiração para </w:t>
      </w:r>
      <w:proofErr w:type="spellStart"/>
      <w:r w:rsidRPr="000A4EFA">
        <w:rPr>
          <w:rFonts w:ascii="Times New Roman" w:hAnsi="Times New Roman"/>
        </w:rPr>
        <w:t>Atatürk</w:t>
      </w:r>
      <w:proofErr w:type="spellEnd"/>
      <w:r w:rsidRPr="000A4EFA">
        <w:rPr>
          <w:rFonts w:ascii="Times New Roman" w:hAnsi="Times New Roman"/>
        </w:rPr>
        <w:t xml:space="preserve"> era o nacionalismo francês, principalmente </w:t>
      </w:r>
      <w:r w:rsidR="00F502E2" w:rsidRPr="000A4EFA">
        <w:rPr>
          <w:rFonts w:ascii="Times New Roman" w:hAnsi="Times New Roman"/>
        </w:rPr>
        <w:t>no que diz respeito ao</w:t>
      </w:r>
      <w:r w:rsidRPr="000A4EFA">
        <w:rPr>
          <w:rFonts w:ascii="Times New Roman" w:hAnsi="Times New Roman"/>
        </w:rPr>
        <w:t xml:space="preserve"> secularismo, igualdade e soberania a todos (MORIN E LEE, 2010). Todavia, ao contrário da França, na Turquia o nacionalismo </w:t>
      </w:r>
      <w:r w:rsidR="00F502E2" w:rsidRPr="000A4EFA">
        <w:rPr>
          <w:rFonts w:ascii="Times New Roman" w:hAnsi="Times New Roman"/>
        </w:rPr>
        <w:t>sempre foi</w:t>
      </w:r>
      <w:r w:rsidRPr="000A4EFA">
        <w:rPr>
          <w:rFonts w:ascii="Times New Roman" w:hAnsi="Times New Roman"/>
        </w:rPr>
        <w:t xml:space="preserve"> um movimento militar, com o exército sendo o grande protetor do Kemalismo. Além de não se encaixar nos nacionalismos românticos e nem </w:t>
      </w:r>
      <w:r w:rsidR="00F502E2" w:rsidRPr="000A4EFA">
        <w:rPr>
          <w:rFonts w:ascii="Times New Roman" w:hAnsi="Times New Roman"/>
        </w:rPr>
        <w:t>nos europeus</w:t>
      </w:r>
      <w:r w:rsidRPr="000A4EFA">
        <w:rPr>
          <w:rFonts w:ascii="Times New Roman" w:hAnsi="Times New Roman"/>
        </w:rPr>
        <w:t>, a ideologia turca tinha pouca relação com os movimentos</w:t>
      </w:r>
      <w:r w:rsidR="00F502E2" w:rsidRPr="000A4EFA">
        <w:rPr>
          <w:rFonts w:ascii="Times New Roman" w:hAnsi="Times New Roman"/>
        </w:rPr>
        <w:t xml:space="preserve"> </w:t>
      </w:r>
      <w:r w:rsidRPr="000A4EFA">
        <w:rPr>
          <w:rFonts w:ascii="Times New Roman" w:hAnsi="Times New Roman"/>
        </w:rPr>
        <w:t xml:space="preserve">pós-coloniais do sul global, </w:t>
      </w:r>
      <w:r w:rsidR="00F502E2" w:rsidRPr="000A4EFA">
        <w:rPr>
          <w:rFonts w:ascii="Times New Roman" w:hAnsi="Times New Roman"/>
        </w:rPr>
        <w:t>assim, o nacionalismo turco cresce como uma entidade própria</w:t>
      </w:r>
      <w:r w:rsidRPr="000A4EFA">
        <w:rPr>
          <w:rFonts w:ascii="Times New Roman" w:hAnsi="Times New Roman"/>
        </w:rPr>
        <w:t xml:space="preserve">. A vitória de </w:t>
      </w:r>
      <w:proofErr w:type="spellStart"/>
      <w:r w:rsidRPr="000A4EFA">
        <w:rPr>
          <w:rFonts w:ascii="Times New Roman" w:hAnsi="Times New Roman"/>
        </w:rPr>
        <w:t>Atatürk</w:t>
      </w:r>
      <w:proofErr w:type="spellEnd"/>
      <w:r w:rsidRPr="000A4EFA">
        <w:rPr>
          <w:rFonts w:ascii="Times New Roman" w:hAnsi="Times New Roman"/>
        </w:rPr>
        <w:t xml:space="preserve"> fez com que a Turquia não caísse sob o Tratado de </w:t>
      </w:r>
      <w:proofErr w:type="spellStart"/>
      <w:r w:rsidRPr="000A4EFA">
        <w:rPr>
          <w:rFonts w:ascii="Times New Roman" w:hAnsi="Times New Roman"/>
        </w:rPr>
        <w:t>Sèvres</w:t>
      </w:r>
      <w:proofErr w:type="spellEnd"/>
      <w:r w:rsidRPr="000A4EFA">
        <w:rPr>
          <w:rFonts w:ascii="Times New Roman" w:hAnsi="Times New Roman"/>
        </w:rPr>
        <w:t xml:space="preserve">, porém abriu as portas para que as potências europeias colonizassem o resto do território otomano. </w:t>
      </w:r>
    </w:p>
    <w:p w14:paraId="22769DA6" w14:textId="15B396EE" w:rsidR="00F85D42" w:rsidRPr="000A4EFA" w:rsidRDefault="00F85D42" w:rsidP="00F85D42">
      <w:pPr>
        <w:rPr>
          <w:rFonts w:ascii="Times New Roman" w:hAnsi="Times New Roman"/>
        </w:rPr>
      </w:pPr>
      <w:r w:rsidRPr="000A4EFA">
        <w:rPr>
          <w:rFonts w:ascii="Times New Roman" w:hAnsi="Times New Roman"/>
        </w:rPr>
        <w:t xml:space="preserve">Portanto, o Kemalismo não possui sentimentos </w:t>
      </w:r>
      <w:r w:rsidR="00F502E2" w:rsidRPr="000A4EFA">
        <w:rPr>
          <w:rFonts w:ascii="Times New Roman" w:hAnsi="Times New Roman"/>
        </w:rPr>
        <w:t>anticoloniais</w:t>
      </w:r>
      <w:r w:rsidRPr="000A4EFA">
        <w:rPr>
          <w:rFonts w:ascii="Times New Roman" w:hAnsi="Times New Roman"/>
        </w:rPr>
        <w:t xml:space="preserve">, ao contrário, visto que se associou ao ocidente, e principalmente à Europa, de maneira cultural e política. Para o </w:t>
      </w:r>
      <w:proofErr w:type="spellStart"/>
      <w:r w:rsidR="00F502E2" w:rsidRPr="000A4EFA">
        <w:rPr>
          <w:rFonts w:ascii="Times New Roman" w:hAnsi="Times New Roman"/>
        </w:rPr>
        <w:t>k</w:t>
      </w:r>
      <w:r w:rsidRPr="000A4EFA">
        <w:rPr>
          <w:rFonts w:ascii="Times New Roman" w:hAnsi="Times New Roman"/>
        </w:rPr>
        <w:t>emalista</w:t>
      </w:r>
      <w:proofErr w:type="spellEnd"/>
      <w:r w:rsidRPr="000A4EFA">
        <w:rPr>
          <w:rFonts w:ascii="Times New Roman" w:hAnsi="Times New Roman"/>
        </w:rPr>
        <w:t xml:space="preserve"> do início do século XX, ocidentalização era sinônimo de modernização, e só assim a Turquia atingiria suas aspirações de reviver a antiga glória túrquica. Portanto, a visão de </w:t>
      </w:r>
      <w:proofErr w:type="spellStart"/>
      <w:r w:rsidRPr="000A4EFA">
        <w:rPr>
          <w:rFonts w:ascii="Times New Roman" w:hAnsi="Times New Roman"/>
        </w:rPr>
        <w:t>Atatürk</w:t>
      </w:r>
      <w:proofErr w:type="spellEnd"/>
      <w:r w:rsidRPr="000A4EFA">
        <w:rPr>
          <w:rFonts w:ascii="Times New Roman" w:hAnsi="Times New Roman"/>
        </w:rPr>
        <w:t xml:space="preserve"> era que a Turquia só estaria à par da sociedade contemporânea caso passasse por uma série de transformações</w:t>
      </w:r>
      <w:r w:rsidR="00F502E2" w:rsidRPr="000A4EFA">
        <w:rPr>
          <w:rFonts w:ascii="Times New Roman" w:hAnsi="Times New Roman"/>
        </w:rPr>
        <w:t>,</w:t>
      </w:r>
      <w:r w:rsidRPr="000A4EFA">
        <w:rPr>
          <w:rFonts w:ascii="Times New Roman" w:hAnsi="Times New Roman"/>
        </w:rPr>
        <w:t xml:space="preserve"> incluindo total independência, desenvolvimento econômic</w:t>
      </w:r>
      <w:r w:rsidR="00F502E2" w:rsidRPr="000A4EFA">
        <w:rPr>
          <w:rFonts w:ascii="Times New Roman" w:hAnsi="Times New Roman"/>
        </w:rPr>
        <w:t>o</w:t>
      </w:r>
      <w:r w:rsidRPr="000A4EFA">
        <w:rPr>
          <w:rFonts w:ascii="Times New Roman" w:hAnsi="Times New Roman"/>
        </w:rPr>
        <w:t>, igualdade, seculari</w:t>
      </w:r>
      <w:r w:rsidR="00F502E2" w:rsidRPr="000A4EFA">
        <w:rPr>
          <w:rFonts w:ascii="Times New Roman" w:hAnsi="Times New Roman"/>
        </w:rPr>
        <w:t>zação</w:t>
      </w:r>
      <w:r w:rsidRPr="000A4EFA">
        <w:rPr>
          <w:rFonts w:ascii="Times New Roman" w:hAnsi="Times New Roman"/>
        </w:rPr>
        <w:t>, democracia e educação republicana (ATAÖV, 1980).</w:t>
      </w:r>
    </w:p>
    <w:p w14:paraId="3B8AA3E6" w14:textId="6DDAFD8D" w:rsidR="00F85D42" w:rsidRPr="000A4EFA" w:rsidRDefault="00F85D42" w:rsidP="00F85D42">
      <w:pPr>
        <w:rPr>
          <w:rFonts w:ascii="Times New Roman" w:hAnsi="Times New Roman"/>
        </w:rPr>
      </w:pPr>
      <w:r w:rsidRPr="000A4EFA">
        <w:rPr>
          <w:rFonts w:ascii="Times New Roman" w:hAnsi="Times New Roman"/>
        </w:rPr>
        <w:t xml:space="preserve">A política externa turca durante a era </w:t>
      </w:r>
      <w:proofErr w:type="spellStart"/>
      <w:r w:rsidRPr="000A4EFA">
        <w:rPr>
          <w:rFonts w:ascii="Times New Roman" w:hAnsi="Times New Roman"/>
        </w:rPr>
        <w:t>kemalista</w:t>
      </w:r>
      <w:proofErr w:type="spellEnd"/>
      <w:r w:rsidRPr="000A4EFA">
        <w:rPr>
          <w:rFonts w:ascii="Times New Roman" w:hAnsi="Times New Roman"/>
        </w:rPr>
        <w:t xml:space="preserve"> foi baseada em uma forte aliança com os Estados Unidos e com potências </w:t>
      </w:r>
      <w:r w:rsidR="00BA6E66" w:rsidRPr="000A4EFA">
        <w:rPr>
          <w:rFonts w:ascii="Times New Roman" w:hAnsi="Times New Roman"/>
        </w:rPr>
        <w:t>europeias</w:t>
      </w:r>
      <w:r w:rsidRPr="000A4EFA">
        <w:rPr>
          <w:rFonts w:ascii="Times New Roman" w:hAnsi="Times New Roman"/>
        </w:rPr>
        <w:t xml:space="preserve">, constituindo uma aproximação política que passou a ver a Turquia como um forte aliado </w:t>
      </w:r>
      <w:r w:rsidR="00BA6E66" w:rsidRPr="000A4EFA">
        <w:rPr>
          <w:rFonts w:ascii="Times New Roman" w:hAnsi="Times New Roman"/>
        </w:rPr>
        <w:t>ocidental</w:t>
      </w:r>
      <w:r w:rsidRPr="000A4EFA">
        <w:rPr>
          <w:rFonts w:ascii="Times New Roman" w:hAnsi="Times New Roman"/>
        </w:rPr>
        <w:t>, e não como mais como um invasor oriental</w:t>
      </w:r>
      <w:r w:rsidR="00BA6E66" w:rsidRPr="000A4EFA">
        <w:rPr>
          <w:rFonts w:ascii="Times New Roman" w:hAnsi="Times New Roman"/>
        </w:rPr>
        <w:t xml:space="preserve"> </w:t>
      </w:r>
      <w:r w:rsidRPr="000A4EFA">
        <w:rPr>
          <w:rFonts w:ascii="Times New Roman" w:hAnsi="Times New Roman"/>
        </w:rPr>
        <w:t xml:space="preserve">(GÜÇLÜ, 2000). </w:t>
      </w:r>
      <w:r w:rsidR="00BA6E66" w:rsidRPr="000A4EFA">
        <w:rPr>
          <w:rFonts w:ascii="Times New Roman" w:hAnsi="Times New Roman"/>
        </w:rPr>
        <w:t>Assim</w:t>
      </w:r>
      <w:r w:rsidRPr="000A4EFA">
        <w:rPr>
          <w:rFonts w:ascii="Times New Roman" w:hAnsi="Times New Roman"/>
        </w:rPr>
        <w:t xml:space="preserve">, a ideia de uma política externa segundo o lema de </w:t>
      </w:r>
      <w:proofErr w:type="spellStart"/>
      <w:r w:rsidRPr="000A4EFA">
        <w:rPr>
          <w:rFonts w:ascii="Times New Roman" w:hAnsi="Times New Roman"/>
        </w:rPr>
        <w:t>Atatürk</w:t>
      </w:r>
      <w:proofErr w:type="spellEnd"/>
      <w:r w:rsidRPr="000A4EFA">
        <w:rPr>
          <w:rFonts w:ascii="Times New Roman" w:hAnsi="Times New Roman"/>
        </w:rPr>
        <w:t xml:space="preserve"> “paz em casa, paz no mundo” (tradução nossa)</w:t>
      </w:r>
      <w:r w:rsidRPr="000A4EFA">
        <w:rPr>
          <w:rFonts w:ascii="Times New Roman" w:hAnsi="Times New Roman"/>
          <w:vertAlign w:val="superscript"/>
        </w:rPr>
        <w:footnoteReference w:id="11"/>
      </w:r>
      <w:r w:rsidRPr="000A4EFA">
        <w:rPr>
          <w:rFonts w:ascii="Times New Roman" w:hAnsi="Times New Roman"/>
        </w:rPr>
        <w:t xml:space="preserve"> foi comprada pelo sistema internacional</w:t>
      </w:r>
      <w:r w:rsidR="00E20B85">
        <w:rPr>
          <w:rFonts w:ascii="Times New Roman" w:hAnsi="Times New Roman"/>
        </w:rPr>
        <w:t xml:space="preserve">. Contudo, em suas </w:t>
      </w:r>
      <w:r w:rsidRPr="000A4EFA">
        <w:rPr>
          <w:rFonts w:ascii="Times New Roman" w:hAnsi="Times New Roman"/>
        </w:rPr>
        <w:t xml:space="preserve">questões internas, </w:t>
      </w:r>
      <w:r w:rsidR="00E20B85">
        <w:rPr>
          <w:rFonts w:ascii="Times New Roman" w:hAnsi="Times New Roman"/>
        </w:rPr>
        <w:t>por exemplo, na relação</w:t>
      </w:r>
      <w:r w:rsidRPr="000A4EFA">
        <w:rPr>
          <w:rFonts w:ascii="Times New Roman" w:hAnsi="Times New Roman"/>
        </w:rPr>
        <w:t xml:space="preserve"> </w:t>
      </w:r>
      <w:r w:rsidR="00E20B85">
        <w:rPr>
          <w:rFonts w:ascii="Times New Roman" w:hAnsi="Times New Roman"/>
        </w:rPr>
        <w:t>entre o governo e</w:t>
      </w:r>
      <w:r w:rsidRPr="000A4EFA">
        <w:rPr>
          <w:rFonts w:ascii="Times New Roman" w:hAnsi="Times New Roman"/>
        </w:rPr>
        <w:t xml:space="preserve"> as minorias </w:t>
      </w:r>
      <w:r w:rsidR="00E20B85">
        <w:rPr>
          <w:rFonts w:ascii="Times New Roman" w:hAnsi="Times New Roman"/>
        </w:rPr>
        <w:t>étnicas</w:t>
      </w:r>
      <w:r w:rsidRPr="000A4EFA">
        <w:rPr>
          <w:rFonts w:ascii="Times New Roman" w:hAnsi="Times New Roman"/>
        </w:rPr>
        <w:t xml:space="preserve">, os </w:t>
      </w:r>
      <w:proofErr w:type="spellStart"/>
      <w:r w:rsidRPr="000A4EFA">
        <w:rPr>
          <w:rFonts w:ascii="Times New Roman" w:hAnsi="Times New Roman"/>
        </w:rPr>
        <w:t>kemalistas</w:t>
      </w:r>
      <w:proofErr w:type="spellEnd"/>
      <w:r w:rsidRPr="000A4EFA">
        <w:rPr>
          <w:rFonts w:ascii="Times New Roman" w:hAnsi="Times New Roman"/>
        </w:rPr>
        <w:t xml:space="preserve"> não eram tão pacíficos quanto tentavam parecer (UZER, 2011). Nesse sentido, </w:t>
      </w:r>
      <w:r w:rsidR="00B24684" w:rsidRPr="000A4EFA">
        <w:rPr>
          <w:rFonts w:ascii="Times New Roman" w:hAnsi="Times New Roman"/>
        </w:rPr>
        <w:t>a busca por boas relações com as grandes potências da época levou</w:t>
      </w:r>
      <w:r w:rsidRPr="000A4EFA">
        <w:rPr>
          <w:rFonts w:ascii="Times New Roman" w:hAnsi="Times New Roman"/>
        </w:rPr>
        <w:t xml:space="preserve"> a Turquia a se aproximar também da URSS, por meio de uma série de tratados que buscavam o respeito mútuo com o gigante da outra costa do Mar Negro (ATAÖV, 1980). Portanto, a imagem de neutralidade associada à Turquia de </w:t>
      </w:r>
      <w:proofErr w:type="spellStart"/>
      <w:r w:rsidRPr="000A4EFA">
        <w:rPr>
          <w:rFonts w:ascii="Times New Roman" w:hAnsi="Times New Roman"/>
        </w:rPr>
        <w:t>Atatürk</w:t>
      </w:r>
      <w:proofErr w:type="spellEnd"/>
      <w:r w:rsidRPr="000A4EFA">
        <w:rPr>
          <w:rFonts w:ascii="Times New Roman" w:hAnsi="Times New Roman"/>
        </w:rPr>
        <w:t xml:space="preserve"> foi de grande importância para a consolidação do país como uma potência estratégica entre Europa, Ásia e África.</w:t>
      </w:r>
    </w:p>
    <w:p w14:paraId="50BE8A0B" w14:textId="09590765" w:rsidR="00F85D42" w:rsidRPr="000A4EFA" w:rsidRDefault="00F85D42" w:rsidP="00F85D42">
      <w:pPr>
        <w:rPr>
          <w:rFonts w:ascii="Times New Roman" w:hAnsi="Times New Roman"/>
        </w:rPr>
      </w:pPr>
      <w:r w:rsidRPr="000A4EFA">
        <w:rPr>
          <w:rFonts w:ascii="Times New Roman" w:hAnsi="Times New Roman"/>
        </w:rPr>
        <w:t xml:space="preserve">A relação turco-soviética explica muito do panturquismo no século XX, pois a força da URSS e a forte relação cultural com o ocidente fazia com que o interesse da Turquia em outros povos </w:t>
      </w:r>
      <w:proofErr w:type="spellStart"/>
      <w:r w:rsidRPr="000A4EFA">
        <w:rPr>
          <w:rFonts w:ascii="Times New Roman" w:hAnsi="Times New Roman"/>
        </w:rPr>
        <w:t>túrquicos</w:t>
      </w:r>
      <w:proofErr w:type="spellEnd"/>
      <w:r w:rsidRPr="000A4EFA">
        <w:rPr>
          <w:rFonts w:ascii="Times New Roman" w:hAnsi="Times New Roman"/>
        </w:rPr>
        <w:t xml:space="preserve">, os </w:t>
      </w:r>
      <w:proofErr w:type="spellStart"/>
      <w:r w:rsidRPr="000A4EFA">
        <w:rPr>
          <w:rFonts w:ascii="Times New Roman" w:hAnsi="Times New Roman"/>
          <w:i/>
        </w:rPr>
        <w:t>outside</w:t>
      </w:r>
      <w:proofErr w:type="spellEnd"/>
      <w:r w:rsidRPr="000A4EFA">
        <w:rPr>
          <w:rFonts w:ascii="Times New Roman" w:hAnsi="Times New Roman"/>
          <w:i/>
        </w:rPr>
        <w:t xml:space="preserve"> </w:t>
      </w:r>
      <w:proofErr w:type="spellStart"/>
      <w:r w:rsidRPr="000A4EFA">
        <w:rPr>
          <w:rFonts w:ascii="Times New Roman" w:hAnsi="Times New Roman"/>
          <w:i/>
        </w:rPr>
        <w:t>turks</w:t>
      </w:r>
      <w:proofErr w:type="spellEnd"/>
      <w:r w:rsidRPr="000A4EFA">
        <w:rPr>
          <w:rFonts w:ascii="Times New Roman" w:hAnsi="Times New Roman"/>
        </w:rPr>
        <w:t xml:space="preserve"> de Landau (1995) fosse extremamente reduzido, pois não seria compensatório à Turquia ter interesses políticos em povos sob domínio soviético. Por este ângulo, vemos que a neutralidade era ideal para o governo </w:t>
      </w:r>
      <w:proofErr w:type="spellStart"/>
      <w:r w:rsidRPr="000A4EFA">
        <w:rPr>
          <w:rFonts w:ascii="Times New Roman" w:hAnsi="Times New Roman"/>
        </w:rPr>
        <w:t>kemalista</w:t>
      </w:r>
      <w:proofErr w:type="spellEnd"/>
      <w:r w:rsidRPr="000A4EFA">
        <w:rPr>
          <w:rFonts w:ascii="Times New Roman" w:hAnsi="Times New Roman"/>
        </w:rPr>
        <w:t>, pois regalava à confiança necessária para o país realizar ações regionais sem afetar suas relações externas (UZER, 2011). Neste período, o panturquismo passou por momentos sossegados, e o nacionalismo turco tornou-se a maior preocupação dos vizinhos da Turquia, essencialmente armênios, gregos, georgianos e curdos, pois como afirma Uzel: “no nível da política externa não havia panturquismo, mas no nível doméstico havia turquismo” (UZER, 2011, p. 185, tradução nossa)</w:t>
      </w:r>
      <w:r w:rsidRPr="000A4EFA">
        <w:rPr>
          <w:rFonts w:ascii="Times New Roman" w:hAnsi="Times New Roman"/>
          <w:vertAlign w:val="superscript"/>
        </w:rPr>
        <w:footnoteReference w:id="12"/>
      </w:r>
      <w:r w:rsidRPr="000A4EFA">
        <w:rPr>
          <w:rFonts w:ascii="Times New Roman" w:hAnsi="Times New Roman"/>
        </w:rPr>
        <w:t xml:space="preserve">. </w:t>
      </w:r>
    </w:p>
    <w:p w14:paraId="38C29985" w14:textId="017AED47" w:rsidR="00F85D42" w:rsidRPr="000A4EFA" w:rsidRDefault="00F85D42" w:rsidP="00F85D42">
      <w:pPr>
        <w:rPr>
          <w:rFonts w:ascii="Times New Roman" w:hAnsi="Times New Roman"/>
        </w:rPr>
      </w:pPr>
      <w:r w:rsidRPr="000A4EFA">
        <w:rPr>
          <w:rFonts w:ascii="Times New Roman" w:hAnsi="Times New Roman"/>
        </w:rPr>
        <w:t>A presença oficial do panturquismo na Turquia era pouca, e passou a ser restringida a círculos sociais ultranacionalistas por meio de jornais e publicações periódicas. Fora dela, a ideologia tomou um caminho irredentista, porém este acabou sendo falho, visto que seu desenvolvimento foi coibido pelo poder central soviético. Portanto, como Landau (1995) explica, a natureza “</w:t>
      </w:r>
      <w:proofErr w:type="spellStart"/>
      <w:r w:rsidRPr="000A4EFA">
        <w:rPr>
          <w:rFonts w:ascii="Times New Roman" w:hAnsi="Times New Roman"/>
        </w:rPr>
        <w:t>pan</w:t>
      </w:r>
      <w:proofErr w:type="spellEnd"/>
      <w:r w:rsidRPr="000A4EFA">
        <w:rPr>
          <w:rFonts w:ascii="Times New Roman" w:hAnsi="Times New Roman"/>
        </w:rPr>
        <w:t>” deste movimento dificultou seu crescimento ao tornar-se irredentista, pois as grandes distâncias, a censura da nação dominante e o ambiente em si afetaram a formação de uma forte ideologia</w:t>
      </w:r>
      <w:r w:rsidR="00BA6E66" w:rsidRPr="000A4EFA">
        <w:rPr>
          <w:rFonts w:ascii="Times New Roman" w:hAnsi="Times New Roman"/>
        </w:rPr>
        <w:t xml:space="preserve"> que defendesse os povos </w:t>
      </w:r>
      <w:proofErr w:type="spellStart"/>
      <w:r w:rsidR="00BA6E66" w:rsidRPr="000A4EFA">
        <w:rPr>
          <w:rFonts w:ascii="Times New Roman" w:hAnsi="Times New Roman"/>
        </w:rPr>
        <w:t>túrquicos</w:t>
      </w:r>
      <w:proofErr w:type="spellEnd"/>
      <w:r w:rsidR="00BA6E66" w:rsidRPr="000A4EFA">
        <w:rPr>
          <w:rFonts w:ascii="Times New Roman" w:hAnsi="Times New Roman"/>
        </w:rPr>
        <w:t xml:space="preserve"> dominados.</w:t>
      </w:r>
      <w:r w:rsidRPr="000A4EFA">
        <w:rPr>
          <w:rFonts w:ascii="Times New Roman" w:hAnsi="Times New Roman"/>
        </w:rPr>
        <w:t xml:space="preserve"> </w:t>
      </w:r>
    </w:p>
    <w:p w14:paraId="36750FFF" w14:textId="77777777" w:rsidR="00BD0FB3" w:rsidRDefault="00F85D42" w:rsidP="00BA6E66">
      <w:pPr>
        <w:rPr>
          <w:rFonts w:ascii="Times New Roman" w:hAnsi="Times New Roman"/>
        </w:rPr>
      </w:pPr>
      <w:r w:rsidRPr="000A4EFA">
        <w:rPr>
          <w:rFonts w:ascii="Times New Roman" w:hAnsi="Times New Roman"/>
        </w:rPr>
        <w:t xml:space="preserve">Os grandes partidos turcos nunca estiveram muito próximos do </w:t>
      </w:r>
      <w:r w:rsidR="00BA6E66" w:rsidRPr="000A4EFA">
        <w:rPr>
          <w:rFonts w:ascii="Times New Roman" w:hAnsi="Times New Roman"/>
        </w:rPr>
        <w:t>panturquismo</w:t>
      </w:r>
      <w:r w:rsidRPr="000A4EFA">
        <w:rPr>
          <w:rFonts w:ascii="Times New Roman" w:hAnsi="Times New Roman"/>
        </w:rPr>
        <w:t>, e os círculos políticos considerados radicais, que por tanto tempo incluíram o</w:t>
      </w:r>
      <w:r w:rsidR="00BA6E66" w:rsidRPr="000A4EFA">
        <w:rPr>
          <w:rFonts w:ascii="Times New Roman" w:hAnsi="Times New Roman"/>
        </w:rPr>
        <w:t>s adeptos do movimento</w:t>
      </w:r>
      <w:r w:rsidRPr="000A4EFA">
        <w:rPr>
          <w:rFonts w:ascii="Times New Roman" w:hAnsi="Times New Roman"/>
        </w:rPr>
        <w:t xml:space="preserve">, entre os anos 60 e 80 se dividiam </w:t>
      </w:r>
      <w:r w:rsidR="00BA6E66" w:rsidRPr="000A4EFA">
        <w:rPr>
          <w:rFonts w:ascii="Times New Roman" w:hAnsi="Times New Roman"/>
        </w:rPr>
        <w:t xml:space="preserve">somente </w:t>
      </w:r>
      <w:r w:rsidRPr="000A4EFA">
        <w:rPr>
          <w:rFonts w:ascii="Times New Roman" w:hAnsi="Times New Roman"/>
        </w:rPr>
        <w:t>entre a extrema esquerda, o islã político</w:t>
      </w:r>
      <w:r w:rsidR="00BD0FB3">
        <w:rPr>
          <w:rFonts w:ascii="Times New Roman" w:hAnsi="Times New Roman"/>
        </w:rPr>
        <w:t xml:space="preserve"> e o nacionalismo chauvinista</w:t>
      </w:r>
      <w:r w:rsidRPr="000A4EFA">
        <w:rPr>
          <w:rFonts w:ascii="Times New Roman" w:hAnsi="Times New Roman"/>
        </w:rPr>
        <w:t>.</w:t>
      </w:r>
      <w:r w:rsidR="00BD0FB3">
        <w:rPr>
          <w:rFonts w:ascii="Times New Roman" w:hAnsi="Times New Roman"/>
        </w:rPr>
        <w:t xml:space="preserve"> O último é caracterizado pela ideia de que determinada nação possui uma superioridade natural em relação à outras, ampliando ainda mais as diferenciações geradas junto às identidades.</w:t>
      </w:r>
    </w:p>
    <w:p w14:paraId="1C884EC6" w14:textId="26B630A6" w:rsidR="00F85D42" w:rsidRPr="000A4EFA" w:rsidRDefault="00F85D42" w:rsidP="00BA6E66">
      <w:pPr>
        <w:rPr>
          <w:rFonts w:ascii="Times New Roman" w:hAnsi="Times New Roman"/>
        </w:rPr>
      </w:pPr>
      <w:r w:rsidRPr="000A4EFA">
        <w:rPr>
          <w:rFonts w:ascii="Times New Roman" w:hAnsi="Times New Roman"/>
        </w:rPr>
        <w:t xml:space="preserve"> Isso era resultado direto da intervenção militar de 1980, a terceira na história da Turquia, desta vez conduzida por Kenan </w:t>
      </w:r>
      <w:proofErr w:type="spellStart"/>
      <w:r w:rsidRPr="000A4EFA">
        <w:rPr>
          <w:rFonts w:ascii="Times New Roman" w:hAnsi="Times New Roman"/>
        </w:rPr>
        <w:t>Evren</w:t>
      </w:r>
      <w:proofErr w:type="spellEnd"/>
      <w:r w:rsidRPr="000A4EFA">
        <w:rPr>
          <w:rFonts w:ascii="Times New Roman" w:hAnsi="Times New Roman"/>
        </w:rPr>
        <w:t>, ex-Presidente do país, sob o argumento de ser necessári</w:t>
      </w:r>
      <w:r w:rsidR="00BA6E66" w:rsidRPr="000A4EFA">
        <w:rPr>
          <w:rFonts w:ascii="Times New Roman" w:hAnsi="Times New Roman"/>
        </w:rPr>
        <w:t>a</w:t>
      </w:r>
      <w:r w:rsidRPr="000A4EFA">
        <w:rPr>
          <w:rFonts w:ascii="Times New Roman" w:hAnsi="Times New Roman"/>
        </w:rPr>
        <w:t xml:space="preserve"> para proteger o </w:t>
      </w:r>
      <w:proofErr w:type="spellStart"/>
      <w:r w:rsidRPr="000A4EFA">
        <w:rPr>
          <w:rFonts w:ascii="Times New Roman" w:hAnsi="Times New Roman"/>
        </w:rPr>
        <w:t>kemalismo</w:t>
      </w:r>
      <w:proofErr w:type="spellEnd"/>
      <w:r w:rsidRPr="000A4EFA">
        <w:rPr>
          <w:rFonts w:ascii="Times New Roman" w:hAnsi="Times New Roman"/>
        </w:rPr>
        <w:t xml:space="preserve"> e acabar com os anos de violência entre extrema esquerda e extrema direita. O sangrento golpe prendeu milhares de pessoas e focou em questões do espectro político clássico, deixando o panturquismo na periferia da ação. Neste evento, o ultranacionalista </w:t>
      </w:r>
      <w:proofErr w:type="spellStart"/>
      <w:r w:rsidRPr="000A4EFA">
        <w:rPr>
          <w:rFonts w:ascii="Times New Roman" w:hAnsi="Times New Roman"/>
        </w:rPr>
        <w:t>Alparslan</w:t>
      </w:r>
      <w:proofErr w:type="spellEnd"/>
      <w:r w:rsidRPr="000A4EFA">
        <w:rPr>
          <w:rFonts w:ascii="Times New Roman" w:hAnsi="Times New Roman"/>
        </w:rPr>
        <w:t xml:space="preserve"> </w:t>
      </w:r>
      <w:proofErr w:type="spellStart"/>
      <w:r w:rsidRPr="000A4EFA">
        <w:rPr>
          <w:rFonts w:ascii="Times New Roman" w:hAnsi="Times New Roman"/>
        </w:rPr>
        <w:t>Türkeş</w:t>
      </w:r>
      <w:proofErr w:type="spellEnd"/>
      <w:r w:rsidRPr="000A4EFA">
        <w:rPr>
          <w:rFonts w:ascii="Times New Roman" w:hAnsi="Times New Roman"/>
        </w:rPr>
        <w:t xml:space="preserve"> foi o único conhecido panturquista preso, e seu partido, o Partido Movimento Nacionalista, ou MHP </w:t>
      </w:r>
      <w:r w:rsidRPr="000A4EFA">
        <w:rPr>
          <w:rFonts w:ascii="Times New Roman" w:hAnsi="Times New Roman"/>
          <w:i/>
        </w:rPr>
        <w:t>(</w:t>
      </w:r>
      <w:proofErr w:type="spellStart"/>
      <w:r w:rsidRPr="000A4EFA">
        <w:rPr>
          <w:rFonts w:ascii="Times New Roman" w:hAnsi="Times New Roman"/>
          <w:i/>
        </w:rPr>
        <w:t>Milliyetçi</w:t>
      </w:r>
      <w:proofErr w:type="spellEnd"/>
      <w:r w:rsidRPr="000A4EFA">
        <w:rPr>
          <w:rFonts w:ascii="Times New Roman" w:hAnsi="Times New Roman"/>
          <w:i/>
        </w:rPr>
        <w:t xml:space="preserve"> </w:t>
      </w:r>
      <w:proofErr w:type="spellStart"/>
      <w:r w:rsidRPr="000A4EFA">
        <w:rPr>
          <w:rFonts w:ascii="Times New Roman" w:hAnsi="Times New Roman"/>
          <w:i/>
        </w:rPr>
        <w:t>Hareket</w:t>
      </w:r>
      <w:proofErr w:type="spellEnd"/>
      <w:r w:rsidRPr="000A4EFA">
        <w:rPr>
          <w:rFonts w:ascii="Times New Roman" w:hAnsi="Times New Roman"/>
          <w:i/>
        </w:rPr>
        <w:t xml:space="preserve"> </w:t>
      </w:r>
      <w:proofErr w:type="spellStart"/>
      <w:r w:rsidRPr="000A4EFA">
        <w:rPr>
          <w:rFonts w:ascii="Times New Roman" w:hAnsi="Times New Roman"/>
          <w:i/>
        </w:rPr>
        <w:t>Partisi</w:t>
      </w:r>
      <w:proofErr w:type="spellEnd"/>
      <w:r w:rsidRPr="000A4EFA">
        <w:rPr>
          <w:rFonts w:ascii="Times New Roman" w:hAnsi="Times New Roman"/>
          <w:i/>
        </w:rPr>
        <w:t>)</w:t>
      </w:r>
      <w:r w:rsidRPr="000A4EFA">
        <w:rPr>
          <w:rFonts w:ascii="Times New Roman" w:hAnsi="Times New Roman"/>
        </w:rPr>
        <w:t xml:space="preserve">, foi banido pelo governo militar, assim como todos outros no país (LANDAU, 1995). Portanto, o panturquismo não estava no centro do debate político, </w:t>
      </w:r>
      <w:r w:rsidR="00BA6E66" w:rsidRPr="000A4EFA">
        <w:rPr>
          <w:rFonts w:ascii="Times New Roman" w:hAnsi="Times New Roman"/>
        </w:rPr>
        <w:t xml:space="preserve">visto que </w:t>
      </w:r>
      <w:r w:rsidRPr="000A4EFA">
        <w:rPr>
          <w:rFonts w:ascii="Times New Roman" w:hAnsi="Times New Roman"/>
        </w:rPr>
        <w:t xml:space="preserve">a Turquia se preocupava com seu caos interno, essencialmente pela manutenção do </w:t>
      </w:r>
      <w:proofErr w:type="spellStart"/>
      <w:r w:rsidRPr="000A4EFA">
        <w:rPr>
          <w:rFonts w:ascii="Times New Roman" w:hAnsi="Times New Roman"/>
        </w:rPr>
        <w:t>kemalismo</w:t>
      </w:r>
      <w:proofErr w:type="spellEnd"/>
      <w:r w:rsidRPr="000A4EFA">
        <w:rPr>
          <w:rFonts w:ascii="Times New Roman" w:hAnsi="Times New Roman"/>
        </w:rPr>
        <w:t>, mesmo que à força. Neste sentido, sem o apoio da Turquia como Estado, e apenas por pequenos grupos teóricos com pouca atuação, era claro que o panturquismo não amadurece</w:t>
      </w:r>
      <w:r w:rsidR="008B2D1F" w:rsidRPr="000A4EFA">
        <w:rPr>
          <w:rFonts w:ascii="Times New Roman" w:hAnsi="Times New Roman"/>
        </w:rPr>
        <w:t>ria</w:t>
      </w:r>
      <w:r w:rsidRPr="000A4EFA">
        <w:rPr>
          <w:rFonts w:ascii="Times New Roman" w:hAnsi="Times New Roman"/>
        </w:rPr>
        <w:t xml:space="preserve"> enquanto </w:t>
      </w:r>
      <w:r w:rsidR="00BA6E66" w:rsidRPr="000A4EFA">
        <w:rPr>
          <w:rFonts w:ascii="Times New Roman" w:hAnsi="Times New Roman"/>
        </w:rPr>
        <w:t xml:space="preserve">o Kemalismo estivesse em crise e a </w:t>
      </w:r>
      <w:r w:rsidRPr="000A4EFA">
        <w:rPr>
          <w:rFonts w:ascii="Times New Roman" w:hAnsi="Times New Roman"/>
        </w:rPr>
        <w:t>União Soviética existisse.</w:t>
      </w:r>
    </w:p>
    <w:p w14:paraId="3442B209" w14:textId="55C6EEF8" w:rsidR="00F85D42" w:rsidRPr="000A4EFA" w:rsidRDefault="00F85D42" w:rsidP="00F85D42">
      <w:pPr>
        <w:rPr>
          <w:rFonts w:ascii="Times New Roman" w:hAnsi="Times New Roman"/>
        </w:rPr>
      </w:pPr>
      <w:r w:rsidRPr="000A4EFA">
        <w:rPr>
          <w:rFonts w:ascii="Times New Roman" w:hAnsi="Times New Roman"/>
        </w:rPr>
        <w:t xml:space="preserve">Isso se mantém até a dissolução da URSS, momento em que a Turquia </w:t>
      </w:r>
      <w:r w:rsidR="00BA6E66" w:rsidRPr="000A4EFA">
        <w:rPr>
          <w:rFonts w:ascii="Times New Roman" w:hAnsi="Times New Roman"/>
        </w:rPr>
        <w:t>se deparou</w:t>
      </w:r>
      <w:r w:rsidRPr="000A4EFA">
        <w:rPr>
          <w:rFonts w:ascii="Times New Roman" w:hAnsi="Times New Roman"/>
        </w:rPr>
        <w:t xml:space="preserve"> com a oportunidade de expandir seu escopo de influência em direção à Ásia Central. Antes de abordarmos a relação entre a Turquia e os Estados pósteros do fim do regime comunista, devemos compreender o sistema soviético de </w:t>
      </w:r>
      <w:r w:rsidR="00BA6E66" w:rsidRPr="000A4EFA">
        <w:rPr>
          <w:rFonts w:ascii="Times New Roman" w:hAnsi="Times New Roman"/>
        </w:rPr>
        <w:t>nacionalidade</w:t>
      </w:r>
      <w:r w:rsidRPr="000A4EFA">
        <w:rPr>
          <w:rFonts w:ascii="Times New Roman" w:hAnsi="Times New Roman"/>
        </w:rPr>
        <w:t xml:space="preserve">. A busca pela união identitária soviética levou o país </w:t>
      </w:r>
      <w:r w:rsidR="00BA6E66" w:rsidRPr="000A4EFA">
        <w:rPr>
          <w:rFonts w:ascii="Times New Roman" w:hAnsi="Times New Roman"/>
        </w:rPr>
        <w:t>a</w:t>
      </w:r>
      <w:r w:rsidRPr="000A4EFA">
        <w:rPr>
          <w:rFonts w:ascii="Times New Roman" w:hAnsi="Times New Roman"/>
        </w:rPr>
        <w:t xml:space="preserve"> conduzir políticas em um caminho duplo, visto que por um lado aplicava fortes políticas de assimilação (GORENBURG, 2006) e pelo outro</w:t>
      </w:r>
      <w:r w:rsidR="00BA6E66" w:rsidRPr="000A4EFA">
        <w:rPr>
          <w:rFonts w:ascii="Times New Roman" w:hAnsi="Times New Roman"/>
        </w:rPr>
        <w:t>,</w:t>
      </w:r>
      <w:r w:rsidRPr="000A4EFA">
        <w:rPr>
          <w:rFonts w:ascii="Times New Roman" w:hAnsi="Times New Roman"/>
        </w:rPr>
        <w:t xml:space="preserve"> fortaleceu instituições étnicas estabelecidas na década de 1920, congelando-as neste período e consolidando nacionalidades de forma artificial (HOCH, 2020). </w:t>
      </w:r>
    </w:p>
    <w:p w14:paraId="7DB4CE45" w14:textId="298A5517" w:rsidR="00F85D42" w:rsidRPr="000A4EFA" w:rsidRDefault="00F85D42" w:rsidP="00F85D42">
      <w:pPr>
        <w:rPr>
          <w:rFonts w:ascii="Times New Roman" w:hAnsi="Times New Roman"/>
        </w:rPr>
      </w:pPr>
      <w:r w:rsidRPr="000A4EFA">
        <w:rPr>
          <w:rFonts w:ascii="Times New Roman" w:hAnsi="Times New Roman"/>
        </w:rPr>
        <w:t xml:space="preserve">Segundo </w:t>
      </w:r>
      <w:proofErr w:type="spellStart"/>
      <w:r w:rsidRPr="000A4EFA">
        <w:rPr>
          <w:rFonts w:ascii="Times New Roman" w:hAnsi="Times New Roman"/>
        </w:rPr>
        <w:t>Gorenburg</w:t>
      </w:r>
      <w:proofErr w:type="spellEnd"/>
      <w:r w:rsidRPr="000A4EFA">
        <w:rPr>
          <w:rFonts w:ascii="Times New Roman" w:hAnsi="Times New Roman"/>
        </w:rPr>
        <w:t xml:space="preserve">, esse posicionamento é exemplificado pelo lema “nacional em forma, socialista em </w:t>
      </w:r>
      <w:r w:rsidR="00BF01ED" w:rsidRPr="000A4EFA">
        <w:rPr>
          <w:rFonts w:ascii="Times New Roman" w:hAnsi="Times New Roman"/>
        </w:rPr>
        <w:t>conteúdo” (</w:t>
      </w:r>
      <w:r w:rsidRPr="000A4EFA">
        <w:rPr>
          <w:rFonts w:ascii="Times New Roman" w:hAnsi="Times New Roman"/>
        </w:rPr>
        <w:t>tradução nossa)</w:t>
      </w:r>
      <w:r w:rsidRPr="000A4EFA">
        <w:rPr>
          <w:rFonts w:ascii="Times New Roman" w:hAnsi="Times New Roman"/>
          <w:vertAlign w:val="superscript"/>
        </w:rPr>
        <w:footnoteReference w:id="13"/>
      </w:r>
      <w:r w:rsidRPr="000A4EFA">
        <w:rPr>
          <w:rFonts w:ascii="Times New Roman" w:hAnsi="Times New Roman"/>
        </w:rPr>
        <w:t>, visto que a divisão da URSS em repúblicas baseadas em preceitos étnicos dava poderes políticos e institucionais à cada nação, porém, sempre respondendo ao poder central soviético</w:t>
      </w:r>
      <w:r w:rsidR="00BF01ED" w:rsidRPr="000A4EFA">
        <w:rPr>
          <w:rFonts w:ascii="Times New Roman" w:hAnsi="Times New Roman"/>
        </w:rPr>
        <w:t xml:space="preserve">. </w:t>
      </w:r>
      <w:r w:rsidRPr="000A4EFA">
        <w:rPr>
          <w:rFonts w:ascii="Times New Roman" w:hAnsi="Times New Roman"/>
        </w:rPr>
        <w:t xml:space="preserve">Portanto, a institucionalização da </w:t>
      </w:r>
      <w:r w:rsidR="00BF01ED" w:rsidRPr="000A4EFA">
        <w:rPr>
          <w:rFonts w:ascii="Times New Roman" w:hAnsi="Times New Roman"/>
        </w:rPr>
        <w:t>nacionalidade</w:t>
      </w:r>
      <w:r w:rsidRPr="000A4EFA">
        <w:rPr>
          <w:rFonts w:ascii="Times New Roman" w:hAnsi="Times New Roman"/>
        </w:rPr>
        <w:t xml:space="preserve"> pelo governo central reforçou a identidade comum entre populações minoritárias, gerando um rápido e notável efeito para a política de assimilação e controle, pois dessa forma, o</w:t>
      </w:r>
      <w:r w:rsidR="00BF01ED" w:rsidRPr="000A4EFA">
        <w:rPr>
          <w:rFonts w:ascii="Times New Roman" w:hAnsi="Times New Roman"/>
        </w:rPr>
        <w:t xml:space="preserve"> governo</w:t>
      </w:r>
      <w:r w:rsidRPr="000A4EFA">
        <w:rPr>
          <w:rFonts w:ascii="Times New Roman" w:hAnsi="Times New Roman"/>
        </w:rPr>
        <w:t xml:space="preserve"> coordenava a liberdade de cada povo e seu potencial de revolta. Porém, a URSS não almejava russificar todos os povos que controlava, </w:t>
      </w:r>
      <w:r w:rsidR="00BF01ED" w:rsidRPr="000A4EFA">
        <w:rPr>
          <w:rFonts w:ascii="Times New Roman" w:hAnsi="Times New Roman"/>
        </w:rPr>
        <w:t>pelo</w:t>
      </w:r>
      <w:r w:rsidRPr="000A4EFA">
        <w:rPr>
          <w:rFonts w:ascii="Times New Roman" w:hAnsi="Times New Roman"/>
        </w:rPr>
        <w:t xml:space="preserve"> contrário, ela buscava a ‘</w:t>
      </w:r>
      <w:proofErr w:type="spellStart"/>
      <w:r w:rsidRPr="000A4EFA">
        <w:rPr>
          <w:rFonts w:ascii="Times New Roman" w:hAnsi="Times New Roman"/>
        </w:rPr>
        <w:t>desetnicização</w:t>
      </w:r>
      <w:proofErr w:type="spellEnd"/>
      <w:r w:rsidRPr="000A4EFA">
        <w:rPr>
          <w:rFonts w:ascii="Times New Roman" w:hAnsi="Times New Roman"/>
        </w:rPr>
        <w:t xml:space="preserve">’ dos russos e a </w:t>
      </w:r>
      <w:proofErr w:type="spellStart"/>
      <w:r w:rsidRPr="000A4EFA">
        <w:rPr>
          <w:rFonts w:ascii="Times New Roman" w:hAnsi="Times New Roman"/>
        </w:rPr>
        <w:t>etnicização</w:t>
      </w:r>
      <w:proofErr w:type="spellEnd"/>
      <w:r w:rsidRPr="000A4EFA">
        <w:rPr>
          <w:rFonts w:ascii="Times New Roman" w:hAnsi="Times New Roman"/>
        </w:rPr>
        <w:t xml:space="preserve"> dos não-russos (WIERZBICKI, 2017).</w:t>
      </w:r>
    </w:p>
    <w:p w14:paraId="1C5A2674" w14:textId="362F1BD9" w:rsidR="00F85D42" w:rsidRPr="000A4EFA" w:rsidRDefault="00F85D42" w:rsidP="00F85D42">
      <w:pPr>
        <w:rPr>
          <w:rFonts w:ascii="Times New Roman" w:hAnsi="Times New Roman"/>
        </w:rPr>
      </w:pPr>
      <w:r w:rsidRPr="000A4EFA">
        <w:rPr>
          <w:rFonts w:ascii="Times New Roman" w:hAnsi="Times New Roman"/>
        </w:rPr>
        <w:t>Portanto, a falta de uma identidade única soviética não se contrapõe à interferência da URSS na construção de identidades nacionais para</w:t>
      </w:r>
      <w:r w:rsidR="00BF01ED" w:rsidRPr="000A4EFA">
        <w:rPr>
          <w:rFonts w:ascii="Times New Roman" w:hAnsi="Times New Roman"/>
        </w:rPr>
        <w:t xml:space="preserve"> </w:t>
      </w:r>
      <w:r w:rsidRPr="000A4EFA">
        <w:rPr>
          <w:rFonts w:ascii="Times New Roman" w:hAnsi="Times New Roman"/>
        </w:rPr>
        <w:t xml:space="preserve">as populações não-russas. Todavia, o forjar soviético dos nacionalismos locais estava dentro do quadro ideológico previsto pelo regime, como apresenta </w:t>
      </w:r>
      <w:proofErr w:type="spellStart"/>
      <w:r w:rsidRPr="000A4EFA">
        <w:rPr>
          <w:rFonts w:ascii="Times New Roman" w:hAnsi="Times New Roman"/>
        </w:rPr>
        <w:t>Toutant</w:t>
      </w:r>
      <w:proofErr w:type="spellEnd"/>
      <w:r w:rsidRPr="000A4EFA">
        <w:rPr>
          <w:rFonts w:ascii="Times New Roman" w:hAnsi="Times New Roman"/>
        </w:rPr>
        <w:t xml:space="preserve"> (2016). Com o objetivo de controlar rigidamente as populações indígenas dos territórios soviéticos e evitar rebeliões </w:t>
      </w:r>
      <w:r w:rsidR="00BF01ED" w:rsidRPr="000A4EFA">
        <w:rPr>
          <w:rFonts w:ascii="Times New Roman" w:hAnsi="Times New Roman"/>
        </w:rPr>
        <w:t>étnicas, o</w:t>
      </w:r>
      <w:r w:rsidRPr="000A4EFA">
        <w:rPr>
          <w:rFonts w:ascii="Times New Roman" w:hAnsi="Times New Roman"/>
        </w:rPr>
        <w:t xml:space="preserve"> governo passou a associar uma herança cultural distinta a cada nova república, a fim de dar substância às entidades criadas pela União. A distribuição das principais figuras históricas nas recém criadas populações enfrentou diferenças de interpretação, visto que seguia </w:t>
      </w:r>
      <w:r w:rsidR="00BF01ED" w:rsidRPr="000A4EFA">
        <w:rPr>
          <w:rFonts w:ascii="Times New Roman" w:hAnsi="Times New Roman"/>
        </w:rPr>
        <w:t>o exemplo</w:t>
      </w:r>
      <w:r w:rsidRPr="000A4EFA">
        <w:rPr>
          <w:rFonts w:ascii="Times New Roman" w:hAnsi="Times New Roman"/>
        </w:rPr>
        <w:t xml:space="preserve"> apresentad</w:t>
      </w:r>
      <w:r w:rsidR="00BF01ED" w:rsidRPr="000A4EFA">
        <w:rPr>
          <w:rFonts w:ascii="Times New Roman" w:hAnsi="Times New Roman"/>
        </w:rPr>
        <w:t>o por</w:t>
      </w:r>
      <w:r w:rsidRPr="000A4EFA">
        <w:rPr>
          <w:rFonts w:ascii="Times New Roman" w:hAnsi="Times New Roman"/>
        </w:rPr>
        <w:t xml:space="preserve"> </w:t>
      </w:r>
      <w:proofErr w:type="spellStart"/>
      <w:r w:rsidRPr="000A4EFA">
        <w:rPr>
          <w:rFonts w:ascii="Times New Roman" w:hAnsi="Times New Roman"/>
        </w:rPr>
        <w:t>Toutant</w:t>
      </w:r>
      <w:proofErr w:type="spellEnd"/>
      <w:r w:rsidRPr="000A4EFA">
        <w:rPr>
          <w:rFonts w:ascii="Times New Roman" w:hAnsi="Times New Roman"/>
        </w:rPr>
        <w:t xml:space="preserve"> de “tal poeta ou matemático deve ser considerado tadjique</w:t>
      </w:r>
      <w:r w:rsidRPr="000A4EFA">
        <w:rPr>
          <w:rFonts w:ascii="Times New Roman" w:hAnsi="Times New Roman"/>
          <w:vertAlign w:val="superscript"/>
        </w:rPr>
        <w:footnoteReference w:id="14"/>
      </w:r>
      <w:r w:rsidRPr="000A4EFA">
        <w:rPr>
          <w:rFonts w:ascii="Times New Roman" w:hAnsi="Times New Roman"/>
        </w:rPr>
        <w:t xml:space="preserve"> ou uzbeque</w:t>
      </w:r>
      <w:r w:rsidR="00BF01ED" w:rsidRPr="000A4EFA">
        <w:rPr>
          <w:rFonts w:ascii="Times New Roman" w:hAnsi="Times New Roman"/>
        </w:rPr>
        <w:t>?” (</w:t>
      </w:r>
      <w:r w:rsidRPr="000A4EFA">
        <w:rPr>
          <w:rFonts w:ascii="Times New Roman" w:hAnsi="Times New Roman"/>
        </w:rPr>
        <w:t>tradução nossa)</w:t>
      </w:r>
      <w:r w:rsidRPr="000A4EFA">
        <w:rPr>
          <w:rFonts w:ascii="Times New Roman" w:hAnsi="Times New Roman"/>
          <w:vertAlign w:val="superscript"/>
        </w:rPr>
        <w:footnoteReference w:id="15"/>
      </w:r>
      <w:r w:rsidR="00BF01ED" w:rsidRPr="000A4EFA">
        <w:rPr>
          <w:rFonts w:ascii="Times New Roman" w:hAnsi="Times New Roman"/>
        </w:rPr>
        <w:t xml:space="preserve">. Isso se </w:t>
      </w:r>
      <w:r w:rsidR="00B2155A" w:rsidRPr="000A4EFA">
        <w:rPr>
          <w:rFonts w:ascii="Times New Roman" w:hAnsi="Times New Roman"/>
        </w:rPr>
        <w:t>dava, pois</w:t>
      </w:r>
      <w:r w:rsidR="00B2155A">
        <w:rPr>
          <w:rFonts w:ascii="Times New Roman" w:hAnsi="Times New Roman"/>
        </w:rPr>
        <w:t xml:space="preserve"> </w:t>
      </w:r>
      <w:r w:rsidR="00BF01ED" w:rsidRPr="000A4EFA">
        <w:rPr>
          <w:rFonts w:ascii="Times New Roman" w:hAnsi="Times New Roman"/>
        </w:rPr>
        <w:t xml:space="preserve">este processo era artificialmente criado pela URSS e não se encaixava com o pensamento local, que não diferenciava tadjique ou uzbeque, mas sim </w:t>
      </w:r>
      <w:proofErr w:type="spellStart"/>
      <w:r w:rsidR="00BF01ED" w:rsidRPr="000A4EFA">
        <w:rPr>
          <w:rFonts w:ascii="Times New Roman" w:hAnsi="Times New Roman"/>
        </w:rPr>
        <w:t>irânico</w:t>
      </w:r>
      <w:proofErr w:type="spellEnd"/>
      <w:r w:rsidR="00BF01ED" w:rsidRPr="000A4EFA">
        <w:rPr>
          <w:rFonts w:ascii="Times New Roman" w:hAnsi="Times New Roman"/>
        </w:rPr>
        <w:t xml:space="preserve"> e </w:t>
      </w:r>
      <w:proofErr w:type="spellStart"/>
      <w:r w:rsidR="00BF01ED" w:rsidRPr="000A4EFA">
        <w:rPr>
          <w:rFonts w:ascii="Times New Roman" w:hAnsi="Times New Roman"/>
        </w:rPr>
        <w:t>túrquico</w:t>
      </w:r>
      <w:proofErr w:type="spellEnd"/>
      <w:r w:rsidR="00BF01ED" w:rsidRPr="000A4EFA">
        <w:rPr>
          <w:rFonts w:ascii="Times New Roman" w:hAnsi="Times New Roman"/>
        </w:rPr>
        <w:t>, antes de serem divididos sob as nacionalidades soviéticas.</w:t>
      </w:r>
    </w:p>
    <w:p w14:paraId="4981ED82" w14:textId="27253B57" w:rsidR="00F85D42" w:rsidRPr="000A4EFA" w:rsidRDefault="00F85D42" w:rsidP="00F85D42">
      <w:pPr>
        <w:rPr>
          <w:rFonts w:ascii="Times New Roman" w:hAnsi="Times New Roman"/>
        </w:rPr>
      </w:pPr>
      <w:r w:rsidRPr="000A4EFA">
        <w:rPr>
          <w:rFonts w:ascii="Times New Roman" w:hAnsi="Times New Roman"/>
        </w:rPr>
        <w:t xml:space="preserve">A maior preocupação do </w:t>
      </w:r>
      <w:r w:rsidR="00BF01ED" w:rsidRPr="000A4EFA">
        <w:rPr>
          <w:rFonts w:ascii="Times New Roman" w:hAnsi="Times New Roman"/>
        </w:rPr>
        <w:t xml:space="preserve">Kremlin </w:t>
      </w:r>
      <w:r w:rsidRPr="000A4EFA">
        <w:rPr>
          <w:rFonts w:ascii="Times New Roman" w:hAnsi="Times New Roman"/>
        </w:rPr>
        <w:t xml:space="preserve">em termos de suas políticas de nacionalidade estava na Ásia Central, visto que estes Estados não possuíam fortes identidades próprias, ao contrário do que ocorria nos Bálticos e no Cáucaso, por exemplo. </w:t>
      </w:r>
      <w:r w:rsidR="00BF01ED" w:rsidRPr="000A4EFA">
        <w:rPr>
          <w:rFonts w:ascii="Times New Roman" w:hAnsi="Times New Roman"/>
        </w:rPr>
        <w:t>Essa região tinha sua história</w:t>
      </w:r>
      <w:r w:rsidRPr="000A4EFA">
        <w:rPr>
          <w:rFonts w:ascii="Times New Roman" w:hAnsi="Times New Roman"/>
        </w:rPr>
        <w:t xml:space="preserve"> escrita por povos nômades de maioria túrquica, que por séculos foram controlados por poderes maiores</w:t>
      </w:r>
      <w:r w:rsidR="00BF01ED" w:rsidRPr="000A4EFA">
        <w:rPr>
          <w:rFonts w:ascii="Times New Roman" w:hAnsi="Times New Roman"/>
        </w:rPr>
        <w:t xml:space="preserve"> </w:t>
      </w:r>
      <w:r w:rsidRPr="000A4EFA">
        <w:rPr>
          <w:rFonts w:ascii="Times New Roman" w:hAnsi="Times New Roman"/>
        </w:rPr>
        <w:t>sem se estabelecerem seguindo padrões eurocêntricos de Estado-nação. Nesse sentido, buscando controlar qualquer união túrquica interna, a divisão da Ásia Central sob preceitos linguísticos</w:t>
      </w:r>
      <w:r w:rsidRPr="000A4EFA">
        <w:rPr>
          <w:rFonts w:ascii="Times New Roman" w:hAnsi="Times New Roman"/>
          <w:vertAlign w:val="superscript"/>
        </w:rPr>
        <w:footnoteReference w:id="16"/>
      </w:r>
      <w:r w:rsidRPr="000A4EFA">
        <w:rPr>
          <w:rFonts w:ascii="Times New Roman" w:hAnsi="Times New Roman"/>
        </w:rPr>
        <w:t xml:space="preserve"> reverberou no panturquismo, essencialmente na </w:t>
      </w:r>
      <w:r w:rsidR="00BF01ED" w:rsidRPr="000A4EFA">
        <w:rPr>
          <w:rFonts w:ascii="Times New Roman" w:hAnsi="Times New Roman"/>
        </w:rPr>
        <w:t>busca por dificultar</w:t>
      </w:r>
      <w:r w:rsidRPr="000A4EFA">
        <w:rPr>
          <w:rFonts w:ascii="Times New Roman" w:hAnsi="Times New Roman"/>
        </w:rPr>
        <w:t xml:space="preserve"> </w:t>
      </w:r>
      <w:r w:rsidR="00BF01ED" w:rsidRPr="000A4EFA">
        <w:rPr>
          <w:rFonts w:ascii="Times New Roman" w:hAnsi="Times New Roman"/>
        </w:rPr>
        <w:t xml:space="preserve">a </w:t>
      </w:r>
      <w:r w:rsidRPr="000A4EFA">
        <w:rPr>
          <w:rFonts w:ascii="Times New Roman" w:hAnsi="Times New Roman"/>
        </w:rPr>
        <w:t xml:space="preserve">disseminação ideológica do movimento (TOUTANT, 2016). Portanto, </w:t>
      </w:r>
      <w:r w:rsidR="00BF01ED" w:rsidRPr="000A4EFA">
        <w:rPr>
          <w:rFonts w:ascii="Times New Roman" w:hAnsi="Times New Roman"/>
        </w:rPr>
        <w:t xml:space="preserve">com a queda da URSS, </w:t>
      </w:r>
      <w:r w:rsidRPr="000A4EFA">
        <w:rPr>
          <w:rFonts w:ascii="Times New Roman" w:hAnsi="Times New Roman"/>
        </w:rPr>
        <w:t>o panturquismo não ag</w:t>
      </w:r>
      <w:r w:rsidR="00BF01ED" w:rsidRPr="000A4EFA">
        <w:rPr>
          <w:rFonts w:ascii="Times New Roman" w:hAnsi="Times New Roman"/>
        </w:rPr>
        <w:t>e</w:t>
      </w:r>
      <w:r w:rsidRPr="000A4EFA">
        <w:rPr>
          <w:rFonts w:ascii="Times New Roman" w:hAnsi="Times New Roman"/>
        </w:rPr>
        <w:t xml:space="preserve"> de forma direta, muito menos rápida, visto que não ocupou o oco ideológico deixado pelo comunismo. Esta lacuna foi preenchida por versões rejuvenescidas dos nacionalismos confeccionados pelos soviéticos (ÇELIK, 2014). </w:t>
      </w:r>
    </w:p>
    <w:p w14:paraId="7306F71E" w14:textId="7941767C" w:rsidR="008B2D1F" w:rsidRPr="000A4EFA" w:rsidRDefault="00F85D42" w:rsidP="00BF01ED">
      <w:pPr>
        <w:rPr>
          <w:rFonts w:ascii="Times New Roman" w:hAnsi="Times New Roman"/>
        </w:rPr>
      </w:pPr>
      <w:r w:rsidRPr="000A4EFA">
        <w:rPr>
          <w:rFonts w:ascii="Times New Roman" w:hAnsi="Times New Roman"/>
        </w:rPr>
        <w:t xml:space="preserve">Consequentemente, mesmo com o fim da URSS sendo uma oportunidade de atuação regional para a Turquia, este processo não ocorreu de forma facilitada, visto que os novos Estados </w:t>
      </w:r>
      <w:proofErr w:type="spellStart"/>
      <w:r w:rsidRPr="000A4EFA">
        <w:rPr>
          <w:rFonts w:ascii="Times New Roman" w:hAnsi="Times New Roman"/>
        </w:rPr>
        <w:t>túrquicos</w:t>
      </w:r>
      <w:proofErr w:type="spellEnd"/>
      <w:r w:rsidRPr="000A4EFA">
        <w:rPr>
          <w:rFonts w:ascii="Times New Roman" w:hAnsi="Times New Roman"/>
        </w:rPr>
        <w:t xml:space="preserve"> </w:t>
      </w:r>
      <w:proofErr w:type="spellStart"/>
      <w:r w:rsidRPr="000A4EFA">
        <w:rPr>
          <w:rFonts w:ascii="Times New Roman" w:hAnsi="Times New Roman"/>
        </w:rPr>
        <w:t>ex-soviéticos</w:t>
      </w:r>
      <w:proofErr w:type="spellEnd"/>
      <w:r w:rsidRPr="000A4EFA">
        <w:rPr>
          <w:rFonts w:ascii="Times New Roman" w:hAnsi="Times New Roman"/>
        </w:rPr>
        <w:t xml:space="preserve"> estavam no processo de concepção identitária. </w:t>
      </w:r>
      <w:r w:rsidR="008B2D1F" w:rsidRPr="000A4EFA">
        <w:rPr>
          <w:rFonts w:ascii="Times New Roman" w:hAnsi="Times New Roman"/>
        </w:rPr>
        <w:t>Portanto, a</w:t>
      </w:r>
      <w:r w:rsidRPr="000A4EFA">
        <w:rPr>
          <w:rFonts w:ascii="Times New Roman" w:hAnsi="Times New Roman"/>
        </w:rPr>
        <w:t xml:space="preserve"> posição de dominância </w:t>
      </w:r>
      <w:r w:rsidR="008B2D1F" w:rsidRPr="000A4EFA">
        <w:rPr>
          <w:rFonts w:ascii="Times New Roman" w:hAnsi="Times New Roman"/>
        </w:rPr>
        <w:t>desejada</w:t>
      </w:r>
      <w:r w:rsidRPr="000A4EFA">
        <w:rPr>
          <w:rFonts w:ascii="Times New Roman" w:hAnsi="Times New Roman"/>
        </w:rPr>
        <w:t xml:space="preserve"> pela Turquia</w:t>
      </w:r>
      <w:r w:rsidR="008B2D1F" w:rsidRPr="000A4EFA">
        <w:rPr>
          <w:rFonts w:ascii="Times New Roman" w:hAnsi="Times New Roman"/>
        </w:rPr>
        <w:t xml:space="preserve"> passou a ser contestada</w:t>
      </w:r>
      <w:r w:rsidRPr="000A4EFA">
        <w:rPr>
          <w:rFonts w:ascii="Times New Roman" w:hAnsi="Times New Roman"/>
        </w:rPr>
        <w:t xml:space="preserve">, pois havia clara relutância dos </w:t>
      </w:r>
      <w:proofErr w:type="spellStart"/>
      <w:r w:rsidRPr="000A4EFA">
        <w:rPr>
          <w:rFonts w:ascii="Times New Roman" w:hAnsi="Times New Roman"/>
          <w:i/>
        </w:rPr>
        <w:t>outside</w:t>
      </w:r>
      <w:proofErr w:type="spellEnd"/>
      <w:r w:rsidRPr="000A4EFA">
        <w:rPr>
          <w:rFonts w:ascii="Times New Roman" w:hAnsi="Times New Roman"/>
          <w:i/>
        </w:rPr>
        <w:t xml:space="preserve"> </w:t>
      </w:r>
      <w:proofErr w:type="spellStart"/>
      <w:r w:rsidRPr="000A4EFA">
        <w:rPr>
          <w:rFonts w:ascii="Times New Roman" w:hAnsi="Times New Roman"/>
          <w:i/>
        </w:rPr>
        <w:t>turks</w:t>
      </w:r>
      <w:proofErr w:type="spellEnd"/>
      <w:r w:rsidRPr="000A4EFA">
        <w:rPr>
          <w:rFonts w:ascii="Times New Roman" w:hAnsi="Times New Roman"/>
          <w:vertAlign w:val="superscript"/>
        </w:rPr>
        <w:footnoteReference w:id="17"/>
      </w:r>
      <w:r w:rsidRPr="000A4EFA">
        <w:rPr>
          <w:rFonts w:ascii="Times New Roman" w:hAnsi="Times New Roman"/>
        </w:rPr>
        <w:t xml:space="preserve"> de se submeterem a um Estado centralizador, visto que após décadas de domínio e centralização ru</w:t>
      </w:r>
      <w:r w:rsidR="00BF01ED" w:rsidRPr="000A4EFA">
        <w:rPr>
          <w:rFonts w:ascii="Times New Roman" w:hAnsi="Times New Roman"/>
        </w:rPr>
        <w:t>ssa</w:t>
      </w:r>
      <w:r w:rsidRPr="000A4EFA">
        <w:rPr>
          <w:rFonts w:ascii="Times New Roman" w:hAnsi="Times New Roman"/>
        </w:rPr>
        <w:t>, estes povos almejavam aproveitar sua independência</w:t>
      </w:r>
      <w:r w:rsidR="008B2D1F" w:rsidRPr="000A4EFA">
        <w:rPr>
          <w:rFonts w:ascii="Times New Roman" w:hAnsi="Times New Roman"/>
        </w:rPr>
        <w:t xml:space="preserve"> e se afastar de qualquer forma de dominação.</w:t>
      </w:r>
    </w:p>
    <w:p w14:paraId="66FBF93C" w14:textId="0D77A041" w:rsidR="00BF01ED" w:rsidRPr="000A4EFA" w:rsidRDefault="00BF01ED" w:rsidP="00BF01ED">
      <w:pPr>
        <w:rPr>
          <w:rFonts w:ascii="Times New Roman" w:hAnsi="Times New Roman"/>
        </w:rPr>
      </w:pPr>
      <w:r w:rsidRPr="000A4EFA">
        <w:rPr>
          <w:rFonts w:ascii="Times New Roman" w:hAnsi="Times New Roman"/>
        </w:rPr>
        <w:t xml:space="preserve">Para a Turquia, a dissolução da União Soviética e o surgimento de cinco Estados </w:t>
      </w:r>
      <w:proofErr w:type="spellStart"/>
      <w:r w:rsidRPr="000A4EFA">
        <w:rPr>
          <w:rFonts w:ascii="Times New Roman" w:hAnsi="Times New Roman"/>
        </w:rPr>
        <w:t>túrquicos</w:t>
      </w:r>
      <w:proofErr w:type="spellEnd"/>
      <w:r w:rsidRPr="000A4EFA">
        <w:rPr>
          <w:rFonts w:ascii="Times New Roman" w:hAnsi="Times New Roman"/>
        </w:rPr>
        <w:t>, como podemos evidenciar na figura abaixo: Azerbaijão; Turcomenistão; Uzbequistão; Quirguistão e Cazaquistão</w:t>
      </w:r>
      <w:r w:rsidR="00B2155A">
        <w:rPr>
          <w:rFonts w:ascii="Times New Roman" w:hAnsi="Times New Roman"/>
        </w:rPr>
        <w:t xml:space="preserve">, </w:t>
      </w:r>
      <w:r w:rsidRPr="000A4EFA">
        <w:rPr>
          <w:rFonts w:ascii="Times New Roman" w:hAnsi="Times New Roman"/>
        </w:rPr>
        <w:t xml:space="preserve">era motivo de euforia pelo futuro, como confirma a frase de </w:t>
      </w:r>
      <w:proofErr w:type="spellStart"/>
      <w:r w:rsidRPr="000A4EFA">
        <w:rPr>
          <w:rFonts w:ascii="Times New Roman" w:hAnsi="Times New Roman"/>
        </w:rPr>
        <w:t>Turgut</w:t>
      </w:r>
      <w:proofErr w:type="spellEnd"/>
      <w:r w:rsidRPr="000A4EFA">
        <w:rPr>
          <w:rFonts w:ascii="Times New Roman" w:hAnsi="Times New Roman"/>
        </w:rPr>
        <w:t xml:space="preserve"> </w:t>
      </w:r>
      <w:proofErr w:type="spellStart"/>
      <w:r w:rsidRPr="000A4EFA">
        <w:rPr>
          <w:rFonts w:ascii="Times New Roman" w:hAnsi="Times New Roman"/>
        </w:rPr>
        <w:t>Özal</w:t>
      </w:r>
      <w:proofErr w:type="spellEnd"/>
      <w:r w:rsidRPr="000A4EFA">
        <w:rPr>
          <w:rFonts w:ascii="Times New Roman" w:hAnsi="Times New Roman"/>
        </w:rPr>
        <w:t>, Presidente da Turquia entre 1989 e 1993: "do Adriático à Grande Muralha da China"</w:t>
      </w:r>
      <w:r w:rsidRPr="000A4EFA">
        <w:rPr>
          <w:rFonts w:ascii="Times New Roman" w:hAnsi="Times New Roman"/>
          <w:vertAlign w:val="superscript"/>
        </w:rPr>
        <w:footnoteReference w:id="18"/>
      </w:r>
      <w:r w:rsidRPr="000A4EFA">
        <w:rPr>
          <w:rFonts w:ascii="Times New Roman" w:hAnsi="Times New Roman"/>
        </w:rPr>
        <w:t xml:space="preserve">. Mesmo sabendo que não há associações políticas com o movimento panturquista, sua associação à fala de </w:t>
      </w:r>
      <w:proofErr w:type="spellStart"/>
      <w:r w:rsidRPr="000A4EFA">
        <w:rPr>
          <w:rFonts w:ascii="Times New Roman" w:hAnsi="Times New Roman"/>
        </w:rPr>
        <w:t>Özal</w:t>
      </w:r>
      <w:proofErr w:type="spellEnd"/>
      <w:r w:rsidRPr="000A4EFA">
        <w:rPr>
          <w:rFonts w:ascii="Times New Roman" w:hAnsi="Times New Roman"/>
        </w:rPr>
        <w:t xml:space="preserve"> é inevitável. Esta afirmação demonstra exatamente a falta de fronteiras definidas entre o turquismo político turco e o panturquismo. </w:t>
      </w:r>
      <w:proofErr w:type="spellStart"/>
      <w:r w:rsidRPr="000A4EFA">
        <w:rPr>
          <w:rFonts w:ascii="Times New Roman" w:hAnsi="Times New Roman"/>
        </w:rPr>
        <w:t>Özal</w:t>
      </w:r>
      <w:proofErr w:type="spellEnd"/>
      <w:r w:rsidRPr="000A4EFA">
        <w:rPr>
          <w:rFonts w:ascii="Times New Roman" w:hAnsi="Times New Roman"/>
        </w:rPr>
        <w:t xml:space="preserve"> serviu como vice-primeiro-ministro durante o governo militar de </w:t>
      </w:r>
      <w:proofErr w:type="spellStart"/>
      <w:r w:rsidRPr="000A4EFA">
        <w:rPr>
          <w:rFonts w:ascii="Times New Roman" w:hAnsi="Times New Roman"/>
        </w:rPr>
        <w:t>Bülend</w:t>
      </w:r>
      <w:proofErr w:type="spellEnd"/>
      <w:r w:rsidRPr="000A4EFA">
        <w:rPr>
          <w:rFonts w:ascii="Times New Roman" w:hAnsi="Times New Roman"/>
        </w:rPr>
        <w:t xml:space="preserve"> </w:t>
      </w:r>
      <w:proofErr w:type="spellStart"/>
      <w:r w:rsidRPr="000A4EFA">
        <w:rPr>
          <w:rFonts w:ascii="Times New Roman" w:hAnsi="Times New Roman"/>
        </w:rPr>
        <w:t>Ulusu</w:t>
      </w:r>
      <w:proofErr w:type="spellEnd"/>
      <w:r w:rsidRPr="000A4EFA">
        <w:rPr>
          <w:rFonts w:ascii="Times New Roman" w:hAnsi="Times New Roman"/>
        </w:rPr>
        <w:t xml:space="preserve">, e logo passou a ser Primeiro-Ministro, entre 1983-1989, portanto, sua trajetória política serve de prova para conectarmos o </w:t>
      </w:r>
      <w:proofErr w:type="spellStart"/>
      <w:r w:rsidRPr="000A4EFA">
        <w:rPr>
          <w:rFonts w:ascii="Times New Roman" w:hAnsi="Times New Roman"/>
        </w:rPr>
        <w:t>kemalismo</w:t>
      </w:r>
      <w:proofErr w:type="spellEnd"/>
      <w:r w:rsidRPr="000A4EFA">
        <w:rPr>
          <w:rFonts w:ascii="Times New Roman" w:hAnsi="Times New Roman"/>
        </w:rPr>
        <w:t xml:space="preserve"> e outras formas de turquismo.</w:t>
      </w:r>
    </w:p>
    <w:p w14:paraId="424ABD61" w14:textId="729A199B" w:rsidR="00BF01ED" w:rsidRDefault="00BF01ED" w:rsidP="00BF01ED">
      <w:pPr>
        <w:rPr>
          <w:rFonts w:ascii="Times New Roman" w:hAnsi="Times New Roman"/>
        </w:rPr>
      </w:pPr>
    </w:p>
    <w:p w14:paraId="1CD541BA" w14:textId="3C473E22" w:rsidR="0097381C" w:rsidRDefault="0097381C" w:rsidP="00BF01ED">
      <w:pPr>
        <w:rPr>
          <w:rFonts w:ascii="Times New Roman" w:hAnsi="Times New Roman"/>
        </w:rPr>
      </w:pPr>
    </w:p>
    <w:p w14:paraId="142775B9" w14:textId="006585DF" w:rsidR="0097381C" w:rsidRDefault="0097381C" w:rsidP="00BF01ED">
      <w:pPr>
        <w:rPr>
          <w:rFonts w:ascii="Times New Roman" w:hAnsi="Times New Roman"/>
        </w:rPr>
      </w:pPr>
    </w:p>
    <w:p w14:paraId="51CD6286" w14:textId="75E6C521" w:rsidR="0097381C" w:rsidRDefault="0097381C" w:rsidP="00BF01ED">
      <w:pPr>
        <w:rPr>
          <w:rFonts w:ascii="Times New Roman" w:hAnsi="Times New Roman"/>
        </w:rPr>
      </w:pPr>
    </w:p>
    <w:p w14:paraId="31257EEC" w14:textId="77777777" w:rsidR="0097381C" w:rsidRPr="000A4EFA" w:rsidRDefault="0097381C" w:rsidP="00BF01ED">
      <w:pPr>
        <w:rPr>
          <w:rFonts w:ascii="Times New Roman" w:hAnsi="Times New Roman"/>
        </w:rPr>
      </w:pPr>
    </w:p>
    <w:p w14:paraId="761D7873" w14:textId="41634A84" w:rsidR="00F85D42" w:rsidRPr="000A4EFA" w:rsidRDefault="009D38EB" w:rsidP="009D38EB">
      <w:pPr>
        <w:pStyle w:val="Legenda"/>
      </w:pPr>
      <w:bookmarkStart w:id="38" w:name="_Toc85032560"/>
      <w:bookmarkStart w:id="39" w:name="_Toc91239850"/>
      <w:r w:rsidRPr="000A4EFA">
        <w:t xml:space="preserve">Figura </w:t>
      </w:r>
      <w:fldSimple w:instr=" SEQ Figura \* ARABIC ">
        <w:r w:rsidR="00FE3113">
          <w:rPr>
            <w:noProof/>
          </w:rPr>
          <w:t>6</w:t>
        </w:r>
      </w:fldSimple>
      <w:r w:rsidRPr="000A4EFA">
        <w:t xml:space="preserve"> - Dissolução da União das Repúblicas Socialistas Soviéticas</w:t>
      </w:r>
      <w:bookmarkEnd w:id="38"/>
      <w:bookmarkEnd w:id="39"/>
    </w:p>
    <w:p w14:paraId="63A2C165" w14:textId="77777777" w:rsidR="00F85D42" w:rsidRPr="000A4EFA" w:rsidRDefault="00F85D42" w:rsidP="00F85D42">
      <w:pPr>
        <w:ind w:firstLine="0"/>
        <w:jc w:val="center"/>
        <w:rPr>
          <w:rFonts w:ascii="Times New Roman" w:hAnsi="Times New Roman"/>
        </w:rPr>
      </w:pPr>
      <w:r w:rsidRPr="000A4EFA">
        <w:rPr>
          <w:rFonts w:ascii="Times New Roman" w:hAnsi="Times New Roman"/>
          <w:noProof/>
        </w:rPr>
        <w:drawing>
          <wp:inline distT="114300" distB="114300" distL="114300" distR="114300" wp14:anchorId="463D57BA" wp14:editId="3A5B6292">
            <wp:extent cx="5724393" cy="4382587"/>
            <wp:effectExtent l="0" t="0" r="0" b="0"/>
            <wp:docPr id="3" name="image4.png" descr="Interface gráfica do usuário, Mapa&#10;&#10;Descrição gerada automaticamente"/>
            <wp:cNvGraphicFramePr/>
            <a:graphic xmlns:a="http://schemas.openxmlformats.org/drawingml/2006/main">
              <a:graphicData uri="http://schemas.openxmlformats.org/drawingml/2006/picture">
                <pic:pic xmlns:pic="http://schemas.openxmlformats.org/drawingml/2006/picture">
                  <pic:nvPicPr>
                    <pic:cNvPr id="3" name="image4.png" descr="Interface gráfica do usuário, Mapa&#10;&#10;Descrição gerada automaticamente"/>
                    <pic:cNvPicPr preferRelativeResize="0"/>
                  </pic:nvPicPr>
                  <pic:blipFill>
                    <a:blip r:embed="rId14"/>
                    <a:srcRect l="1258" t="10189" r="2810" b="37914"/>
                    <a:stretch>
                      <a:fillRect/>
                    </a:stretch>
                  </pic:blipFill>
                  <pic:spPr>
                    <a:xfrm>
                      <a:off x="0" y="0"/>
                      <a:ext cx="5724393" cy="4382587"/>
                    </a:xfrm>
                    <a:prstGeom prst="rect">
                      <a:avLst/>
                    </a:prstGeom>
                    <a:ln/>
                  </pic:spPr>
                </pic:pic>
              </a:graphicData>
            </a:graphic>
          </wp:inline>
        </w:drawing>
      </w:r>
    </w:p>
    <w:p w14:paraId="75E23600" w14:textId="77777777" w:rsidR="00F85D42" w:rsidRPr="000A4EFA" w:rsidRDefault="00F85D42" w:rsidP="00F85D42">
      <w:pPr>
        <w:ind w:firstLine="0"/>
        <w:jc w:val="center"/>
        <w:rPr>
          <w:rFonts w:ascii="Times New Roman" w:hAnsi="Times New Roman"/>
        </w:rPr>
      </w:pPr>
      <w:r w:rsidRPr="000A4EFA">
        <w:rPr>
          <w:rFonts w:ascii="Times New Roman" w:hAnsi="Times New Roman"/>
          <w:sz w:val="20"/>
          <w:szCs w:val="20"/>
        </w:rPr>
        <w:t>Fonte: The Guardian (2011). Edição própria.</w:t>
      </w:r>
    </w:p>
    <w:p w14:paraId="023E96F0" w14:textId="77777777" w:rsidR="00F85D42" w:rsidRPr="000A4EFA" w:rsidRDefault="00F85D42" w:rsidP="00F85D42">
      <w:pPr>
        <w:ind w:firstLine="0"/>
        <w:rPr>
          <w:rFonts w:ascii="Times New Roman" w:hAnsi="Times New Roman"/>
        </w:rPr>
      </w:pPr>
    </w:p>
    <w:p w14:paraId="42063476" w14:textId="45327AA9" w:rsidR="00F85D42" w:rsidRPr="000A4EFA" w:rsidRDefault="00F85D42" w:rsidP="008B2D1F">
      <w:pPr>
        <w:rPr>
          <w:rFonts w:ascii="Times New Roman" w:hAnsi="Times New Roman"/>
        </w:rPr>
      </w:pPr>
      <w:r w:rsidRPr="000A4EFA">
        <w:rPr>
          <w:rFonts w:ascii="Times New Roman" w:hAnsi="Times New Roman"/>
        </w:rPr>
        <w:t>No período pós</w:t>
      </w:r>
      <w:r w:rsidR="00BF01ED" w:rsidRPr="000A4EFA">
        <w:rPr>
          <w:rFonts w:ascii="Times New Roman" w:hAnsi="Times New Roman"/>
        </w:rPr>
        <w:t>-</w:t>
      </w:r>
      <w:r w:rsidRPr="000A4EFA">
        <w:rPr>
          <w:rFonts w:ascii="Times New Roman" w:hAnsi="Times New Roman"/>
        </w:rPr>
        <w:t>queda da URSS, a euforia na política turca possuía uma origem comum: o grupo de partidos de centro-direita. Este movimento secularista recebeu de braços abertos a ideia de expandir a influência da Turquia para a Ásia Central com base na ligação entre interesses e identidade, que segundo Çelik (2014), há interação constante entre as duas esferas</w:t>
      </w:r>
      <w:r w:rsidR="00BF01ED" w:rsidRPr="000A4EFA">
        <w:rPr>
          <w:rFonts w:ascii="Times New Roman" w:hAnsi="Times New Roman"/>
        </w:rPr>
        <w:t>. Pois</w:t>
      </w:r>
      <w:r w:rsidR="00B2155A">
        <w:rPr>
          <w:rFonts w:ascii="Times New Roman" w:hAnsi="Times New Roman"/>
        </w:rPr>
        <w:t xml:space="preserve">, </w:t>
      </w:r>
      <w:r w:rsidRPr="000A4EFA">
        <w:rPr>
          <w:rFonts w:ascii="Times New Roman" w:hAnsi="Times New Roman"/>
        </w:rPr>
        <w:t xml:space="preserve">ambas influenciam ininterruptamente uma </w:t>
      </w:r>
      <w:r w:rsidR="00B2155A">
        <w:rPr>
          <w:rFonts w:ascii="Times New Roman" w:hAnsi="Times New Roman"/>
        </w:rPr>
        <w:t>à</w:t>
      </w:r>
      <w:r w:rsidRPr="000A4EFA">
        <w:rPr>
          <w:rFonts w:ascii="Times New Roman" w:hAnsi="Times New Roman"/>
        </w:rPr>
        <w:t xml:space="preserve"> outra: identidades podem determinar interesses de Estado e interesses podem determinar identidades de Estado.</w:t>
      </w:r>
    </w:p>
    <w:p w14:paraId="7224087D" w14:textId="77B1B7D3" w:rsidR="00196715" w:rsidRPr="000A4EFA" w:rsidRDefault="00F85D42" w:rsidP="00196715">
      <w:pPr>
        <w:rPr>
          <w:rFonts w:ascii="Times New Roman" w:hAnsi="Times New Roman"/>
        </w:rPr>
      </w:pPr>
      <w:r w:rsidRPr="000A4EFA">
        <w:rPr>
          <w:rFonts w:ascii="Times New Roman" w:hAnsi="Times New Roman"/>
        </w:rPr>
        <w:t xml:space="preserve">Porém, a realidade para a Turquia foi outra, </w:t>
      </w:r>
      <w:r w:rsidR="00BF01ED" w:rsidRPr="000A4EFA">
        <w:rPr>
          <w:rFonts w:ascii="Times New Roman" w:hAnsi="Times New Roman"/>
        </w:rPr>
        <w:t>visto que a</w:t>
      </w:r>
      <w:r w:rsidRPr="000A4EFA">
        <w:rPr>
          <w:rFonts w:ascii="Times New Roman" w:hAnsi="Times New Roman"/>
        </w:rPr>
        <w:t xml:space="preserve"> preocupação primordial dos novos estados independentes da Ásia Central e do Cáucaso não era importar uma nova ideologia, mas sim desenvolver laços econômicos e de infraestrutura para sua sobrevivência. A Turquia passa a focar sua política externa nestes povos </w:t>
      </w:r>
      <w:proofErr w:type="spellStart"/>
      <w:r w:rsidRPr="000A4EFA">
        <w:rPr>
          <w:rFonts w:ascii="Times New Roman" w:hAnsi="Times New Roman"/>
        </w:rPr>
        <w:t>túrquicos</w:t>
      </w:r>
      <w:proofErr w:type="spellEnd"/>
      <w:r w:rsidRPr="000A4EFA">
        <w:rPr>
          <w:rFonts w:ascii="Times New Roman" w:hAnsi="Times New Roman"/>
        </w:rPr>
        <w:t xml:space="preserve">, com o intuito de conectar os nacionalismos das recém criadas nações pelo redescobrimento de um passado comum (ÇELIK, 2014), porém não é recebida como esperava. O discurso turco de união identitária gerou esperanças de que o país forneceria os investimentos necessários com urgência nesta região, mas em 1992 a economia turca estava entrando em crise. Ancara foi, portanto, incapaz de fornecer ajuda econômica nas quantidades desejadas. </w:t>
      </w:r>
    </w:p>
    <w:p w14:paraId="7E694724" w14:textId="05B35FF1" w:rsidR="00196715" w:rsidRPr="000A4EFA" w:rsidRDefault="00F85D42" w:rsidP="00196715">
      <w:pPr>
        <w:rPr>
          <w:rFonts w:ascii="Times New Roman" w:hAnsi="Times New Roman"/>
        </w:rPr>
      </w:pPr>
      <w:r w:rsidRPr="000A4EFA">
        <w:rPr>
          <w:rFonts w:ascii="Times New Roman" w:hAnsi="Times New Roman"/>
        </w:rPr>
        <w:t>Ainda assim, a Turquia continuou a financiar uma série de cont</w:t>
      </w:r>
      <w:r w:rsidR="00BF01ED" w:rsidRPr="000A4EFA">
        <w:rPr>
          <w:rFonts w:ascii="Times New Roman" w:hAnsi="Times New Roman"/>
        </w:rPr>
        <w:t>r</w:t>
      </w:r>
      <w:r w:rsidRPr="000A4EFA">
        <w:rPr>
          <w:rFonts w:ascii="Times New Roman" w:hAnsi="Times New Roman"/>
        </w:rPr>
        <w:t xml:space="preserve">atos culturais ampliados, incluindo transmissões de TV via satélite para a Ásia Central e bolsas de estudo para estudantes </w:t>
      </w:r>
      <w:r w:rsidR="00BF01ED" w:rsidRPr="000A4EFA">
        <w:rPr>
          <w:rFonts w:ascii="Times New Roman" w:hAnsi="Times New Roman"/>
        </w:rPr>
        <w:t>desta região</w:t>
      </w:r>
      <w:r w:rsidRPr="000A4EFA">
        <w:rPr>
          <w:rFonts w:ascii="Times New Roman" w:hAnsi="Times New Roman"/>
        </w:rPr>
        <w:t xml:space="preserve"> e do Azerbaijão na Turquia, constituindo uma </w:t>
      </w:r>
      <w:r w:rsidR="005219EB">
        <w:rPr>
          <w:rFonts w:ascii="Times New Roman" w:hAnsi="Times New Roman"/>
        </w:rPr>
        <w:t xml:space="preserve">influência </w:t>
      </w:r>
      <w:r w:rsidRPr="000A4EFA">
        <w:rPr>
          <w:rFonts w:ascii="Times New Roman" w:hAnsi="Times New Roman"/>
        </w:rPr>
        <w:t>cultural e educacional que perdura até hoje</w:t>
      </w:r>
      <w:r w:rsidR="00BF01ED" w:rsidRPr="000A4EFA">
        <w:rPr>
          <w:rFonts w:ascii="Times New Roman" w:hAnsi="Times New Roman"/>
        </w:rPr>
        <w:t>. Suas grandes promotoras</w:t>
      </w:r>
      <w:r w:rsidR="00196715" w:rsidRPr="000A4EFA">
        <w:rPr>
          <w:rFonts w:ascii="Times New Roman" w:hAnsi="Times New Roman"/>
        </w:rPr>
        <w:t xml:space="preserve"> </w:t>
      </w:r>
      <w:r w:rsidR="00BF01ED" w:rsidRPr="000A4EFA">
        <w:rPr>
          <w:rFonts w:ascii="Times New Roman" w:hAnsi="Times New Roman"/>
        </w:rPr>
        <w:t>são as</w:t>
      </w:r>
      <w:r w:rsidR="00196715" w:rsidRPr="000A4EFA">
        <w:rPr>
          <w:rFonts w:ascii="Times New Roman" w:hAnsi="Times New Roman"/>
        </w:rPr>
        <w:t xml:space="preserve"> organizações culturais e políticas, como a </w:t>
      </w:r>
      <w:proofErr w:type="spellStart"/>
      <w:r w:rsidR="00196715" w:rsidRPr="000A4EFA">
        <w:rPr>
          <w:rFonts w:ascii="Times New Roman" w:hAnsi="Times New Roman"/>
        </w:rPr>
        <w:t>Türksoy</w:t>
      </w:r>
      <w:proofErr w:type="spellEnd"/>
      <w:r w:rsidR="00196715" w:rsidRPr="000A4EFA">
        <w:rPr>
          <w:rFonts w:ascii="Times New Roman" w:hAnsi="Times New Roman"/>
        </w:rPr>
        <w:t xml:space="preserve"> e o Conselho </w:t>
      </w:r>
      <w:proofErr w:type="spellStart"/>
      <w:r w:rsidR="00196715" w:rsidRPr="000A4EFA">
        <w:rPr>
          <w:rFonts w:ascii="Times New Roman" w:hAnsi="Times New Roman"/>
        </w:rPr>
        <w:t>Túrquico</w:t>
      </w:r>
      <w:proofErr w:type="spellEnd"/>
      <w:r w:rsidR="00196715" w:rsidRPr="000A4EFA">
        <w:rPr>
          <w:rFonts w:ascii="Times New Roman" w:hAnsi="Times New Roman"/>
        </w:rPr>
        <w:t xml:space="preserve">, respectivamente, que mesmo diluindo as ações entre inúmeros países, </w:t>
      </w:r>
      <w:r w:rsidR="00BF01ED" w:rsidRPr="000A4EFA">
        <w:rPr>
          <w:rFonts w:ascii="Times New Roman" w:hAnsi="Times New Roman"/>
        </w:rPr>
        <w:t>são</w:t>
      </w:r>
      <w:r w:rsidR="00196715" w:rsidRPr="000A4EFA">
        <w:rPr>
          <w:rFonts w:ascii="Times New Roman" w:hAnsi="Times New Roman"/>
        </w:rPr>
        <w:t xml:space="preserve"> liderada</w:t>
      </w:r>
      <w:r w:rsidR="00BF01ED" w:rsidRPr="000A4EFA">
        <w:rPr>
          <w:rFonts w:ascii="Times New Roman" w:hAnsi="Times New Roman"/>
        </w:rPr>
        <w:t>s</w:t>
      </w:r>
      <w:r w:rsidR="00196715" w:rsidRPr="000A4EFA">
        <w:rPr>
          <w:rFonts w:ascii="Times New Roman" w:hAnsi="Times New Roman"/>
        </w:rPr>
        <w:t xml:space="preserve"> pela Turquia. </w:t>
      </w:r>
      <w:r w:rsidR="00BF01ED" w:rsidRPr="000A4EFA">
        <w:rPr>
          <w:rFonts w:ascii="Times New Roman" w:hAnsi="Times New Roman"/>
        </w:rPr>
        <w:t>Mais além,</w:t>
      </w:r>
      <w:r w:rsidR="00196715" w:rsidRPr="000A4EFA">
        <w:rPr>
          <w:rFonts w:ascii="Times New Roman" w:hAnsi="Times New Roman"/>
        </w:rPr>
        <w:t xml:space="preserve"> a Agência Turca de Cooperação e Coordenação (TİKA)</w:t>
      </w:r>
      <w:r w:rsidR="00B2155A">
        <w:rPr>
          <w:rFonts w:ascii="Times New Roman" w:hAnsi="Times New Roman"/>
        </w:rPr>
        <w:t xml:space="preserve"> </w:t>
      </w:r>
      <w:r w:rsidR="00841564" w:rsidRPr="000A4EFA">
        <w:rPr>
          <w:rFonts w:ascii="Times New Roman" w:hAnsi="Times New Roman"/>
        </w:rPr>
        <w:t>viabiliza inúmeros projetos, em todas as áreas possíveis, para países onde a Turquia possui interesses.</w:t>
      </w:r>
    </w:p>
    <w:p w14:paraId="36C8D55F" w14:textId="258DA40C" w:rsidR="00F85D42" w:rsidRPr="000A4EFA" w:rsidRDefault="00F85D42" w:rsidP="00F85D42">
      <w:pPr>
        <w:rPr>
          <w:rFonts w:ascii="Times New Roman" w:hAnsi="Times New Roman"/>
        </w:rPr>
      </w:pPr>
      <w:r w:rsidRPr="000A4EFA">
        <w:rPr>
          <w:rFonts w:ascii="Times New Roman" w:hAnsi="Times New Roman"/>
        </w:rPr>
        <w:t xml:space="preserve">Portanto, a política externa turca não conseguiu formular uma aproximação direta e com fluxo constante entre a Turquia e os Estados </w:t>
      </w:r>
      <w:proofErr w:type="spellStart"/>
      <w:r w:rsidRPr="000A4EFA">
        <w:rPr>
          <w:rFonts w:ascii="Times New Roman" w:hAnsi="Times New Roman"/>
        </w:rPr>
        <w:t>túrquicos</w:t>
      </w:r>
      <w:proofErr w:type="spellEnd"/>
      <w:r w:rsidRPr="000A4EFA">
        <w:rPr>
          <w:rFonts w:ascii="Times New Roman" w:hAnsi="Times New Roman"/>
        </w:rPr>
        <w:t xml:space="preserve"> </w:t>
      </w:r>
      <w:proofErr w:type="spellStart"/>
      <w:r w:rsidRPr="000A4EFA">
        <w:rPr>
          <w:rFonts w:ascii="Times New Roman" w:hAnsi="Times New Roman"/>
        </w:rPr>
        <w:t>ex-soviéticos</w:t>
      </w:r>
      <w:proofErr w:type="spellEnd"/>
      <w:r w:rsidRPr="000A4EFA">
        <w:rPr>
          <w:rFonts w:ascii="Times New Roman" w:hAnsi="Times New Roman"/>
        </w:rPr>
        <w:t>, mas deu início à união destas nações,</w:t>
      </w:r>
      <w:r w:rsidR="00CB1210" w:rsidRPr="000A4EFA">
        <w:rPr>
          <w:rFonts w:ascii="Times New Roman" w:hAnsi="Times New Roman"/>
        </w:rPr>
        <w:t xml:space="preserve"> ao refletir</w:t>
      </w:r>
      <w:r w:rsidRPr="000A4EFA">
        <w:rPr>
          <w:rFonts w:ascii="Times New Roman" w:hAnsi="Times New Roman"/>
        </w:rPr>
        <w:t xml:space="preserve"> ideais identitários. </w:t>
      </w:r>
      <w:r w:rsidR="00CF5207" w:rsidRPr="000A4EFA">
        <w:rPr>
          <w:rFonts w:ascii="Times New Roman" w:hAnsi="Times New Roman"/>
        </w:rPr>
        <w:t xml:space="preserve">Ainda na década de 90, a </w:t>
      </w:r>
      <w:r w:rsidRPr="000A4EFA">
        <w:rPr>
          <w:rFonts w:ascii="Times New Roman" w:hAnsi="Times New Roman"/>
        </w:rPr>
        <w:t>Turquia passou por um curto período pan-islamist</w:t>
      </w:r>
      <w:r w:rsidR="00CF5207" w:rsidRPr="000A4EFA">
        <w:rPr>
          <w:rFonts w:ascii="Times New Roman" w:hAnsi="Times New Roman"/>
        </w:rPr>
        <w:t>a</w:t>
      </w:r>
      <w:r w:rsidRPr="000A4EFA">
        <w:rPr>
          <w:rFonts w:ascii="Times New Roman" w:hAnsi="Times New Roman"/>
        </w:rPr>
        <w:t>, volt</w:t>
      </w:r>
      <w:r w:rsidR="00CF5207" w:rsidRPr="000A4EFA">
        <w:rPr>
          <w:rFonts w:ascii="Times New Roman" w:hAnsi="Times New Roman"/>
        </w:rPr>
        <w:t>ando</w:t>
      </w:r>
      <w:r w:rsidRPr="000A4EFA">
        <w:rPr>
          <w:rFonts w:ascii="Times New Roman" w:hAnsi="Times New Roman"/>
        </w:rPr>
        <w:t>-se a seus vizinhos árabes</w:t>
      </w:r>
      <w:r w:rsidR="00CF5207" w:rsidRPr="000A4EFA">
        <w:rPr>
          <w:rFonts w:ascii="Times New Roman" w:hAnsi="Times New Roman"/>
        </w:rPr>
        <w:t xml:space="preserve">. </w:t>
      </w:r>
      <w:r w:rsidRPr="000A4EFA">
        <w:rPr>
          <w:rFonts w:ascii="Times New Roman" w:hAnsi="Times New Roman"/>
        </w:rPr>
        <w:t xml:space="preserve">O </w:t>
      </w:r>
      <w:r w:rsidR="00CF5207" w:rsidRPr="000A4EFA">
        <w:rPr>
          <w:rFonts w:ascii="Times New Roman" w:hAnsi="Times New Roman"/>
        </w:rPr>
        <w:t>único</w:t>
      </w:r>
      <w:r w:rsidRPr="000A4EFA">
        <w:rPr>
          <w:rFonts w:ascii="Times New Roman" w:hAnsi="Times New Roman"/>
        </w:rPr>
        <w:t xml:space="preserve"> ano de </w:t>
      </w:r>
      <w:proofErr w:type="spellStart"/>
      <w:r w:rsidR="00CB1210" w:rsidRPr="000A4EFA">
        <w:rPr>
          <w:rFonts w:ascii="Times New Roman" w:hAnsi="Times New Roman"/>
        </w:rPr>
        <w:t>Necmettin</w:t>
      </w:r>
      <w:proofErr w:type="spellEnd"/>
      <w:r w:rsidR="00CB1210" w:rsidRPr="000A4EFA">
        <w:rPr>
          <w:rFonts w:ascii="Times New Roman" w:hAnsi="Times New Roman"/>
        </w:rPr>
        <w:t xml:space="preserve"> </w:t>
      </w:r>
      <w:proofErr w:type="spellStart"/>
      <w:r w:rsidRPr="000A4EFA">
        <w:rPr>
          <w:rFonts w:ascii="Times New Roman" w:hAnsi="Times New Roman"/>
        </w:rPr>
        <w:t>Erbakan</w:t>
      </w:r>
      <w:proofErr w:type="spellEnd"/>
      <w:r w:rsidRPr="000A4EFA">
        <w:rPr>
          <w:rFonts w:ascii="Times New Roman" w:hAnsi="Times New Roman"/>
        </w:rPr>
        <w:t xml:space="preserve"> no poder mudou o rumo futuro da Turquia</w:t>
      </w:r>
      <w:r w:rsidR="00B2155A">
        <w:rPr>
          <w:rFonts w:ascii="Times New Roman" w:hAnsi="Times New Roman"/>
        </w:rPr>
        <w:t xml:space="preserve"> </w:t>
      </w:r>
      <w:r w:rsidRPr="000A4EFA">
        <w:rPr>
          <w:rFonts w:ascii="Times New Roman" w:hAnsi="Times New Roman"/>
        </w:rPr>
        <w:t xml:space="preserve">e foi marcado pelo primeiro passo </w:t>
      </w:r>
      <w:r w:rsidR="00CB1210" w:rsidRPr="000A4EFA">
        <w:rPr>
          <w:rFonts w:ascii="Times New Roman" w:hAnsi="Times New Roman"/>
        </w:rPr>
        <w:t xml:space="preserve">à </w:t>
      </w:r>
      <w:r w:rsidR="00CF5207" w:rsidRPr="000A4EFA">
        <w:rPr>
          <w:rFonts w:ascii="Times New Roman" w:hAnsi="Times New Roman"/>
        </w:rPr>
        <w:t>uma aproximação com o islã político.</w:t>
      </w:r>
    </w:p>
    <w:p w14:paraId="51AE77A7" w14:textId="64A5C167" w:rsidR="00F85D42" w:rsidRPr="000A4EFA" w:rsidRDefault="00F85D42" w:rsidP="00F85D42">
      <w:pPr>
        <w:rPr>
          <w:rFonts w:ascii="Times New Roman" w:hAnsi="Times New Roman"/>
        </w:rPr>
      </w:pPr>
      <w:r w:rsidRPr="000A4EFA">
        <w:rPr>
          <w:rFonts w:ascii="Times New Roman" w:hAnsi="Times New Roman"/>
        </w:rPr>
        <w:t xml:space="preserve">Este período afetou de maneira permanente a política interna da Turquia, e transtornou a relação entre </w:t>
      </w:r>
      <w:r w:rsidR="00944EBF" w:rsidRPr="000A4EFA">
        <w:rPr>
          <w:rFonts w:ascii="Times New Roman" w:hAnsi="Times New Roman"/>
        </w:rPr>
        <w:t xml:space="preserve">o país </w:t>
      </w:r>
      <w:r w:rsidRPr="000A4EFA">
        <w:rPr>
          <w:rFonts w:ascii="Times New Roman" w:hAnsi="Times New Roman"/>
        </w:rPr>
        <w:t xml:space="preserve">e os novos Estados </w:t>
      </w:r>
      <w:proofErr w:type="spellStart"/>
      <w:r w:rsidRPr="000A4EFA">
        <w:rPr>
          <w:rFonts w:ascii="Times New Roman" w:hAnsi="Times New Roman"/>
        </w:rPr>
        <w:t>túrquicos</w:t>
      </w:r>
      <w:proofErr w:type="spellEnd"/>
      <w:r w:rsidRPr="000A4EFA">
        <w:rPr>
          <w:rFonts w:ascii="Times New Roman" w:hAnsi="Times New Roman"/>
        </w:rPr>
        <w:t xml:space="preserve">, pois em termos da política externa, </w:t>
      </w:r>
      <w:proofErr w:type="spellStart"/>
      <w:r w:rsidRPr="000A4EFA">
        <w:rPr>
          <w:rFonts w:ascii="Times New Roman" w:hAnsi="Times New Roman"/>
        </w:rPr>
        <w:t>Erbakan</w:t>
      </w:r>
      <w:proofErr w:type="spellEnd"/>
      <w:r w:rsidRPr="000A4EFA">
        <w:rPr>
          <w:rFonts w:ascii="Times New Roman" w:hAnsi="Times New Roman"/>
        </w:rPr>
        <w:t xml:space="preserve"> deixou a Ásia Central esquecida. </w:t>
      </w:r>
      <w:proofErr w:type="spellStart"/>
      <w:r w:rsidRPr="000A4EFA">
        <w:rPr>
          <w:rFonts w:ascii="Times New Roman" w:hAnsi="Times New Roman"/>
        </w:rPr>
        <w:t>Yılmaz</w:t>
      </w:r>
      <w:proofErr w:type="spellEnd"/>
      <w:r w:rsidR="00CF5207" w:rsidRPr="000A4EFA">
        <w:rPr>
          <w:rFonts w:ascii="Times New Roman" w:hAnsi="Times New Roman"/>
        </w:rPr>
        <w:t xml:space="preserve">, seu sucessor, </w:t>
      </w:r>
      <w:r w:rsidRPr="000A4EFA">
        <w:rPr>
          <w:rFonts w:ascii="Times New Roman" w:hAnsi="Times New Roman"/>
        </w:rPr>
        <w:t xml:space="preserve">renova as prioridades do governo turco em relação à região. </w:t>
      </w:r>
      <w:r w:rsidR="00CF5207" w:rsidRPr="000A4EFA">
        <w:rPr>
          <w:rFonts w:ascii="Times New Roman" w:hAnsi="Times New Roman"/>
        </w:rPr>
        <w:t>Porém, o</w:t>
      </w:r>
      <w:r w:rsidRPr="000A4EFA">
        <w:rPr>
          <w:rFonts w:ascii="Times New Roman" w:hAnsi="Times New Roman"/>
        </w:rPr>
        <w:t xml:space="preserve"> sistema aplicado no início da década de 90 foi descrito por </w:t>
      </w:r>
      <w:proofErr w:type="spellStart"/>
      <w:r w:rsidRPr="000A4EFA">
        <w:rPr>
          <w:rFonts w:ascii="Times New Roman" w:hAnsi="Times New Roman"/>
        </w:rPr>
        <w:t>Ahad</w:t>
      </w:r>
      <w:proofErr w:type="spellEnd"/>
      <w:r w:rsidRPr="000A4EFA">
        <w:rPr>
          <w:rFonts w:ascii="Times New Roman" w:hAnsi="Times New Roman"/>
        </w:rPr>
        <w:t xml:space="preserve"> </w:t>
      </w:r>
      <w:proofErr w:type="spellStart"/>
      <w:r w:rsidRPr="000A4EFA">
        <w:rPr>
          <w:rFonts w:ascii="Times New Roman" w:hAnsi="Times New Roman"/>
        </w:rPr>
        <w:t>Andican</w:t>
      </w:r>
      <w:proofErr w:type="spellEnd"/>
      <w:r w:rsidRPr="000A4EFA">
        <w:rPr>
          <w:rFonts w:ascii="Times New Roman" w:hAnsi="Times New Roman"/>
        </w:rPr>
        <w:t>, ex-ministro de Estado da Turquia, como sentimental, e consequentemente baseado em preceitos identitários</w:t>
      </w:r>
      <w:r w:rsidR="00944EBF" w:rsidRPr="000A4EFA">
        <w:rPr>
          <w:rFonts w:ascii="Times New Roman" w:hAnsi="Times New Roman"/>
        </w:rPr>
        <w:t>, s</w:t>
      </w:r>
      <w:r w:rsidRPr="000A4EFA">
        <w:rPr>
          <w:rFonts w:ascii="Times New Roman" w:hAnsi="Times New Roman"/>
        </w:rPr>
        <w:t>em a construção de políticas que se encaixassem com as necessidades dos novos Estados. Portanto, a busca do novo governo era fortalecer a independência desses países e</w:t>
      </w:r>
      <w:r w:rsidR="00B2155A">
        <w:rPr>
          <w:rFonts w:ascii="Times New Roman" w:hAnsi="Times New Roman"/>
        </w:rPr>
        <w:t xml:space="preserve"> </w:t>
      </w:r>
      <w:r w:rsidRPr="000A4EFA">
        <w:rPr>
          <w:rFonts w:ascii="Times New Roman" w:hAnsi="Times New Roman"/>
        </w:rPr>
        <w:t>ajudá-los a se erguerem por meio de um sistema baseado na igualdade, visto que os antigos governos os viam com condescendência, quando na verdade os estados da Ásia Central eram mais avançados do que a Turquia em certos aspectos</w:t>
      </w:r>
      <w:r w:rsidR="00B2155A">
        <w:rPr>
          <w:rFonts w:ascii="Times New Roman" w:hAnsi="Times New Roman"/>
        </w:rPr>
        <w:t xml:space="preserve">, tais </w:t>
      </w:r>
      <w:r w:rsidRPr="000A4EFA">
        <w:rPr>
          <w:rFonts w:ascii="Times New Roman" w:hAnsi="Times New Roman"/>
        </w:rPr>
        <w:t xml:space="preserve">como </w:t>
      </w:r>
      <w:r w:rsidR="00944EBF" w:rsidRPr="000A4EFA">
        <w:rPr>
          <w:rFonts w:ascii="Times New Roman" w:hAnsi="Times New Roman"/>
        </w:rPr>
        <w:t>medicina</w:t>
      </w:r>
      <w:r w:rsidRPr="000A4EFA">
        <w:rPr>
          <w:rFonts w:ascii="Times New Roman" w:hAnsi="Times New Roman"/>
        </w:rPr>
        <w:t>, ciência e educação.</w:t>
      </w:r>
    </w:p>
    <w:p w14:paraId="2D311FDB" w14:textId="273312F5" w:rsidR="00F85D42" w:rsidRPr="000A4EFA" w:rsidRDefault="00F85D42" w:rsidP="00F85D42">
      <w:pPr>
        <w:rPr>
          <w:rFonts w:ascii="Times New Roman" w:hAnsi="Times New Roman"/>
        </w:rPr>
      </w:pPr>
      <w:r w:rsidRPr="000A4EFA">
        <w:rPr>
          <w:rFonts w:ascii="Times New Roman" w:hAnsi="Times New Roman"/>
        </w:rPr>
        <w:t xml:space="preserve">O modelo apresentado por </w:t>
      </w:r>
      <w:proofErr w:type="spellStart"/>
      <w:r w:rsidRPr="000A4EFA">
        <w:rPr>
          <w:rFonts w:ascii="Times New Roman" w:hAnsi="Times New Roman"/>
        </w:rPr>
        <w:t>Andican</w:t>
      </w:r>
      <w:proofErr w:type="spellEnd"/>
      <w:r w:rsidRPr="000A4EFA">
        <w:rPr>
          <w:rFonts w:ascii="Times New Roman" w:hAnsi="Times New Roman"/>
        </w:rPr>
        <w:t xml:space="preserve"> consolida de forma clara a posição que o país tomaria em relação aos novos Estados, e reflete o que segue em prática até hoje: a união entre interesse e identidade apresentada por Çelik (2014). Os primeiros governos da década de 90 basearam sua aproximação muito mais na identidade, e após </w:t>
      </w:r>
      <w:proofErr w:type="spellStart"/>
      <w:r w:rsidRPr="000A4EFA">
        <w:rPr>
          <w:rFonts w:ascii="Times New Roman" w:hAnsi="Times New Roman"/>
        </w:rPr>
        <w:t>Andican</w:t>
      </w:r>
      <w:proofErr w:type="spellEnd"/>
      <w:r w:rsidRPr="000A4EFA">
        <w:rPr>
          <w:rFonts w:ascii="Times New Roman" w:hAnsi="Times New Roman"/>
        </w:rPr>
        <w:t>, os interesses prevalecem</w:t>
      </w:r>
      <w:r w:rsidR="00B2155A">
        <w:rPr>
          <w:rFonts w:ascii="Times New Roman" w:hAnsi="Times New Roman"/>
        </w:rPr>
        <w:t xml:space="preserve"> </w:t>
      </w:r>
      <w:r w:rsidRPr="000A4EFA">
        <w:rPr>
          <w:rFonts w:ascii="Times New Roman" w:hAnsi="Times New Roman"/>
        </w:rPr>
        <w:t>e o panturquismo não pode ser considerado como uma política de governo clara. Fato que não o impede de estar presente na política externa do país, mesclado com o turquismo ou com aproximações identitárias que veremos ao longo do trabalho.</w:t>
      </w:r>
    </w:p>
    <w:p w14:paraId="1EA41D9B" w14:textId="19E621EE" w:rsidR="00F85D42" w:rsidRPr="000A4EFA" w:rsidRDefault="00F85D42" w:rsidP="00F85D42">
      <w:pPr>
        <w:ind w:firstLine="0"/>
        <w:rPr>
          <w:rFonts w:ascii="Times New Roman" w:hAnsi="Times New Roman"/>
        </w:rPr>
      </w:pPr>
      <w:r w:rsidRPr="000A4EFA">
        <w:rPr>
          <w:rFonts w:ascii="Times New Roman" w:hAnsi="Times New Roman"/>
        </w:rPr>
        <w:tab/>
        <w:t>Ao longo deste subcapítulo vimos a inserção prática do panturquismo na política turca</w:t>
      </w:r>
      <w:r w:rsidR="00B2155A">
        <w:rPr>
          <w:rFonts w:ascii="Times New Roman" w:hAnsi="Times New Roman"/>
        </w:rPr>
        <w:t xml:space="preserve"> </w:t>
      </w:r>
      <w:r w:rsidRPr="000A4EFA">
        <w:rPr>
          <w:rFonts w:ascii="Times New Roman" w:hAnsi="Times New Roman"/>
        </w:rPr>
        <w:t xml:space="preserve">e como </w:t>
      </w:r>
      <w:r w:rsidR="00944EBF" w:rsidRPr="000A4EFA">
        <w:rPr>
          <w:rFonts w:ascii="Times New Roman" w:hAnsi="Times New Roman"/>
        </w:rPr>
        <w:t xml:space="preserve">o movimento </w:t>
      </w:r>
      <w:r w:rsidRPr="000A4EFA">
        <w:rPr>
          <w:rFonts w:ascii="Times New Roman" w:hAnsi="Times New Roman"/>
        </w:rPr>
        <w:t xml:space="preserve">se relaciona com as questões identitárias dos </w:t>
      </w:r>
      <w:r w:rsidR="00944EBF" w:rsidRPr="000A4EFA">
        <w:rPr>
          <w:rFonts w:ascii="Times New Roman" w:hAnsi="Times New Roman"/>
        </w:rPr>
        <w:t>povos</w:t>
      </w:r>
      <w:r w:rsidRPr="000A4EFA">
        <w:rPr>
          <w:rFonts w:ascii="Times New Roman" w:hAnsi="Times New Roman"/>
        </w:rPr>
        <w:t xml:space="preserve"> </w:t>
      </w:r>
      <w:proofErr w:type="spellStart"/>
      <w:r w:rsidRPr="000A4EFA">
        <w:rPr>
          <w:rFonts w:ascii="Times New Roman" w:hAnsi="Times New Roman"/>
        </w:rPr>
        <w:t>túrquicos</w:t>
      </w:r>
      <w:proofErr w:type="spellEnd"/>
      <w:r w:rsidR="00944EBF" w:rsidRPr="000A4EFA">
        <w:rPr>
          <w:rFonts w:ascii="Times New Roman" w:hAnsi="Times New Roman"/>
        </w:rPr>
        <w:t xml:space="preserve">. </w:t>
      </w:r>
      <w:r w:rsidRPr="000A4EFA">
        <w:rPr>
          <w:rFonts w:ascii="Times New Roman" w:hAnsi="Times New Roman"/>
        </w:rPr>
        <w:t>É importante ressaltar que a Turquia nunca tomou posições claramente panturquistas, porém flertou com a ideologia do movimento ao construir seu nacionalismo republican</w:t>
      </w:r>
      <w:r w:rsidR="00944EBF" w:rsidRPr="000A4EFA">
        <w:rPr>
          <w:rFonts w:ascii="Times New Roman" w:hAnsi="Times New Roman"/>
        </w:rPr>
        <w:t>o</w:t>
      </w:r>
      <w:r w:rsidRPr="000A4EFA">
        <w:rPr>
          <w:rFonts w:ascii="Times New Roman" w:hAnsi="Times New Roman"/>
        </w:rPr>
        <w:t xml:space="preserve">. O </w:t>
      </w:r>
      <w:r w:rsidR="00944EBF" w:rsidRPr="000A4EFA">
        <w:rPr>
          <w:rFonts w:ascii="Times New Roman" w:hAnsi="Times New Roman"/>
        </w:rPr>
        <w:t>K</w:t>
      </w:r>
      <w:r w:rsidRPr="000A4EFA">
        <w:rPr>
          <w:rFonts w:ascii="Times New Roman" w:hAnsi="Times New Roman"/>
        </w:rPr>
        <w:t>emalismo como movimento fundou as bases da Turquia moderna</w:t>
      </w:r>
      <w:r w:rsidR="00B2155A">
        <w:rPr>
          <w:rFonts w:ascii="Times New Roman" w:hAnsi="Times New Roman"/>
        </w:rPr>
        <w:t xml:space="preserve"> </w:t>
      </w:r>
      <w:r w:rsidRPr="000A4EFA">
        <w:rPr>
          <w:rFonts w:ascii="Times New Roman" w:hAnsi="Times New Roman"/>
        </w:rPr>
        <w:t>e permitiu que a identidade</w:t>
      </w:r>
      <w:r w:rsidR="00944EBF" w:rsidRPr="000A4EFA">
        <w:rPr>
          <w:rFonts w:ascii="Times New Roman" w:hAnsi="Times New Roman"/>
        </w:rPr>
        <w:t xml:space="preserve"> turca, e consequentemente túrquica,</w:t>
      </w:r>
      <w:r w:rsidRPr="000A4EFA">
        <w:rPr>
          <w:rFonts w:ascii="Times New Roman" w:hAnsi="Times New Roman"/>
        </w:rPr>
        <w:t xml:space="preserve"> </w:t>
      </w:r>
      <w:r w:rsidR="00944EBF" w:rsidRPr="000A4EFA">
        <w:rPr>
          <w:rFonts w:ascii="Times New Roman" w:hAnsi="Times New Roman"/>
        </w:rPr>
        <w:t>fosse</w:t>
      </w:r>
      <w:r w:rsidRPr="000A4EFA">
        <w:rPr>
          <w:rFonts w:ascii="Times New Roman" w:hAnsi="Times New Roman"/>
        </w:rPr>
        <w:t xml:space="preserve"> parte essencial d</w:t>
      </w:r>
      <w:r w:rsidR="00944EBF" w:rsidRPr="000A4EFA">
        <w:rPr>
          <w:rFonts w:ascii="Times New Roman" w:hAnsi="Times New Roman"/>
        </w:rPr>
        <w:t>o país independente</w:t>
      </w:r>
      <w:r w:rsidRPr="000A4EFA">
        <w:rPr>
          <w:rFonts w:ascii="Times New Roman" w:hAnsi="Times New Roman"/>
        </w:rPr>
        <w:t xml:space="preserve">. Portanto, é possível afirmar que a Turquia é um Estado nascido de preceitos identitários, e visto que os interesses e a identidade de um país estão em uma conversa constante, a identidade turca molda </w:t>
      </w:r>
      <w:r w:rsidR="00944EBF" w:rsidRPr="000A4EFA">
        <w:rPr>
          <w:rFonts w:ascii="Times New Roman" w:hAnsi="Times New Roman"/>
        </w:rPr>
        <w:t>a</w:t>
      </w:r>
      <w:r w:rsidRPr="000A4EFA">
        <w:rPr>
          <w:rFonts w:ascii="Times New Roman" w:hAnsi="Times New Roman"/>
        </w:rPr>
        <w:t xml:space="preserve"> </w:t>
      </w:r>
      <w:r w:rsidR="00944EBF" w:rsidRPr="000A4EFA">
        <w:rPr>
          <w:rFonts w:ascii="Times New Roman" w:hAnsi="Times New Roman"/>
        </w:rPr>
        <w:t>política da Turquia</w:t>
      </w:r>
      <w:r w:rsidRPr="000A4EFA">
        <w:rPr>
          <w:rFonts w:ascii="Times New Roman" w:hAnsi="Times New Roman"/>
        </w:rPr>
        <w:t xml:space="preserve">, principalmente com </w:t>
      </w:r>
      <w:r w:rsidR="00944EBF" w:rsidRPr="000A4EFA">
        <w:rPr>
          <w:rFonts w:ascii="Times New Roman" w:hAnsi="Times New Roman"/>
        </w:rPr>
        <w:t xml:space="preserve">outros </w:t>
      </w:r>
      <w:r w:rsidRPr="000A4EFA">
        <w:rPr>
          <w:rFonts w:ascii="Times New Roman" w:hAnsi="Times New Roman"/>
        </w:rPr>
        <w:t xml:space="preserve">Estados </w:t>
      </w:r>
      <w:proofErr w:type="spellStart"/>
      <w:r w:rsidRPr="000A4EFA">
        <w:rPr>
          <w:rFonts w:ascii="Times New Roman" w:hAnsi="Times New Roman"/>
        </w:rPr>
        <w:t>túrquicos</w:t>
      </w:r>
      <w:proofErr w:type="spellEnd"/>
      <w:r w:rsidRPr="000A4EFA">
        <w:rPr>
          <w:rFonts w:ascii="Times New Roman" w:hAnsi="Times New Roman"/>
        </w:rPr>
        <w:t>.</w:t>
      </w:r>
    </w:p>
    <w:p w14:paraId="292DDD3C" w14:textId="0E82A026" w:rsidR="00F85D42" w:rsidRPr="000A4EFA" w:rsidRDefault="00F85D42" w:rsidP="00086532">
      <w:pPr>
        <w:pStyle w:val="Ttulo2"/>
      </w:pPr>
      <w:bookmarkStart w:id="40" w:name="_ja09sy6ed2rw" w:colFirst="0" w:colLast="0"/>
      <w:bookmarkStart w:id="41" w:name="_Toc91239879"/>
      <w:bookmarkEnd w:id="40"/>
      <w:r w:rsidRPr="000A4EFA">
        <w:t>3.2 Uma Nação, Dois Estados</w:t>
      </w:r>
      <w:bookmarkEnd w:id="41"/>
    </w:p>
    <w:p w14:paraId="5F8D0CEE" w14:textId="1950F01F" w:rsidR="00F85D42" w:rsidRPr="000A4EFA" w:rsidRDefault="00F85D42" w:rsidP="00F85D42">
      <w:pPr>
        <w:rPr>
          <w:rFonts w:ascii="Times New Roman" w:hAnsi="Times New Roman"/>
        </w:rPr>
      </w:pPr>
      <w:r w:rsidRPr="000A4EFA">
        <w:rPr>
          <w:rFonts w:ascii="Times New Roman" w:hAnsi="Times New Roman"/>
        </w:rPr>
        <w:t xml:space="preserve">O debate do subcapítulo anterior torna o estudo acerca da condição atual do panturquismo palpável, evidenciando a falta de concretudes para sua aplicação política. Porém, a continuidade do movimento, e essencialmente de suas ideias, é inquestionável, mesmo em momentos desfavoráveis. Com a liderança da Turquia sobre os demais Estados </w:t>
      </w:r>
      <w:proofErr w:type="spellStart"/>
      <w:r w:rsidRPr="000A4EFA">
        <w:rPr>
          <w:rFonts w:ascii="Times New Roman" w:hAnsi="Times New Roman"/>
        </w:rPr>
        <w:t>túrquicos</w:t>
      </w:r>
      <w:proofErr w:type="spellEnd"/>
      <w:r w:rsidRPr="000A4EFA">
        <w:rPr>
          <w:rFonts w:ascii="Times New Roman" w:hAnsi="Times New Roman"/>
        </w:rPr>
        <w:t xml:space="preserve"> estabelecida e analisada, podemos focar na ideologia aplicada, neste caso, em relação ao Azerbaijão, um dos países chave para a construção deste trabalho.</w:t>
      </w:r>
    </w:p>
    <w:p w14:paraId="4135E0E6" w14:textId="77777777" w:rsidR="00F85D42" w:rsidRPr="000A4EFA" w:rsidRDefault="00F85D42" w:rsidP="00F85D42">
      <w:pPr>
        <w:spacing w:line="240" w:lineRule="auto"/>
        <w:rPr>
          <w:rFonts w:ascii="Times New Roman" w:hAnsi="Times New Roman"/>
        </w:rPr>
      </w:pPr>
    </w:p>
    <w:p w14:paraId="73BECB09" w14:textId="40FE59E0" w:rsidR="00F86AD4" w:rsidRDefault="00F85D42" w:rsidP="00F86AD4">
      <w:pPr>
        <w:spacing w:line="240" w:lineRule="auto"/>
        <w:ind w:left="2267" w:firstLine="565"/>
        <w:rPr>
          <w:rFonts w:ascii="Times New Roman" w:hAnsi="Times New Roman"/>
          <w:sz w:val="20"/>
          <w:szCs w:val="21"/>
        </w:rPr>
      </w:pPr>
      <w:r w:rsidRPr="000A4EFA">
        <w:rPr>
          <w:rFonts w:ascii="Times New Roman" w:hAnsi="Times New Roman"/>
          <w:sz w:val="20"/>
          <w:szCs w:val="21"/>
        </w:rPr>
        <w:t xml:space="preserve">"O Conselho de parceria estratégica de alto nível também é uma prova de nossa determinação em levar adiante a bandeira passada a nós por </w:t>
      </w:r>
      <w:proofErr w:type="spellStart"/>
      <w:r w:rsidRPr="000A4EFA">
        <w:rPr>
          <w:rFonts w:ascii="Times New Roman" w:hAnsi="Times New Roman"/>
          <w:sz w:val="20"/>
          <w:szCs w:val="21"/>
        </w:rPr>
        <w:t>Ata</w:t>
      </w:r>
      <w:r w:rsidR="002F5E64" w:rsidRPr="000A4EFA">
        <w:rPr>
          <w:rFonts w:ascii="Times New Roman" w:hAnsi="Times New Roman"/>
          <w:sz w:val="20"/>
          <w:szCs w:val="21"/>
        </w:rPr>
        <w:t>tü</w:t>
      </w:r>
      <w:r w:rsidRPr="000A4EFA">
        <w:rPr>
          <w:rFonts w:ascii="Times New Roman" w:hAnsi="Times New Roman"/>
          <w:sz w:val="20"/>
          <w:szCs w:val="21"/>
        </w:rPr>
        <w:t>rk</w:t>
      </w:r>
      <w:proofErr w:type="spellEnd"/>
      <w:r w:rsidRPr="000A4EFA">
        <w:rPr>
          <w:rFonts w:ascii="Times New Roman" w:hAnsi="Times New Roman"/>
          <w:sz w:val="20"/>
          <w:szCs w:val="21"/>
        </w:rPr>
        <w:t xml:space="preserve">, que disse que 'a alegria do Azerbaijão é nossa, a dor do Azerbaijão é nossa também', e </w:t>
      </w:r>
      <w:proofErr w:type="spellStart"/>
      <w:r w:rsidRPr="000A4EFA">
        <w:rPr>
          <w:rFonts w:ascii="Times New Roman" w:hAnsi="Times New Roman"/>
          <w:sz w:val="20"/>
          <w:szCs w:val="21"/>
        </w:rPr>
        <w:t>Heydar</w:t>
      </w:r>
      <w:proofErr w:type="spellEnd"/>
      <w:r w:rsidRPr="000A4EFA">
        <w:rPr>
          <w:rFonts w:ascii="Times New Roman" w:hAnsi="Times New Roman"/>
          <w:sz w:val="20"/>
          <w:szCs w:val="21"/>
        </w:rPr>
        <w:t xml:space="preserve"> Aliyev, que proclamou as seguintes palavras: 'uma nação, dois estados'" (TURQUIA, 2010) (tradução nossa)</w:t>
      </w:r>
      <w:r w:rsidRPr="000A4EFA">
        <w:rPr>
          <w:rFonts w:ascii="Times New Roman" w:hAnsi="Times New Roman"/>
          <w:sz w:val="20"/>
          <w:szCs w:val="21"/>
          <w:vertAlign w:val="superscript"/>
        </w:rPr>
        <w:footnoteReference w:id="19"/>
      </w:r>
      <w:r w:rsidRPr="000A4EFA">
        <w:rPr>
          <w:rFonts w:ascii="Times New Roman" w:hAnsi="Times New Roman"/>
          <w:sz w:val="20"/>
          <w:szCs w:val="21"/>
        </w:rPr>
        <w:t>.</w:t>
      </w:r>
    </w:p>
    <w:p w14:paraId="78CAC29C" w14:textId="77777777" w:rsidR="00F86AD4" w:rsidRPr="00F86AD4" w:rsidRDefault="00F86AD4" w:rsidP="00F86AD4">
      <w:pPr>
        <w:spacing w:line="240" w:lineRule="auto"/>
        <w:ind w:left="2267" w:firstLine="565"/>
        <w:rPr>
          <w:rFonts w:ascii="Times New Roman" w:hAnsi="Times New Roman"/>
          <w:sz w:val="20"/>
          <w:szCs w:val="21"/>
        </w:rPr>
      </w:pPr>
    </w:p>
    <w:p w14:paraId="495046BA" w14:textId="6A7A6942" w:rsidR="00F85D42" w:rsidRPr="000A4EFA" w:rsidRDefault="00F85D42" w:rsidP="00F85D42">
      <w:pPr>
        <w:ind w:firstLine="0"/>
        <w:rPr>
          <w:rFonts w:ascii="Times New Roman" w:hAnsi="Times New Roman"/>
        </w:rPr>
      </w:pPr>
      <w:r w:rsidRPr="000A4EFA">
        <w:rPr>
          <w:rFonts w:ascii="Times New Roman" w:hAnsi="Times New Roman"/>
        </w:rPr>
        <w:t xml:space="preserve">A declaração acima foi feita por </w:t>
      </w:r>
      <w:proofErr w:type="spellStart"/>
      <w:r w:rsidRPr="000A4EFA">
        <w:rPr>
          <w:rFonts w:ascii="Times New Roman" w:hAnsi="Times New Roman"/>
        </w:rPr>
        <w:t>Erdoğan</w:t>
      </w:r>
      <w:proofErr w:type="spellEnd"/>
      <w:r w:rsidRPr="000A4EFA">
        <w:rPr>
          <w:rFonts w:ascii="Times New Roman" w:hAnsi="Times New Roman"/>
        </w:rPr>
        <w:t xml:space="preserve"> em uma mensagem à Aliyev, em um pronunciamento mútuo entre Turquia e Azerbaijão. Dentre os povos </w:t>
      </w:r>
      <w:proofErr w:type="spellStart"/>
      <w:r w:rsidRPr="000A4EFA">
        <w:rPr>
          <w:rFonts w:ascii="Times New Roman" w:hAnsi="Times New Roman"/>
        </w:rPr>
        <w:t>túrquicos</w:t>
      </w:r>
      <w:proofErr w:type="spellEnd"/>
      <w:r w:rsidRPr="000A4EFA">
        <w:rPr>
          <w:rFonts w:ascii="Times New Roman" w:hAnsi="Times New Roman"/>
        </w:rPr>
        <w:t xml:space="preserve"> de antigo território soviético, os azerbaijanos se mantiveram extremamente próximos dos turcos. Além da origem comum </w:t>
      </w:r>
      <w:proofErr w:type="spellStart"/>
      <w:r w:rsidRPr="000A4EFA">
        <w:rPr>
          <w:rFonts w:ascii="Times New Roman" w:hAnsi="Times New Roman"/>
        </w:rPr>
        <w:t>Oguz</w:t>
      </w:r>
      <w:proofErr w:type="spellEnd"/>
      <w:r w:rsidRPr="000A4EFA">
        <w:rPr>
          <w:rFonts w:ascii="Times New Roman" w:hAnsi="Times New Roman"/>
        </w:rPr>
        <w:t xml:space="preserve"> e dos idiomas mutuamente inteligíveis, a relação dos dois povos se conecta com o panturquismo, </w:t>
      </w:r>
      <w:r w:rsidR="002F5E64" w:rsidRPr="000A4EFA">
        <w:rPr>
          <w:rFonts w:ascii="Times New Roman" w:hAnsi="Times New Roman"/>
        </w:rPr>
        <w:t>e, portanto,</w:t>
      </w:r>
      <w:r w:rsidRPr="000A4EFA">
        <w:rPr>
          <w:rFonts w:ascii="Times New Roman" w:hAnsi="Times New Roman"/>
        </w:rPr>
        <w:t xml:space="preserve"> será trabalhada ao longo deste subcapítulo.</w:t>
      </w:r>
      <w:r w:rsidR="009D60EE">
        <w:rPr>
          <w:rFonts w:ascii="Times New Roman" w:hAnsi="Times New Roman"/>
        </w:rPr>
        <w:t xml:space="preserve"> O papel de </w:t>
      </w:r>
      <w:proofErr w:type="spellStart"/>
      <w:r w:rsidR="009D60EE" w:rsidRPr="000A4EFA">
        <w:rPr>
          <w:rFonts w:ascii="Times New Roman" w:hAnsi="Times New Roman"/>
        </w:rPr>
        <w:t>Erdoğan</w:t>
      </w:r>
      <w:proofErr w:type="spellEnd"/>
      <w:r w:rsidR="009D60EE">
        <w:rPr>
          <w:rFonts w:ascii="Times New Roman" w:hAnsi="Times New Roman"/>
        </w:rPr>
        <w:t xml:space="preserve"> no tema desta pesquisa é de grande importância, o presente trabalho estabelece o terreno para logo uma análise enfocar no papel do atual presidente turco no </w:t>
      </w:r>
      <w:r w:rsidR="00631E75">
        <w:rPr>
          <w:rFonts w:ascii="Times New Roman" w:hAnsi="Times New Roman"/>
        </w:rPr>
        <w:t>objeto de estudo.</w:t>
      </w:r>
    </w:p>
    <w:p w14:paraId="27B62384" w14:textId="2CB0553E" w:rsidR="00F85D42" w:rsidRPr="000A4EFA" w:rsidRDefault="00F85D42" w:rsidP="00F85D42">
      <w:pPr>
        <w:ind w:firstLine="0"/>
        <w:rPr>
          <w:rFonts w:ascii="Times New Roman" w:hAnsi="Times New Roman"/>
        </w:rPr>
      </w:pPr>
      <w:r w:rsidRPr="000A4EFA">
        <w:rPr>
          <w:rFonts w:ascii="Times New Roman" w:hAnsi="Times New Roman"/>
        </w:rPr>
        <w:tab/>
        <w:t xml:space="preserve">Para melhor compreendermos o sentimento de irmandade que caracteriza as relações entre turcos e azerbaijanos, devemos analisar a etnogênese deste povo e consequentemente sua identidade. </w:t>
      </w:r>
      <w:proofErr w:type="spellStart"/>
      <w:r w:rsidRPr="000A4EFA">
        <w:rPr>
          <w:rFonts w:ascii="Times New Roman" w:hAnsi="Times New Roman"/>
        </w:rPr>
        <w:t>Goluboff</w:t>
      </w:r>
      <w:proofErr w:type="spellEnd"/>
      <w:r w:rsidRPr="000A4EFA">
        <w:rPr>
          <w:rFonts w:ascii="Times New Roman" w:hAnsi="Times New Roman"/>
        </w:rPr>
        <w:t xml:space="preserve"> e </w:t>
      </w:r>
      <w:proofErr w:type="spellStart"/>
      <w:r w:rsidRPr="000A4EFA">
        <w:rPr>
          <w:rFonts w:ascii="Times New Roman" w:hAnsi="Times New Roman"/>
        </w:rPr>
        <w:t>Karaeva</w:t>
      </w:r>
      <w:proofErr w:type="spellEnd"/>
      <w:r w:rsidRPr="000A4EFA">
        <w:rPr>
          <w:rFonts w:ascii="Times New Roman" w:hAnsi="Times New Roman"/>
        </w:rPr>
        <w:t xml:space="preserve"> (2005) apresentam os inúmeros argumentos utilizados por teóricos locais e estrangeiros para definirem o povo azerbaijano. Como todo processo de</w:t>
      </w:r>
      <w:r w:rsidR="002F5E64" w:rsidRPr="000A4EFA">
        <w:rPr>
          <w:rFonts w:ascii="Times New Roman" w:hAnsi="Times New Roman"/>
        </w:rPr>
        <w:t xml:space="preserve"> etnografia</w:t>
      </w:r>
      <w:r w:rsidRPr="000A4EFA">
        <w:rPr>
          <w:rFonts w:ascii="Times New Roman" w:hAnsi="Times New Roman"/>
        </w:rPr>
        <w:t xml:space="preserve">, existem divergências, mas, o presente trabalho não abordará estes debates, visto que a etnogênese azerbaijana não nasce de ações diretas de cada grupo, mas sim como resultado de processos históricos e naturais (GOLUBOFF E KARAEVA, 2005). Além disso, é importante diferenciar que o uso de azerbaijano como termo étnico refere-se ao povo azerbaijano, e não ao gentílico, visto que dos 10 milhões de nacionais, 90% são etnicamente azerbaijanos (AZERBAIJÃO, 2009). Nesse sentido, o ponto inicial de análise é a clara origem túrquica do povo azeri, seja por grupos "turquificados", descendentes diretos de tribos </w:t>
      </w:r>
      <w:proofErr w:type="spellStart"/>
      <w:r w:rsidRPr="000A4EFA">
        <w:rPr>
          <w:rFonts w:ascii="Times New Roman" w:hAnsi="Times New Roman"/>
        </w:rPr>
        <w:t>Oguzes</w:t>
      </w:r>
      <w:proofErr w:type="spellEnd"/>
      <w:r w:rsidRPr="000A4EFA">
        <w:rPr>
          <w:rFonts w:ascii="Times New Roman" w:hAnsi="Times New Roman"/>
          <w:vertAlign w:val="superscript"/>
        </w:rPr>
        <w:footnoteReference w:id="20"/>
      </w:r>
      <w:r w:rsidRPr="000A4EFA">
        <w:rPr>
          <w:rFonts w:ascii="Times New Roman" w:hAnsi="Times New Roman"/>
        </w:rPr>
        <w:t xml:space="preserve"> ou uma mescla entre os povos da região (GOLUBOFF E KARAEVA, 2005). </w:t>
      </w:r>
    </w:p>
    <w:p w14:paraId="117D3F8B" w14:textId="47F6800B" w:rsidR="00F85D42" w:rsidRPr="000A4EFA" w:rsidRDefault="00F85D42" w:rsidP="00F85D42">
      <w:pPr>
        <w:ind w:firstLine="0"/>
        <w:rPr>
          <w:rFonts w:ascii="Times New Roman" w:hAnsi="Times New Roman"/>
        </w:rPr>
      </w:pPr>
      <w:r w:rsidRPr="000A4EFA">
        <w:rPr>
          <w:rFonts w:ascii="Times New Roman" w:hAnsi="Times New Roman"/>
        </w:rPr>
        <w:tab/>
        <w:t xml:space="preserve">Quiçá um dos principais marcos para os azerbaijanos foi a série de tratados entre o Império Russo e a Pérsia </w:t>
      </w:r>
      <w:proofErr w:type="spellStart"/>
      <w:r w:rsidRPr="000A4EFA">
        <w:rPr>
          <w:rFonts w:ascii="Times New Roman" w:hAnsi="Times New Roman"/>
        </w:rPr>
        <w:t>Cajar</w:t>
      </w:r>
      <w:proofErr w:type="spellEnd"/>
      <w:r w:rsidRPr="000A4EFA">
        <w:rPr>
          <w:rFonts w:ascii="Times New Roman" w:hAnsi="Times New Roman"/>
        </w:rPr>
        <w:t xml:space="preserve">, sobretudo o Tratado de </w:t>
      </w:r>
      <w:proofErr w:type="spellStart"/>
      <w:r w:rsidRPr="000A4EFA">
        <w:rPr>
          <w:rFonts w:ascii="Times New Roman" w:hAnsi="Times New Roman"/>
        </w:rPr>
        <w:t>Turkmenchay</w:t>
      </w:r>
      <w:proofErr w:type="spellEnd"/>
      <w:r w:rsidRPr="000A4EFA">
        <w:rPr>
          <w:rFonts w:ascii="Times New Roman" w:hAnsi="Times New Roman"/>
        </w:rPr>
        <w:t xml:space="preserve">, em 1828, que dividiu o território do Azerbaijão histórico. Assim como o Tratado do </w:t>
      </w:r>
      <w:proofErr w:type="spellStart"/>
      <w:r w:rsidRPr="000A4EFA">
        <w:rPr>
          <w:rFonts w:ascii="Times New Roman" w:hAnsi="Times New Roman"/>
        </w:rPr>
        <w:t>Gulistão</w:t>
      </w:r>
      <w:proofErr w:type="spellEnd"/>
      <w:r w:rsidRPr="000A4EFA">
        <w:rPr>
          <w:rFonts w:ascii="Times New Roman" w:hAnsi="Times New Roman"/>
        </w:rPr>
        <w:t xml:space="preserve">, seu intuito foi de pacificar a relação entre as duas potências ao negociarem territórios </w:t>
      </w:r>
      <w:r w:rsidR="002F5E64" w:rsidRPr="000A4EFA">
        <w:rPr>
          <w:rFonts w:ascii="Times New Roman" w:hAnsi="Times New Roman"/>
        </w:rPr>
        <w:t>n</w:t>
      </w:r>
      <w:r w:rsidRPr="000A4EFA">
        <w:rPr>
          <w:rFonts w:ascii="Times New Roman" w:hAnsi="Times New Roman"/>
        </w:rPr>
        <w:t xml:space="preserve">o Cáucaso, mas seu resultado foi a divisão desse território em Azerbaijão Russo e Azerbaijão Iraniano (MORENO, 2005). Consequentemente, a terra pátria do povo azerbaijano não é definida pelas fronteiras da República do Azerbaijão, pois atravessa as margens do rio </w:t>
      </w:r>
      <w:proofErr w:type="spellStart"/>
      <w:r w:rsidRPr="000A4EFA">
        <w:rPr>
          <w:rFonts w:ascii="Times New Roman" w:hAnsi="Times New Roman"/>
        </w:rPr>
        <w:t>Araz</w:t>
      </w:r>
      <w:proofErr w:type="spellEnd"/>
      <w:r w:rsidRPr="000A4EFA">
        <w:rPr>
          <w:rFonts w:ascii="Times New Roman" w:hAnsi="Times New Roman"/>
        </w:rPr>
        <w:t xml:space="preserve"> e </w:t>
      </w:r>
      <w:r w:rsidR="002F5E64" w:rsidRPr="000A4EFA">
        <w:rPr>
          <w:rFonts w:ascii="Times New Roman" w:hAnsi="Times New Roman"/>
        </w:rPr>
        <w:t>segue</w:t>
      </w:r>
      <w:r w:rsidRPr="000A4EFA">
        <w:rPr>
          <w:rFonts w:ascii="Times New Roman" w:hAnsi="Times New Roman"/>
        </w:rPr>
        <w:t xml:space="preserve"> nas províncias iranianas de </w:t>
      </w:r>
      <w:proofErr w:type="spellStart"/>
      <w:r w:rsidRPr="000A4EFA">
        <w:rPr>
          <w:rFonts w:ascii="Times New Roman" w:hAnsi="Times New Roman"/>
        </w:rPr>
        <w:t>Ardabil</w:t>
      </w:r>
      <w:proofErr w:type="spellEnd"/>
      <w:r w:rsidRPr="000A4EFA">
        <w:rPr>
          <w:rFonts w:ascii="Times New Roman" w:hAnsi="Times New Roman"/>
        </w:rPr>
        <w:t>, Azerbaijão Oriental e Azerbaijão Ocidental</w:t>
      </w:r>
      <w:r w:rsidR="002F5E64" w:rsidRPr="000A4EFA">
        <w:rPr>
          <w:rStyle w:val="Refdenotaderodap"/>
          <w:rFonts w:ascii="Times New Roman" w:hAnsi="Times New Roman"/>
        </w:rPr>
        <w:footnoteReference w:id="21"/>
      </w:r>
      <w:r w:rsidRPr="000A4EFA">
        <w:rPr>
          <w:rFonts w:ascii="Times New Roman" w:hAnsi="Times New Roman"/>
        </w:rPr>
        <w:t>.</w:t>
      </w:r>
    </w:p>
    <w:p w14:paraId="0CFB8101" w14:textId="0EC5DE8E" w:rsidR="00F85D42" w:rsidRPr="000A4EFA" w:rsidRDefault="00F85D42" w:rsidP="00F85D42">
      <w:pPr>
        <w:ind w:firstLine="0"/>
        <w:rPr>
          <w:rFonts w:ascii="Times New Roman" w:hAnsi="Times New Roman"/>
        </w:rPr>
      </w:pPr>
      <w:r w:rsidRPr="000A4EFA">
        <w:rPr>
          <w:rFonts w:ascii="Times New Roman" w:hAnsi="Times New Roman"/>
        </w:rPr>
        <w:tab/>
        <w:t xml:space="preserve">Originando-se nos próprios fatores históricos, a etnicidade local foi incorporada por práticas e instituições resultantes do jogo geopolítico das potências regionais, como o xiismo persa, o idioma </w:t>
      </w:r>
      <w:proofErr w:type="spellStart"/>
      <w:r w:rsidRPr="000A4EFA">
        <w:rPr>
          <w:rFonts w:ascii="Times New Roman" w:hAnsi="Times New Roman"/>
        </w:rPr>
        <w:t>túrquico</w:t>
      </w:r>
      <w:proofErr w:type="spellEnd"/>
      <w:r w:rsidRPr="000A4EFA">
        <w:rPr>
          <w:rFonts w:ascii="Times New Roman" w:hAnsi="Times New Roman"/>
        </w:rPr>
        <w:t xml:space="preserve"> e a educação soviética (MORENO, 2005). Pode-se dizer que essa mescla turco-pérsica formulou a base para a identidade azerbaijana, porém, foram os turcos que consolidaram uma estreita relação com este povo, ao passo que os inúmeros confrontos entre russos e persas no Cáucaso fizeram com que os azerbaijanos buscassem contrabalançar a situação regional. Portanto, a relação entre </w:t>
      </w:r>
      <w:r w:rsidR="002F5E64" w:rsidRPr="000A4EFA">
        <w:rPr>
          <w:rFonts w:ascii="Times New Roman" w:hAnsi="Times New Roman"/>
        </w:rPr>
        <w:t xml:space="preserve">turco-azerbaijana </w:t>
      </w:r>
      <w:r w:rsidRPr="000A4EFA">
        <w:rPr>
          <w:rFonts w:ascii="Times New Roman" w:hAnsi="Times New Roman"/>
        </w:rPr>
        <w:t>foi aos poucos tomando caras de fraternidade, com os azerbaijanos aceitando a posição dos turcos como primogênitos</w:t>
      </w:r>
      <w:r w:rsidR="002F5E64" w:rsidRPr="000A4EFA">
        <w:rPr>
          <w:rFonts w:ascii="Times New Roman" w:hAnsi="Times New Roman"/>
        </w:rPr>
        <w:t xml:space="preserve">, como afirma </w:t>
      </w:r>
      <w:proofErr w:type="spellStart"/>
      <w:r w:rsidR="002F5E64" w:rsidRPr="000A4EFA">
        <w:rPr>
          <w:rFonts w:ascii="Times New Roman" w:hAnsi="Times New Roman"/>
        </w:rPr>
        <w:t>Ebulfez</w:t>
      </w:r>
      <w:proofErr w:type="spellEnd"/>
      <w:r w:rsidR="002F5E64" w:rsidRPr="000A4EFA">
        <w:rPr>
          <w:rFonts w:ascii="Times New Roman" w:hAnsi="Times New Roman"/>
        </w:rPr>
        <w:t xml:space="preserve"> </w:t>
      </w:r>
      <w:proofErr w:type="spellStart"/>
      <w:r w:rsidR="002F5E64" w:rsidRPr="000A4EFA">
        <w:rPr>
          <w:rFonts w:ascii="Times New Roman" w:hAnsi="Times New Roman"/>
        </w:rPr>
        <w:t>Elçibey</w:t>
      </w:r>
      <w:proofErr w:type="spellEnd"/>
      <w:r w:rsidR="002F5E64" w:rsidRPr="000A4EFA">
        <w:rPr>
          <w:rFonts w:ascii="Times New Roman" w:hAnsi="Times New Roman"/>
        </w:rPr>
        <w:t xml:space="preserve"> </w:t>
      </w:r>
      <w:r w:rsidR="002F5E64" w:rsidRPr="000A4EFA">
        <w:rPr>
          <w:rFonts w:ascii="Times New Roman" w:hAnsi="Times New Roman"/>
          <w:i/>
          <w:iCs/>
        </w:rPr>
        <w:t>(</w:t>
      </w:r>
      <w:proofErr w:type="spellStart"/>
      <w:r w:rsidR="002F5E64" w:rsidRPr="000A4EFA">
        <w:rPr>
          <w:rFonts w:ascii="Times New Roman" w:hAnsi="Times New Roman"/>
          <w:i/>
          <w:iCs/>
        </w:rPr>
        <w:t>Əbülfəz</w:t>
      </w:r>
      <w:proofErr w:type="spellEnd"/>
      <w:r w:rsidR="002F5E64" w:rsidRPr="000A4EFA">
        <w:rPr>
          <w:rFonts w:ascii="Times New Roman" w:hAnsi="Times New Roman"/>
          <w:i/>
          <w:iCs/>
        </w:rPr>
        <w:t xml:space="preserve"> </w:t>
      </w:r>
      <w:proofErr w:type="spellStart"/>
      <w:r w:rsidR="002F5E64" w:rsidRPr="000A4EFA">
        <w:rPr>
          <w:rFonts w:ascii="Times New Roman" w:hAnsi="Times New Roman"/>
          <w:i/>
          <w:iCs/>
        </w:rPr>
        <w:t>Elçibəy</w:t>
      </w:r>
      <w:proofErr w:type="spellEnd"/>
      <w:r w:rsidR="002F5E64" w:rsidRPr="000A4EFA">
        <w:rPr>
          <w:rFonts w:ascii="Times New Roman" w:hAnsi="Times New Roman"/>
          <w:i/>
          <w:iCs/>
        </w:rPr>
        <w:t xml:space="preserve">), </w:t>
      </w:r>
      <w:r w:rsidR="002F5E64" w:rsidRPr="000A4EFA">
        <w:rPr>
          <w:rFonts w:ascii="Times New Roman" w:hAnsi="Times New Roman"/>
        </w:rPr>
        <w:t>panturquista que liderou a independência do Azerbaijão: “O Azerbaijão e Turquia não são amigos. A amizade é estabelecida entre aqueles que se conheceram mais tarde. Nós somos irmãos” (ELÇIBEY,?) (tradução nossa)</w:t>
      </w:r>
      <w:r w:rsidR="002F5E64" w:rsidRPr="000A4EFA">
        <w:rPr>
          <w:rStyle w:val="Refdenotaderodap"/>
          <w:rFonts w:ascii="Times New Roman" w:hAnsi="Times New Roman"/>
        </w:rPr>
        <w:footnoteReference w:id="22"/>
      </w:r>
      <w:r w:rsidR="002F5E64" w:rsidRPr="000A4EFA">
        <w:rPr>
          <w:rFonts w:ascii="Times New Roman" w:hAnsi="Times New Roman"/>
        </w:rPr>
        <w:t>.</w:t>
      </w:r>
    </w:p>
    <w:p w14:paraId="2790BE1C" w14:textId="7108C707" w:rsidR="00F85D42" w:rsidRPr="000A4EFA" w:rsidRDefault="00F85D42" w:rsidP="00F85D42">
      <w:pPr>
        <w:ind w:firstLine="0"/>
        <w:rPr>
          <w:rFonts w:ascii="Times New Roman" w:hAnsi="Times New Roman"/>
        </w:rPr>
      </w:pPr>
      <w:r w:rsidRPr="000A4EFA">
        <w:rPr>
          <w:rFonts w:ascii="Times New Roman" w:hAnsi="Times New Roman"/>
        </w:rPr>
        <w:tab/>
        <w:t xml:space="preserve">Como afirma Moreno (2005), a maior influência se deu precisamente pelo panturquismo, quando o nacionalismo turco acabou por influenciar teóricos azerbaijanos como Hüseyinzade, </w:t>
      </w:r>
      <w:r w:rsidR="004D52CD" w:rsidRPr="000A4EFA">
        <w:rPr>
          <w:rFonts w:ascii="Times New Roman" w:hAnsi="Times New Roman"/>
        </w:rPr>
        <w:t>um dos primeiros</w:t>
      </w:r>
      <w:r w:rsidRPr="000A4EFA">
        <w:rPr>
          <w:rFonts w:ascii="Times New Roman" w:hAnsi="Times New Roman"/>
        </w:rPr>
        <w:t xml:space="preserve"> turcos estrangeiros a juntar-se a movimentos panturquistas em Istambul. Com a transferência ideológica entre ambas as regiões e sob influência dos idea</w:t>
      </w:r>
      <w:r w:rsidR="002F5E64" w:rsidRPr="000A4EFA">
        <w:rPr>
          <w:rFonts w:ascii="Times New Roman" w:hAnsi="Times New Roman"/>
        </w:rPr>
        <w:t>i</w:t>
      </w:r>
      <w:r w:rsidRPr="000A4EFA">
        <w:rPr>
          <w:rFonts w:ascii="Times New Roman" w:hAnsi="Times New Roman"/>
        </w:rPr>
        <w:t xml:space="preserve">s </w:t>
      </w:r>
      <w:proofErr w:type="spellStart"/>
      <w:r w:rsidRPr="000A4EFA">
        <w:rPr>
          <w:rFonts w:ascii="Times New Roman" w:hAnsi="Times New Roman"/>
        </w:rPr>
        <w:t>Turquismo</w:t>
      </w:r>
      <w:proofErr w:type="spellEnd"/>
      <w:r w:rsidRPr="000A4EFA">
        <w:rPr>
          <w:rFonts w:ascii="Times New Roman" w:hAnsi="Times New Roman"/>
        </w:rPr>
        <w:t xml:space="preserve">, Islamismo e </w:t>
      </w:r>
      <w:proofErr w:type="spellStart"/>
      <w:r w:rsidRPr="000A4EFA">
        <w:rPr>
          <w:rFonts w:ascii="Times New Roman" w:hAnsi="Times New Roman"/>
        </w:rPr>
        <w:t>Europeidade</w:t>
      </w:r>
      <w:proofErr w:type="spellEnd"/>
      <w:r w:rsidRPr="000A4EFA">
        <w:rPr>
          <w:rFonts w:ascii="Times New Roman" w:hAnsi="Times New Roman"/>
        </w:rPr>
        <w:t xml:space="preserve"> de </w:t>
      </w:r>
      <w:proofErr w:type="spellStart"/>
      <w:r w:rsidRPr="000A4EFA">
        <w:rPr>
          <w:rFonts w:ascii="Times New Roman" w:hAnsi="Times New Roman"/>
        </w:rPr>
        <w:t>Hüseyinzade</w:t>
      </w:r>
      <w:proofErr w:type="spellEnd"/>
      <w:r w:rsidRPr="000A4EFA">
        <w:rPr>
          <w:rFonts w:ascii="Times New Roman" w:hAnsi="Times New Roman"/>
        </w:rPr>
        <w:t xml:space="preserve">, foi criado em 1911 o partido </w:t>
      </w:r>
      <w:proofErr w:type="spellStart"/>
      <w:r w:rsidRPr="000A4EFA">
        <w:rPr>
          <w:rFonts w:ascii="Times New Roman" w:hAnsi="Times New Roman"/>
          <w:i/>
        </w:rPr>
        <w:t>Musavat</w:t>
      </w:r>
      <w:proofErr w:type="spellEnd"/>
      <w:r w:rsidRPr="000A4EFA">
        <w:rPr>
          <w:rFonts w:ascii="Times New Roman" w:hAnsi="Times New Roman"/>
          <w:vertAlign w:val="superscript"/>
        </w:rPr>
        <w:footnoteReference w:id="23"/>
      </w:r>
      <w:r w:rsidRPr="000A4EFA">
        <w:rPr>
          <w:rFonts w:ascii="Times New Roman" w:hAnsi="Times New Roman"/>
        </w:rPr>
        <w:t xml:space="preserve">, essencial para compreendermos a natureza política azerbaijana. Com a criação do partido e o sucesso de seus ideais, foi gerada uma conexão direta entre o panturquismo e a política, antes mesmo do que na Turquia. </w:t>
      </w:r>
    </w:p>
    <w:p w14:paraId="76D9FB3B" w14:textId="202214BF" w:rsidR="00F85D42" w:rsidRPr="000A4EFA" w:rsidRDefault="00F85D42" w:rsidP="00F85D42">
      <w:pPr>
        <w:rPr>
          <w:rFonts w:ascii="Times New Roman" w:hAnsi="Times New Roman"/>
        </w:rPr>
      </w:pPr>
      <w:r w:rsidRPr="000A4EFA">
        <w:rPr>
          <w:rFonts w:ascii="Times New Roman" w:hAnsi="Times New Roman"/>
        </w:rPr>
        <w:t xml:space="preserve">Com a queda do Império Czarista </w:t>
      </w:r>
      <w:r w:rsidR="002F5E64" w:rsidRPr="000A4EFA">
        <w:rPr>
          <w:rFonts w:ascii="Times New Roman" w:hAnsi="Times New Roman"/>
        </w:rPr>
        <w:t>n</w:t>
      </w:r>
      <w:r w:rsidRPr="000A4EFA">
        <w:rPr>
          <w:rFonts w:ascii="Times New Roman" w:hAnsi="Times New Roman"/>
        </w:rPr>
        <w:t>a Revolução de Fevereiro, o Cáucaso vivia um período caótico</w:t>
      </w:r>
      <w:r w:rsidR="002F5E64" w:rsidRPr="000A4EFA">
        <w:rPr>
          <w:rFonts w:ascii="Times New Roman" w:hAnsi="Times New Roman"/>
        </w:rPr>
        <w:t xml:space="preserve"> </w:t>
      </w:r>
      <w:r w:rsidRPr="000A4EFA">
        <w:rPr>
          <w:rFonts w:ascii="Times New Roman" w:hAnsi="Times New Roman"/>
        </w:rPr>
        <w:t xml:space="preserve">pelo fim da dominação estrangeira, pelas séries de invasões tanto otomanas quanto soviéticas e inclusive pela delimitação de um Estado com existência de 36 dias: a República Democrática Federativa </w:t>
      </w:r>
      <w:proofErr w:type="spellStart"/>
      <w:r w:rsidRPr="000A4EFA">
        <w:rPr>
          <w:rFonts w:ascii="Times New Roman" w:hAnsi="Times New Roman"/>
        </w:rPr>
        <w:t>Transcaucasiana</w:t>
      </w:r>
      <w:proofErr w:type="spellEnd"/>
      <w:r w:rsidR="003854D0" w:rsidRPr="000A4EFA">
        <w:rPr>
          <w:rFonts w:ascii="Times New Roman" w:hAnsi="Times New Roman"/>
        </w:rPr>
        <w:t xml:space="preserve"> (RDFT)</w:t>
      </w:r>
      <w:r w:rsidRPr="000A4EFA">
        <w:rPr>
          <w:rFonts w:ascii="Times New Roman" w:hAnsi="Times New Roman"/>
        </w:rPr>
        <w:t xml:space="preserve">. Ao unir Armênios, Georgianos e Azerbaijanos ávidos por suas respectivas independências, o governo ruiu, e no caso do Azerbaijão, uma série de grupos liderados pelos </w:t>
      </w:r>
      <w:proofErr w:type="spellStart"/>
      <w:r w:rsidRPr="000A4EFA">
        <w:rPr>
          <w:rFonts w:ascii="Times New Roman" w:hAnsi="Times New Roman"/>
        </w:rPr>
        <w:t>musavatistas</w:t>
      </w:r>
      <w:proofErr w:type="spellEnd"/>
      <w:r w:rsidRPr="000A4EFA">
        <w:rPr>
          <w:rFonts w:ascii="Times New Roman" w:hAnsi="Times New Roman"/>
        </w:rPr>
        <w:t xml:space="preserve"> declararam a independência da RDAZ, em 1918 (MORENO, 2005). Fundada sobre os preceitos panturquistas, a RDAZ foi essencial para o estabelecimento do panturquismo, e inclusive do secularismo </w:t>
      </w:r>
      <w:proofErr w:type="spellStart"/>
      <w:r w:rsidRPr="000A4EFA">
        <w:rPr>
          <w:rFonts w:ascii="Times New Roman" w:hAnsi="Times New Roman"/>
        </w:rPr>
        <w:t>kemalista</w:t>
      </w:r>
      <w:proofErr w:type="spellEnd"/>
      <w:r w:rsidRPr="000A4EFA">
        <w:rPr>
          <w:rFonts w:ascii="Times New Roman" w:hAnsi="Times New Roman"/>
        </w:rPr>
        <w:t xml:space="preserve"> turco, </w:t>
      </w:r>
      <w:r w:rsidR="00B2155A">
        <w:rPr>
          <w:rFonts w:ascii="Times New Roman" w:hAnsi="Times New Roman"/>
        </w:rPr>
        <w:t>uma vez</w:t>
      </w:r>
      <w:r w:rsidRPr="000A4EFA">
        <w:rPr>
          <w:rFonts w:ascii="Times New Roman" w:hAnsi="Times New Roman"/>
        </w:rPr>
        <w:t xml:space="preserve"> que </w:t>
      </w:r>
      <w:r w:rsidR="002F5E64" w:rsidRPr="000A4EFA">
        <w:rPr>
          <w:rFonts w:ascii="Times New Roman" w:hAnsi="Times New Roman"/>
        </w:rPr>
        <w:t xml:space="preserve">teve sua independência antes da Turquia, foi </w:t>
      </w:r>
      <w:r w:rsidRPr="000A4EFA">
        <w:rPr>
          <w:rFonts w:ascii="Times New Roman" w:hAnsi="Times New Roman"/>
        </w:rPr>
        <w:t xml:space="preserve">a primeira república democrática de maioria islâmica, e o primeiro país muçulmano onde o voto feminino era permitido. </w:t>
      </w:r>
    </w:p>
    <w:p w14:paraId="2387F614" w14:textId="05453EA0" w:rsidR="00F85D42" w:rsidRPr="000A4EFA" w:rsidRDefault="00F85D42" w:rsidP="00F85D42">
      <w:pPr>
        <w:rPr>
          <w:rFonts w:ascii="Times New Roman" w:hAnsi="Times New Roman"/>
        </w:rPr>
      </w:pPr>
      <w:r w:rsidRPr="000A4EFA">
        <w:rPr>
          <w:rFonts w:ascii="Times New Roman" w:hAnsi="Times New Roman"/>
        </w:rPr>
        <w:t>A curta duração de sua existência não deixou de influenciar teóricos azerbaijanos e turcos, inclusive após a tomada de poder pelos soviéticos</w:t>
      </w:r>
      <w:r w:rsidR="002F5E64" w:rsidRPr="000A4EFA">
        <w:rPr>
          <w:rFonts w:ascii="Times New Roman" w:hAnsi="Times New Roman"/>
        </w:rPr>
        <w:t xml:space="preserve"> </w:t>
      </w:r>
      <w:r w:rsidRPr="000A4EFA">
        <w:rPr>
          <w:rFonts w:ascii="Times New Roman" w:hAnsi="Times New Roman"/>
        </w:rPr>
        <w:t xml:space="preserve">em 1920. Assim, conexões entre o panturquismo e o secularismo se fundaram ao longo dos anos da URSS, tornando o Azerbaijão a maior fonte de apoio externo para os panturquistas turcos, mesmo com o </w:t>
      </w:r>
      <w:proofErr w:type="spellStart"/>
      <w:r w:rsidRPr="000A4EFA">
        <w:rPr>
          <w:rFonts w:ascii="Times New Roman" w:hAnsi="Times New Roman"/>
          <w:i/>
        </w:rPr>
        <w:t>Musavat</w:t>
      </w:r>
      <w:proofErr w:type="spellEnd"/>
      <w:r w:rsidRPr="000A4EFA">
        <w:rPr>
          <w:rFonts w:ascii="Times New Roman" w:hAnsi="Times New Roman"/>
          <w:i/>
        </w:rPr>
        <w:t xml:space="preserve"> </w:t>
      </w:r>
      <w:r w:rsidRPr="000A4EFA">
        <w:rPr>
          <w:rFonts w:ascii="Times New Roman" w:hAnsi="Times New Roman"/>
        </w:rPr>
        <w:t xml:space="preserve">sendo proibido. Durante os 71 anos de domínio soviético, a identidade azerbaijana passou por diversas mutações e adições, e ainda assim, o processo de independência em 1991 foi estruturado sob a lógica da RDAZ, seguindo a ideologia </w:t>
      </w:r>
      <w:proofErr w:type="spellStart"/>
      <w:r w:rsidRPr="000A4EFA">
        <w:rPr>
          <w:rFonts w:ascii="Times New Roman" w:hAnsi="Times New Roman"/>
        </w:rPr>
        <w:t>musavatista</w:t>
      </w:r>
      <w:proofErr w:type="spellEnd"/>
      <w:r w:rsidRPr="000A4EFA">
        <w:rPr>
          <w:rFonts w:ascii="Times New Roman" w:hAnsi="Times New Roman"/>
        </w:rPr>
        <w:t>, adotando tendências europeias, pró-ocidentais e panturquistas. Pelo pioneirismo da aplicação do panturquismo na política e por ser pátria de autores como Hüseyinzade, o país é considerado por muitos como berço do movimento panturquista</w:t>
      </w:r>
      <w:r w:rsidR="002F5E64" w:rsidRPr="000A4EFA">
        <w:rPr>
          <w:rFonts w:ascii="Times New Roman" w:hAnsi="Times New Roman"/>
        </w:rPr>
        <w:t>, mais do que a Turquia.</w:t>
      </w:r>
    </w:p>
    <w:p w14:paraId="31F8299E" w14:textId="77777777" w:rsidR="00F85D42" w:rsidRPr="000A4EFA" w:rsidRDefault="00F85D42" w:rsidP="00F85D42">
      <w:pPr>
        <w:rPr>
          <w:rFonts w:ascii="Times New Roman" w:hAnsi="Times New Roman"/>
        </w:rPr>
      </w:pPr>
      <w:r w:rsidRPr="000A4EFA">
        <w:rPr>
          <w:rFonts w:ascii="Times New Roman" w:hAnsi="Times New Roman"/>
        </w:rPr>
        <w:t xml:space="preserve">Essa conexão entre turcos e azerbaijanos independe da existência de Estados próprios, visto que se desenvolveu durante períodos otomanos e soviéticos. Muito disso ocorre pelo </w:t>
      </w:r>
      <w:proofErr w:type="spellStart"/>
      <w:r w:rsidRPr="000A4EFA">
        <w:rPr>
          <w:rFonts w:ascii="Times New Roman" w:hAnsi="Times New Roman"/>
        </w:rPr>
        <w:t>Oguzismo</w:t>
      </w:r>
      <w:proofErr w:type="spellEnd"/>
      <w:r w:rsidRPr="000A4EFA">
        <w:rPr>
          <w:rFonts w:ascii="Times New Roman" w:hAnsi="Times New Roman"/>
        </w:rPr>
        <w:t xml:space="preserve"> - a relação entre povos de origem </w:t>
      </w:r>
      <w:proofErr w:type="spellStart"/>
      <w:r w:rsidRPr="000A4EFA">
        <w:rPr>
          <w:rFonts w:ascii="Times New Roman" w:hAnsi="Times New Roman"/>
        </w:rPr>
        <w:t>Oguz</w:t>
      </w:r>
      <w:proofErr w:type="spellEnd"/>
      <w:r w:rsidRPr="000A4EFA">
        <w:rPr>
          <w:rFonts w:ascii="Times New Roman" w:hAnsi="Times New Roman"/>
        </w:rPr>
        <w:t xml:space="preserve"> - que é constituído nas semelhanças culturais, linguísticas e históricas de maneira mais específica que o panturquismo, fundamentando a ideia de "uma nação, dois Estados" entre turcos e azerbaijanos.</w:t>
      </w:r>
    </w:p>
    <w:p w14:paraId="18616FC3" w14:textId="426C869F" w:rsidR="00F85D42" w:rsidRPr="000A4EFA" w:rsidRDefault="00F85D42" w:rsidP="00F85D42">
      <w:pPr>
        <w:rPr>
          <w:rFonts w:ascii="Times New Roman" w:hAnsi="Times New Roman"/>
        </w:rPr>
      </w:pPr>
      <w:r w:rsidRPr="000A4EFA">
        <w:rPr>
          <w:rFonts w:ascii="Times New Roman" w:hAnsi="Times New Roman"/>
        </w:rPr>
        <w:t xml:space="preserve">Politicamente o panturquismo fez sua entrada no Azerbaijão de forma muito mais evidente do que na Turquia, mas tampouco obteve grande sucesso, visto que as inúmeras diferenças identitárias e ideológicas do país não mantiveram a ideologia de </w:t>
      </w:r>
      <w:proofErr w:type="spellStart"/>
      <w:r w:rsidR="002F5E64" w:rsidRPr="000A4EFA">
        <w:rPr>
          <w:rFonts w:ascii="Times New Roman" w:hAnsi="Times New Roman"/>
        </w:rPr>
        <w:t>Elçibey</w:t>
      </w:r>
      <w:proofErr w:type="spellEnd"/>
      <w:r w:rsidR="002F5E64" w:rsidRPr="000A4EFA">
        <w:rPr>
          <w:rFonts w:ascii="Times New Roman" w:hAnsi="Times New Roman"/>
        </w:rPr>
        <w:t>. O</w:t>
      </w:r>
      <w:r w:rsidRPr="000A4EFA">
        <w:rPr>
          <w:rFonts w:ascii="Times New Roman" w:hAnsi="Times New Roman"/>
        </w:rPr>
        <w:t xml:space="preserve"> primeiro presidente eleito do país criou laços diretos com o braço turco do movimento panturquista, declarando publicamente seu apoio ao ultranacionalista</w:t>
      </w:r>
      <w:r w:rsidR="009F3DF5" w:rsidRPr="000A4EFA">
        <w:rPr>
          <w:rFonts w:ascii="Times New Roman" w:hAnsi="Times New Roman"/>
        </w:rPr>
        <w:t xml:space="preserve"> turco</w:t>
      </w:r>
      <w:r w:rsidRPr="000A4EFA">
        <w:rPr>
          <w:rFonts w:ascii="Times New Roman" w:hAnsi="Times New Roman"/>
        </w:rPr>
        <w:t xml:space="preserve"> </w:t>
      </w:r>
      <w:proofErr w:type="spellStart"/>
      <w:r w:rsidRPr="000A4EFA">
        <w:rPr>
          <w:rFonts w:ascii="Times New Roman" w:hAnsi="Times New Roman"/>
        </w:rPr>
        <w:t>Alparslan</w:t>
      </w:r>
      <w:proofErr w:type="spellEnd"/>
      <w:r w:rsidRPr="000A4EFA">
        <w:rPr>
          <w:rFonts w:ascii="Times New Roman" w:hAnsi="Times New Roman"/>
        </w:rPr>
        <w:t xml:space="preserve"> </w:t>
      </w:r>
      <w:proofErr w:type="spellStart"/>
      <w:r w:rsidRPr="000A4EFA">
        <w:rPr>
          <w:rFonts w:ascii="Times New Roman" w:hAnsi="Times New Roman"/>
        </w:rPr>
        <w:t>Türkeş</w:t>
      </w:r>
      <w:proofErr w:type="spellEnd"/>
      <w:r w:rsidRPr="000A4EFA">
        <w:rPr>
          <w:rFonts w:ascii="Times New Roman" w:hAnsi="Times New Roman"/>
        </w:rPr>
        <w:t>. Seu governo não foi promissor, porém, provou a capacidade do panturquismo de estar presente em altos níveis governamentais</w:t>
      </w:r>
      <w:r w:rsidR="002F5E64" w:rsidRPr="000A4EFA">
        <w:rPr>
          <w:rFonts w:ascii="Times New Roman" w:hAnsi="Times New Roman"/>
        </w:rPr>
        <w:t xml:space="preserve"> como</w:t>
      </w:r>
      <w:r w:rsidRPr="000A4EFA">
        <w:rPr>
          <w:rFonts w:ascii="Times New Roman" w:hAnsi="Times New Roman"/>
        </w:rPr>
        <w:t xml:space="preserve"> nunca antes visto, muito menos na Turquia. </w:t>
      </w:r>
    </w:p>
    <w:p w14:paraId="6D094BC0" w14:textId="5979E71D" w:rsidR="00F85D42" w:rsidRPr="000A4EFA" w:rsidRDefault="00F85D42" w:rsidP="00F85D42">
      <w:pPr>
        <w:rPr>
          <w:rFonts w:ascii="Times New Roman" w:hAnsi="Times New Roman"/>
        </w:rPr>
      </w:pPr>
      <w:r w:rsidRPr="000A4EFA">
        <w:rPr>
          <w:rFonts w:ascii="Times New Roman" w:hAnsi="Times New Roman"/>
        </w:rPr>
        <w:t xml:space="preserve">Após a saída de </w:t>
      </w:r>
      <w:proofErr w:type="spellStart"/>
      <w:r w:rsidRPr="000A4EFA">
        <w:rPr>
          <w:rFonts w:ascii="Times New Roman" w:hAnsi="Times New Roman"/>
        </w:rPr>
        <w:t>El</w:t>
      </w:r>
      <w:r w:rsidR="002F5E64" w:rsidRPr="000A4EFA">
        <w:rPr>
          <w:rFonts w:ascii="Times New Roman" w:hAnsi="Times New Roman"/>
        </w:rPr>
        <w:t>ç</w:t>
      </w:r>
      <w:r w:rsidRPr="000A4EFA">
        <w:rPr>
          <w:rFonts w:ascii="Times New Roman" w:hAnsi="Times New Roman"/>
        </w:rPr>
        <w:t>ibey</w:t>
      </w:r>
      <w:proofErr w:type="spellEnd"/>
      <w:r w:rsidRPr="000A4EFA">
        <w:rPr>
          <w:rFonts w:ascii="Times New Roman" w:hAnsi="Times New Roman"/>
        </w:rPr>
        <w:t xml:space="preserve">, a família Aliyev entra no poder com um discurso menos identitário e com maior enfoque no crescimento econômico do país, porém ainda assim nacionalista, flertando com o panturquismo, mas sem dedicação exclusiva à Turquia. Nos anos 90 o </w:t>
      </w:r>
      <w:proofErr w:type="spellStart"/>
      <w:r w:rsidRPr="000A4EFA">
        <w:rPr>
          <w:rFonts w:ascii="Times New Roman" w:hAnsi="Times New Roman"/>
        </w:rPr>
        <w:t>kemalismo</w:t>
      </w:r>
      <w:proofErr w:type="spellEnd"/>
      <w:r w:rsidRPr="000A4EFA">
        <w:rPr>
          <w:rFonts w:ascii="Times New Roman" w:hAnsi="Times New Roman"/>
        </w:rPr>
        <w:t xml:space="preserve"> já estava em crise</w:t>
      </w:r>
      <w:r w:rsidR="002F5E64" w:rsidRPr="000A4EFA">
        <w:rPr>
          <w:rFonts w:ascii="Times New Roman" w:hAnsi="Times New Roman"/>
        </w:rPr>
        <w:t>, e dessa</w:t>
      </w:r>
      <w:r w:rsidRPr="000A4EFA">
        <w:rPr>
          <w:rFonts w:ascii="Times New Roman" w:hAnsi="Times New Roman"/>
        </w:rPr>
        <w:t xml:space="preserve"> forma, </w:t>
      </w:r>
      <w:proofErr w:type="spellStart"/>
      <w:r w:rsidRPr="000A4EFA">
        <w:rPr>
          <w:rFonts w:ascii="Times New Roman" w:hAnsi="Times New Roman"/>
        </w:rPr>
        <w:t>Heydar</w:t>
      </w:r>
      <w:proofErr w:type="spellEnd"/>
      <w:r w:rsidRPr="000A4EFA">
        <w:rPr>
          <w:rFonts w:ascii="Times New Roman" w:hAnsi="Times New Roman"/>
        </w:rPr>
        <w:t xml:space="preserve"> Aliyev buscou estabelecer uma política externa que contemplasse as grandes influências do país, enquanto buscava proximidade e boas relações com Moscou, Ancara, Teerã e Washington (MORENO, 2005). Com isso, o nacionalismo azerbaijano </w:t>
      </w:r>
      <w:r w:rsidR="002F5E64" w:rsidRPr="000A4EFA">
        <w:rPr>
          <w:rFonts w:ascii="Times New Roman" w:hAnsi="Times New Roman"/>
        </w:rPr>
        <w:t>se atualiza com o</w:t>
      </w:r>
      <w:r w:rsidRPr="000A4EFA">
        <w:rPr>
          <w:rFonts w:ascii="Times New Roman" w:hAnsi="Times New Roman"/>
        </w:rPr>
        <w:t xml:space="preserve"> conflito do </w:t>
      </w:r>
      <w:r w:rsidR="00DF66F8" w:rsidRPr="000A4EFA">
        <w:rPr>
          <w:rFonts w:ascii="Times New Roman" w:hAnsi="Times New Roman"/>
        </w:rPr>
        <w:t>NK</w:t>
      </w:r>
      <w:r w:rsidR="002F5E64" w:rsidRPr="000A4EFA">
        <w:rPr>
          <w:rFonts w:ascii="Times New Roman" w:hAnsi="Times New Roman"/>
        </w:rPr>
        <w:t xml:space="preserve">, </w:t>
      </w:r>
      <w:r w:rsidRPr="000A4EFA">
        <w:rPr>
          <w:rFonts w:ascii="Times New Roman" w:hAnsi="Times New Roman"/>
        </w:rPr>
        <w:t xml:space="preserve">pois fora um dos poucos elementos de coesão do país, escondendo as diferenças políticas e religiosas. Dessa forma, </w:t>
      </w:r>
      <w:r w:rsidR="002F5E64" w:rsidRPr="000A4EFA">
        <w:rPr>
          <w:rFonts w:ascii="Times New Roman" w:hAnsi="Times New Roman"/>
        </w:rPr>
        <w:t>a identidade local</w:t>
      </w:r>
      <w:r w:rsidRPr="000A4EFA">
        <w:rPr>
          <w:rFonts w:ascii="Times New Roman" w:hAnsi="Times New Roman"/>
        </w:rPr>
        <w:t xml:space="preserve"> é exacerbad</w:t>
      </w:r>
      <w:r w:rsidR="002F5E64" w:rsidRPr="000A4EFA">
        <w:rPr>
          <w:rFonts w:ascii="Times New Roman" w:hAnsi="Times New Roman"/>
        </w:rPr>
        <w:t>a</w:t>
      </w:r>
      <w:r w:rsidRPr="000A4EFA">
        <w:rPr>
          <w:rFonts w:ascii="Times New Roman" w:hAnsi="Times New Roman"/>
        </w:rPr>
        <w:t xml:space="preserve"> pela família Aliyev desde 1993, e até hoje serve de instrumento para Ilham promover seus interesses. Pela inspiração e proximidade entre os países, o nacionalismo azerbaijano foi muito influenciado pela Turquia, não sendo fruto do panturquismo, mas sim </w:t>
      </w:r>
      <w:r w:rsidR="002F5E64" w:rsidRPr="000A4EFA">
        <w:rPr>
          <w:rFonts w:ascii="Times New Roman" w:hAnsi="Times New Roman"/>
        </w:rPr>
        <w:t>da</w:t>
      </w:r>
      <w:r w:rsidRPr="000A4EFA">
        <w:rPr>
          <w:rFonts w:ascii="Times New Roman" w:hAnsi="Times New Roman"/>
        </w:rPr>
        <w:t xml:space="preserve"> identidade túrquica compartilhada.</w:t>
      </w:r>
    </w:p>
    <w:p w14:paraId="18AC02A2" w14:textId="223DC921" w:rsidR="00F85D42" w:rsidRPr="000A4EFA" w:rsidRDefault="00F85D42" w:rsidP="00F85D42">
      <w:pPr>
        <w:rPr>
          <w:rFonts w:ascii="Times New Roman" w:hAnsi="Times New Roman"/>
        </w:rPr>
      </w:pPr>
      <w:r w:rsidRPr="000A4EFA">
        <w:rPr>
          <w:rFonts w:ascii="Times New Roman" w:hAnsi="Times New Roman"/>
        </w:rPr>
        <w:t>Para a Turquia, sua relação com o Azerbaijão é constituída de quatro componentes: limitar a influência russa no Cáucaso; diminuir os efeitos da propaganda iraniana; aumentar laços nacionalistas com o Azerbaijão; e beneficiar</w:t>
      </w:r>
      <w:r w:rsidR="00B2155A">
        <w:rPr>
          <w:rFonts w:ascii="Times New Roman" w:hAnsi="Times New Roman"/>
        </w:rPr>
        <w:t>-se</w:t>
      </w:r>
      <w:r w:rsidRPr="000A4EFA">
        <w:rPr>
          <w:rFonts w:ascii="Times New Roman" w:hAnsi="Times New Roman"/>
        </w:rPr>
        <w:t xml:space="preserve"> economicamente com novos investimentos (SADRI, 2003, p. 186 </w:t>
      </w:r>
      <w:r w:rsidRPr="000A4EFA">
        <w:rPr>
          <w:rFonts w:ascii="Times New Roman" w:hAnsi="Times New Roman"/>
          <w:i/>
        </w:rPr>
        <w:t>apud</w:t>
      </w:r>
      <w:r w:rsidRPr="000A4EFA">
        <w:rPr>
          <w:rFonts w:ascii="Times New Roman" w:hAnsi="Times New Roman"/>
        </w:rPr>
        <w:t xml:space="preserve"> DIKKAYA E STRAKES, 2017, p. 87). Portanto, para a construção dos argumentos deste trabalho para além da questão identitária, devemos considerar outros caminhos que formam a relação entre os dois países, e consequentemente sustentam os interesses mútuos. Por trás desses interesses</w:t>
      </w:r>
      <w:r w:rsidR="00B2155A">
        <w:rPr>
          <w:rFonts w:ascii="Times New Roman" w:hAnsi="Times New Roman"/>
        </w:rPr>
        <w:t xml:space="preserve"> </w:t>
      </w:r>
      <w:r w:rsidRPr="000A4EFA">
        <w:rPr>
          <w:rFonts w:ascii="Times New Roman" w:hAnsi="Times New Roman"/>
        </w:rPr>
        <w:t xml:space="preserve">há uma forte questão econômica, visto que ambos os países possuem certa forma de interdependência. Desde a independência azerbaijana, a Turquia serviu como parceira essencial para a modernização do país, investindo mais de 8 bilhões de dólares entre 2003 e 2012 em projetos de construção (KARDAŞ E MACIT, 2015, p. 41 </w:t>
      </w:r>
      <w:r w:rsidRPr="000A4EFA">
        <w:rPr>
          <w:rFonts w:ascii="Times New Roman" w:hAnsi="Times New Roman"/>
          <w:i/>
        </w:rPr>
        <w:t>apud</w:t>
      </w:r>
      <w:r w:rsidRPr="000A4EFA">
        <w:rPr>
          <w:rFonts w:ascii="Times New Roman" w:hAnsi="Times New Roman"/>
        </w:rPr>
        <w:t xml:space="preserve"> DIKKAYA E STRAKES, 2017, p. 86). </w:t>
      </w:r>
    </w:p>
    <w:p w14:paraId="19EDBA53" w14:textId="611E4E1B" w:rsidR="00F85D42" w:rsidRPr="000A4EFA" w:rsidRDefault="00F85D42" w:rsidP="00F85D42">
      <w:pPr>
        <w:rPr>
          <w:rFonts w:ascii="Times New Roman" w:hAnsi="Times New Roman"/>
        </w:rPr>
      </w:pPr>
      <w:r w:rsidRPr="000A4EFA">
        <w:rPr>
          <w:rFonts w:ascii="Times New Roman" w:hAnsi="Times New Roman"/>
        </w:rPr>
        <w:t>Potência petroleira do Cáspio, o Azerbaijão em 2019 exportou 2.88 bilhões de dólares para a Turquia, com 2.01 bilhões vindos do petróleo (OBSERVATORY OF ECONOMIC COMPLEXITY, 2019). Esta conexão é essencial para compreendermos o impacto destas economias na região, e essencialmente</w:t>
      </w:r>
      <w:r w:rsidR="008934EF" w:rsidRPr="000A4EFA">
        <w:rPr>
          <w:rFonts w:ascii="Times New Roman" w:hAnsi="Times New Roman"/>
        </w:rPr>
        <w:t xml:space="preserve"> </w:t>
      </w:r>
      <w:r w:rsidRPr="000A4EFA">
        <w:rPr>
          <w:rFonts w:ascii="Times New Roman" w:hAnsi="Times New Roman"/>
        </w:rPr>
        <w:t>da força por trás da relação tanto econômica quanto político-social entre os dois países. O centro da exportação de petróleo e gás está nos oleodutos paralelos de Baku-Tbilisi-</w:t>
      </w:r>
      <w:proofErr w:type="spellStart"/>
      <w:r w:rsidRPr="000A4EFA">
        <w:rPr>
          <w:rFonts w:ascii="Times New Roman" w:hAnsi="Times New Roman"/>
        </w:rPr>
        <w:t>Ceyhan</w:t>
      </w:r>
      <w:proofErr w:type="spellEnd"/>
      <w:r w:rsidR="00C31825" w:rsidRPr="000A4EFA">
        <w:rPr>
          <w:rFonts w:ascii="Times New Roman" w:hAnsi="Times New Roman"/>
        </w:rPr>
        <w:t xml:space="preserve"> (BTC)</w:t>
      </w:r>
      <w:r w:rsidRPr="000A4EFA">
        <w:rPr>
          <w:rFonts w:ascii="Times New Roman" w:hAnsi="Times New Roman"/>
        </w:rPr>
        <w:t xml:space="preserve"> e Baku-Tbilisi-</w:t>
      </w:r>
      <w:proofErr w:type="spellStart"/>
      <w:r w:rsidRPr="000A4EFA">
        <w:rPr>
          <w:rFonts w:ascii="Times New Roman" w:hAnsi="Times New Roman"/>
        </w:rPr>
        <w:t>Erzurum</w:t>
      </w:r>
      <w:proofErr w:type="spellEnd"/>
      <w:r w:rsidR="00C31825" w:rsidRPr="000A4EFA">
        <w:rPr>
          <w:rFonts w:ascii="Times New Roman" w:hAnsi="Times New Roman"/>
        </w:rPr>
        <w:t xml:space="preserve"> (BTE)</w:t>
      </w:r>
      <w:r w:rsidRPr="000A4EFA">
        <w:rPr>
          <w:rFonts w:ascii="Times New Roman" w:hAnsi="Times New Roman"/>
        </w:rPr>
        <w:t xml:space="preserve">, conectando Azerbaijão, Geórgia e Turquia, além de facilitar a exportação de outros ricos países produtores como Cazaquistão e Turcomenistão, </w:t>
      </w:r>
      <w:r w:rsidR="008934EF" w:rsidRPr="000A4EFA">
        <w:rPr>
          <w:rFonts w:ascii="Times New Roman" w:hAnsi="Times New Roman"/>
        </w:rPr>
        <w:t xml:space="preserve">outros </w:t>
      </w:r>
      <w:r w:rsidRPr="000A4EFA">
        <w:rPr>
          <w:rFonts w:ascii="Times New Roman" w:hAnsi="Times New Roman"/>
        </w:rPr>
        <w:t xml:space="preserve">dois Estados </w:t>
      </w:r>
      <w:proofErr w:type="spellStart"/>
      <w:r w:rsidRPr="000A4EFA">
        <w:rPr>
          <w:rFonts w:ascii="Times New Roman" w:hAnsi="Times New Roman"/>
        </w:rPr>
        <w:t>túrquic</w:t>
      </w:r>
      <w:r w:rsidR="008934EF" w:rsidRPr="000A4EFA">
        <w:rPr>
          <w:rFonts w:ascii="Times New Roman" w:hAnsi="Times New Roman"/>
        </w:rPr>
        <w:t>os</w:t>
      </w:r>
      <w:proofErr w:type="spellEnd"/>
      <w:r w:rsidRPr="000A4EFA">
        <w:rPr>
          <w:rFonts w:ascii="Times New Roman" w:hAnsi="Times New Roman"/>
        </w:rPr>
        <w:t xml:space="preserve">. O mesmo resulta da ferrovia </w:t>
      </w:r>
      <w:proofErr w:type="spellStart"/>
      <w:r w:rsidRPr="000A4EFA">
        <w:rPr>
          <w:rFonts w:ascii="Times New Roman" w:hAnsi="Times New Roman"/>
        </w:rPr>
        <w:t>Kars</w:t>
      </w:r>
      <w:proofErr w:type="spellEnd"/>
      <w:r w:rsidRPr="000A4EFA">
        <w:rPr>
          <w:rFonts w:ascii="Times New Roman" w:hAnsi="Times New Roman"/>
        </w:rPr>
        <w:t xml:space="preserve">-Tbilisi-Baku, que aumenta a exportação de bens entre os países e a região, interligando-se na malha de outros países próximos. A </w:t>
      </w:r>
      <w:r w:rsidR="009F3DF5" w:rsidRPr="000A4EFA">
        <w:rPr>
          <w:rFonts w:ascii="Times New Roman" w:hAnsi="Times New Roman"/>
        </w:rPr>
        <w:t>cooperação</w:t>
      </w:r>
      <w:r w:rsidRPr="000A4EFA">
        <w:rPr>
          <w:rFonts w:ascii="Times New Roman" w:hAnsi="Times New Roman"/>
        </w:rPr>
        <w:t xml:space="preserve"> turco-azerbaijana também se apresenta em termos militares, com a Turquia treina</w:t>
      </w:r>
      <w:r w:rsidR="009F3DF5" w:rsidRPr="000A4EFA">
        <w:rPr>
          <w:rFonts w:ascii="Times New Roman" w:hAnsi="Times New Roman"/>
        </w:rPr>
        <w:t>ndo</w:t>
      </w:r>
      <w:r w:rsidRPr="000A4EFA">
        <w:rPr>
          <w:rFonts w:ascii="Times New Roman" w:hAnsi="Times New Roman"/>
        </w:rPr>
        <w:t xml:space="preserve"> o exército azerbaijano</w:t>
      </w:r>
      <w:r w:rsidR="009F3DF5" w:rsidRPr="000A4EFA">
        <w:rPr>
          <w:rFonts w:ascii="Times New Roman" w:hAnsi="Times New Roman"/>
        </w:rPr>
        <w:t xml:space="preserve"> desde os anos 90, o que </w:t>
      </w:r>
      <w:r w:rsidRPr="000A4EFA">
        <w:rPr>
          <w:rFonts w:ascii="Times New Roman" w:hAnsi="Times New Roman"/>
        </w:rPr>
        <w:t xml:space="preserve">consequentemente </w:t>
      </w:r>
      <w:r w:rsidR="009F3DF5" w:rsidRPr="000A4EFA">
        <w:rPr>
          <w:rFonts w:ascii="Times New Roman" w:hAnsi="Times New Roman"/>
        </w:rPr>
        <w:t>afeta o</w:t>
      </w:r>
      <w:r w:rsidRPr="000A4EFA">
        <w:rPr>
          <w:rFonts w:ascii="Times New Roman" w:hAnsi="Times New Roman"/>
        </w:rPr>
        <w:t xml:space="preserve"> </w:t>
      </w:r>
      <w:r w:rsidR="008934EF" w:rsidRPr="000A4EFA">
        <w:rPr>
          <w:rFonts w:ascii="Times New Roman" w:hAnsi="Times New Roman"/>
        </w:rPr>
        <w:t xml:space="preserve">conflito do </w:t>
      </w:r>
      <w:r w:rsidR="00DF66F8" w:rsidRPr="000A4EFA">
        <w:rPr>
          <w:rFonts w:ascii="Times New Roman" w:hAnsi="Times New Roman"/>
        </w:rPr>
        <w:t>NK</w:t>
      </w:r>
      <w:r w:rsidRPr="000A4EFA">
        <w:rPr>
          <w:rFonts w:ascii="Times New Roman" w:hAnsi="Times New Roman"/>
        </w:rPr>
        <w:t>,</w:t>
      </w:r>
      <w:r w:rsidR="009F3DF5" w:rsidRPr="000A4EFA">
        <w:rPr>
          <w:rFonts w:ascii="Times New Roman" w:hAnsi="Times New Roman"/>
        </w:rPr>
        <w:t xml:space="preserve"> mesmo sem ação própria turca na guerra.</w:t>
      </w:r>
    </w:p>
    <w:p w14:paraId="5011C1D7" w14:textId="30A033BB" w:rsidR="00F85D42" w:rsidRPr="000A4EFA" w:rsidRDefault="008934EF" w:rsidP="00F85D42">
      <w:pPr>
        <w:rPr>
          <w:rFonts w:ascii="Times New Roman" w:hAnsi="Times New Roman"/>
        </w:rPr>
      </w:pPr>
      <w:r w:rsidRPr="000A4EFA">
        <w:rPr>
          <w:rFonts w:ascii="Times New Roman" w:hAnsi="Times New Roman"/>
        </w:rPr>
        <w:t>Inter-relacionando</w:t>
      </w:r>
      <w:r w:rsidR="00F85D42" w:rsidRPr="000A4EFA">
        <w:rPr>
          <w:rFonts w:ascii="Times New Roman" w:hAnsi="Times New Roman"/>
        </w:rPr>
        <w:t xml:space="preserve"> ações palpáveis com conceitos abstratos de pertencimento, vemos como a Turquia agiu de inúmeras frentes com o Azerbaijão, fazendo com que chegasse ao ponto mais próximo de atingir sua busca por ser o Estado patrono das nações túrquicas. A gradual entrada turca no país caucásico incorporou o idioma turco no </w:t>
      </w:r>
      <w:r w:rsidRPr="000A4EFA">
        <w:rPr>
          <w:rFonts w:ascii="Times New Roman" w:hAnsi="Times New Roman"/>
        </w:rPr>
        <w:t>dia a dia</w:t>
      </w:r>
      <w:r w:rsidR="00F85D42" w:rsidRPr="000A4EFA">
        <w:rPr>
          <w:rFonts w:ascii="Times New Roman" w:hAnsi="Times New Roman"/>
        </w:rPr>
        <w:t xml:space="preserve"> dos azerbaijanos por meio de processos como a instalação de universidades e escolas turcas no país e o posicionamento de satélites para compartilhamento de mídias e comunicação, ao passo que o país sai da esfera de influência russa e passa por um quase processo de "</w:t>
      </w:r>
      <w:proofErr w:type="spellStart"/>
      <w:r w:rsidR="00F85D42" w:rsidRPr="000A4EFA">
        <w:rPr>
          <w:rFonts w:ascii="Times New Roman" w:hAnsi="Times New Roman"/>
        </w:rPr>
        <w:t>turquificação</w:t>
      </w:r>
      <w:proofErr w:type="spellEnd"/>
      <w:r w:rsidR="00F85D42" w:rsidRPr="000A4EFA">
        <w:rPr>
          <w:rFonts w:ascii="Times New Roman" w:hAnsi="Times New Roman"/>
        </w:rPr>
        <w:t>", que incluiu a mudança do alfabeto cirílico para o latino</w:t>
      </w:r>
      <w:r w:rsidRPr="000A4EFA">
        <w:rPr>
          <w:rFonts w:ascii="Times New Roman" w:hAnsi="Times New Roman"/>
        </w:rPr>
        <w:t xml:space="preserve">, assim como </w:t>
      </w:r>
      <w:proofErr w:type="spellStart"/>
      <w:r w:rsidRPr="000A4EFA">
        <w:rPr>
          <w:rFonts w:ascii="Times New Roman" w:hAnsi="Times New Roman"/>
        </w:rPr>
        <w:t>Atatürk</w:t>
      </w:r>
      <w:proofErr w:type="spellEnd"/>
      <w:r w:rsidRPr="000A4EFA">
        <w:rPr>
          <w:rFonts w:ascii="Times New Roman" w:hAnsi="Times New Roman"/>
        </w:rPr>
        <w:t xml:space="preserve"> faz nos anos 20, após a Guerra de Independência Turca</w:t>
      </w:r>
      <w:r w:rsidR="00F85D42" w:rsidRPr="000A4EFA">
        <w:rPr>
          <w:rFonts w:ascii="Times New Roman" w:hAnsi="Times New Roman"/>
        </w:rPr>
        <w:t xml:space="preserve"> (DIKKAYA E STRAKES, 2017).</w:t>
      </w:r>
    </w:p>
    <w:p w14:paraId="25C87177" w14:textId="5B6A8E41" w:rsidR="00F85D42" w:rsidRPr="000A4EFA" w:rsidRDefault="00F85D42" w:rsidP="00584B11">
      <w:pPr>
        <w:rPr>
          <w:rFonts w:ascii="Times New Roman" w:hAnsi="Times New Roman"/>
        </w:rPr>
      </w:pPr>
      <w:r w:rsidRPr="000A4EFA">
        <w:rPr>
          <w:rFonts w:ascii="Times New Roman" w:hAnsi="Times New Roman"/>
        </w:rPr>
        <w:t>O forte elo econômico e estratégico entre os países faz com que a manutenção de boas relações e de apoio mútuo seja essencial</w:t>
      </w:r>
      <w:r w:rsidR="008934EF" w:rsidRPr="000A4EFA">
        <w:rPr>
          <w:rFonts w:ascii="Times New Roman" w:hAnsi="Times New Roman"/>
        </w:rPr>
        <w:t>. Mais além, pelo</w:t>
      </w:r>
      <w:r w:rsidRPr="000A4EFA">
        <w:rPr>
          <w:rFonts w:ascii="Times New Roman" w:hAnsi="Times New Roman"/>
        </w:rPr>
        <w:t xml:space="preserve"> que foi apresentado até agora, podemos afirmar que a base deste elo está nas questões identitárias </w:t>
      </w:r>
      <w:r w:rsidR="008934EF" w:rsidRPr="000A4EFA">
        <w:rPr>
          <w:rFonts w:ascii="Times New Roman" w:hAnsi="Times New Roman"/>
        </w:rPr>
        <w:t xml:space="preserve">que </w:t>
      </w:r>
      <w:r w:rsidRPr="000A4EFA">
        <w:rPr>
          <w:rFonts w:ascii="Times New Roman" w:hAnsi="Times New Roman"/>
        </w:rPr>
        <w:t xml:space="preserve">constituem a relação entre turcos e azerbaijanos, e seu formato único dentre os Estados </w:t>
      </w:r>
      <w:proofErr w:type="spellStart"/>
      <w:r w:rsidRPr="000A4EFA">
        <w:rPr>
          <w:rFonts w:ascii="Times New Roman" w:hAnsi="Times New Roman"/>
        </w:rPr>
        <w:t>túrquicos</w:t>
      </w:r>
      <w:proofErr w:type="spellEnd"/>
      <w:r w:rsidRPr="000A4EFA">
        <w:rPr>
          <w:rFonts w:ascii="Times New Roman" w:hAnsi="Times New Roman"/>
        </w:rPr>
        <w:t xml:space="preserve">. </w:t>
      </w:r>
      <w:r w:rsidR="00EA7858" w:rsidRPr="000A4EFA">
        <w:rPr>
          <w:rFonts w:ascii="Times New Roman" w:hAnsi="Times New Roman"/>
        </w:rPr>
        <w:t xml:space="preserve">Assim, </w:t>
      </w:r>
      <w:r w:rsidR="008934EF" w:rsidRPr="000A4EFA">
        <w:rPr>
          <w:rFonts w:ascii="Times New Roman" w:hAnsi="Times New Roman"/>
        </w:rPr>
        <w:t>a fraternidade</w:t>
      </w:r>
      <w:r w:rsidR="00EA7858" w:rsidRPr="000A4EFA">
        <w:rPr>
          <w:rFonts w:ascii="Times New Roman" w:hAnsi="Times New Roman"/>
        </w:rPr>
        <w:t xml:space="preserve"> entre Turquia e Azerbaijão, reforçad</w:t>
      </w:r>
      <w:r w:rsidR="008934EF" w:rsidRPr="000A4EFA">
        <w:rPr>
          <w:rFonts w:ascii="Times New Roman" w:hAnsi="Times New Roman"/>
        </w:rPr>
        <w:t>a</w:t>
      </w:r>
      <w:r w:rsidR="00EA7858" w:rsidRPr="000A4EFA">
        <w:rPr>
          <w:rFonts w:ascii="Times New Roman" w:hAnsi="Times New Roman"/>
        </w:rPr>
        <w:t xml:space="preserve"> pelo mútuo apoio econômico e militar, é mesclad</w:t>
      </w:r>
      <w:r w:rsidR="008934EF" w:rsidRPr="000A4EFA">
        <w:rPr>
          <w:rFonts w:ascii="Times New Roman" w:hAnsi="Times New Roman"/>
        </w:rPr>
        <w:t>a</w:t>
      </w:r>
      <w:r w:rsidR="00EA7858" w:rsidRPr="000A4EFA">
        <w:rPr>
          <w:rFonts w:ascii="Times New Roman" w:hAnsi="Times New Roman"/>
        </w:rPr>
        <w:t xml:space="preserve"> com questões ideológicas, essencialmente panturquistas, que</w:t>
      </w:r>
      <w:r w:rsidR="00825665" w:rsidRPr="000A4EFA">
        <w:rPr>
          <w:rFonts w:ascii="Times New Roman" w:hAnsi="Times New Roman"/>
        </w:rPr>
        <w:t xml:space="preserve"> condicionam a relação entre ambos os países e consequentemente aproxima a ideologia </w:t>
      </w:r>
      <w:r w:rsidR="008934EF" w:rsidRPr="000A4EFA">
        <w:rPr>
          <w:rFonts w:ascii="Times New Roman" w:hAnsi="Times New Roman"/>
        </w:rPr>
        <w:t>de suas políticas nacionais.</w:t>
      </w:r>
    </w:p>
    <w:p w14:paraId="73E67F48" w14:textId="4E4275FD" w:rsidR="00F85D42" w:rsidRPr="000A4EFA" w:rsidRDefault="00F85D42" w:rsidP="00086532">
      <w:pPr>
        <w:pStyle w:val="Ttulo2"/>
      </w:pPr>
      <w:bookmarkStart w:id="42" w:name="_piks9xtjyr3h" w:colFirst="0" w:colLast="0"/>
      <w:bookmarkStart w:id="43" w:name="_Toc91239880"/>
      <w:bookmarkEnd w:id="42"/>
      <w:r w:rsidRPr="000A4EFA">
        <w:t xml:space="preserve">3.3 A Presença </w:t>
      </w:r>
      <w:r w:rsidR="00E059E4" w:rsidRPr="000A4EFA">
        <w:t>Panturquista</w:t>
      </w:r>
      <w:r w:rsidRPr="000A4EFA">
        <w:t xml:space="preserve"> no Nagorno Karabakh</w:t>
      </w:r>
      <w:bookmarkEnd w:id="43"/>
    </w:p>
    <w:p w14:paraId="6CADF0CE" w14:textId="43E4AFC4" w:rsidR="00F85D42" w:rsidRPr="000A4EFA" w:rsidRDefault="00F85D42" w:rsidP="00F85D42">
      <w:pPr>
        <w:rPr>
          <w:rFonts w:ascii="Times New Roman" w:hAnsi="Times New Roman"/>
        </w:rPr>
      </w:pPr>
      <w:r w:rsidRPr="000A4EFA">
        <w:rPr>
          <w:rFonts w:ascii="Times New Roman" w:hAnsi="Times New Roman"/>
        </w:rPr>
        <w:t xml:space="preserve">Ao analisarmos o que foi abordado até este ponto, vemos que o nascimento teórico do panturquismo não </w:t>
      </w:r>
      <w:r w:rsidR="00F732D4" w:rsidRPr="000A4EFA">
        <w:rPr>
          <w:rFonts w:ascii="Times New Roman" w:hAnsi="Times New Roman"/>
        </w:rPr>
        <w:t>o privou</w:t>
      </w:r>
      <w:r w:rsidRPr="000A4EFA">
        <w:rPr>
          <w:rFonts w:ascii="Times New Roman" w:hAnsi="Times New Roman"/>
        </w:rPr>
        <w:t xml:space="preserve"> de </w:t>
      </w:r>
      <w:r w:rsidR="00F732D4" w:rsidRPr="000A4EFA">
        <w:rPr>
          <w:rFonts w:ascii="Times New Roman" w:hAnsi="Times New Roman"/>
        </w:rPr>
        <w:t xml:space="preserve">se </w:t>
      </w:r>
      <w:r w:rsidRPr="000A4EFA">
        <w:rPr>
          <w:rFonts w:ascii="Times New Roman" w:hAnsi="Times New Roman"/>
        </w:rPr>
        <w:t>relacionar com políticas nacionais e regionais, assim como seu desenvolvimento na Turquia não o fixou apenas neste país. Além disso, o fato deste movimento ser um pan-nacionalismo faz com que sua atuação seja regionali</w:t>
      </w:r>
      <w:r w:rsidR="00F732D4" w:rsidRPr="000A4EFA">
        <w:rPr>
          <w:rFonts w:ascii="Times New Roman" w:hAnsi="Times New Roman"/>
        </w:rPr>
        <w:t>zada.</w:t>
      </w:r>
    </w:p>
    <w:p w14:paraId="67FBEE38" w14:textId="28491F9C" w:rsidR="00F85D42" w:rsidRPr="000A4EFA" w:rsidRDefault="00F85D42" w:rsidP="00F85D42">
      <w:pPr>
        <w:rPr>
          <w:rFonts w:ascii="Times New Roman" w:hAnsi="Times New Roman"/>
        </w:rPr>
      </w:pPr>
      <w:r w:rsidRPr="000A4EFA">
        <w:rPr>
          <w:rFonts w:ascii="Times New Roman" w:hAnsi="Times New Roman"/>
        </w:rPr>
        <w:t xml:space="preserve">Segundo Hancock e </w:t>
      </w:r>
      <w:proofErr w:type="spellStart"/>
      <w:r w:rsidRPr="000A4EFA">
        <w:rPr>
          <w:rFonts w:ascii="Times New Roman" w:hAnsi="Times New Roman"/>
        </w:rPr>
        <w:t>Libman</w:t>
      </w:r>
      <w:proofErr w:type="spellEnd"/>
      <w:r w:rsidRPr="000A4EFA">
        <w:rPr>
          <w:rFonts w:ascii="Times New Roman" w:hAnsi="Times New Roman"/>
        </w:rPr>
        <w:t xml:space="preserve"> (2016), os Estados do Cáucaso (Armênia, Azerbaijão e Geórgia), não formam uma região sob os conceitos de integração, visto que o conflito entre armênios e azerbaijanos fazem com que a cooperação seja impossível. Porém, um processo regionalista não depende apenas da boa vizinhança entre países geograficamente próximos, </w:t>
      </w:r>
      <w:r w:rsidR="00F732D4" w:rsidRPr="000A4EFA">
        <w:rPr>
          <w:rFonts w:ascii="Times New Roman" w:hAnsi="Times New Roman"/>
        </w:rPr>
        <w:t>pois</w:t>
      </w:r>
      <w:r w:rsidRPr="000A4EFA">
        <w:rPr>
          <w:rFonts w:ascii="Times New Roman" w:hAnsi="Times New Roman"/>
        </w:rPr>
        <w:t xml:space="preserve"> a própria noção de região é moldada pelo sistema, sendo uma construção social resultante de interesses políticos, culturais ou militares. </w:t>
      </w:r>
      <w:proofErr w:type="spellStart"/>
      <w:r w:rsidRPr="000A4EFA">
        <w:rPr>
          <w:rFonts w:ascii="Times New Roman" w:hAnsi="Times New Roman"/>
        </w:rPr>
        <w:t>Börzel</w:t>
      </w:r>
      <w:proofErr w:type="spellEnd"/>
      <w:r w:rsidRPr="000A4EFA">
        <w:rPr>
          <w:rFonts w:ascii="Times New Roman" w:hAnsi="Times New Roman"/>
        </w:rPr>
        <w:t xml:space="preserve"> e Risse (2016) exemplificam esta afirmação com a própria Turquia, visto que geograficamente a Europa acaba no Bósforo, mas isso não encerra o debate se o país é ou não parte de dito continente. Para a própria Organização para a Segurança e Cooperação na Europa (OSCE), a Turquia, e até os EUA, fazem parte desta definição.</w:t>
      </w:r>
    </w:p>
    <w:p w14:paraId="46EEBD06" w14:textId="35F36176" w:rsidR="00F85D42" w:rsidRPr="000A4EFA" w:rsidRDefault="00F85D42" w:rsidP="00F85D42">
      <w:pPr>
        <w:rPr>
          <w:rFonts w:ascii="Times New Roman" w:hAnsi="Times New Roman"/>
        </w:rPr>
      </w:pPr>
      <w:r w:rsidRPr="000A4EFA">
        <w:rPr>
          <w:rFonts w:ascii="Times New Roman" w:hAnsi="Times New Roman"/>
        </w:rPr>
        <w:t xml:space="preserve">Assim, é possível relacionar o panturquismo com </w:t>
      </w:r>
      <w:r w:rsidR="00584B11" w:rsidRPr="000A4EFA">
        <w:rPr>
          <w:rFonts w:ascii="Times New Roman" w:hAnsi="Times New Roman"/>
        </w:rPr>
        <w:t>a regionalização</w:t>
      </w:r>
      <w:r w:rsidRPr="000A4EFA">
        <w:rPr>
          <w:rFonts w:ascii="Times New Roman" w:hAnsi="Times New Roman"/>
        </w:rPr>
        <w:t>, visto que há uma busca pela construção de uma região túrquica retomando o preceito dos primeiros teóricos panturquistas: a mítica região de Tura</w:t>
      </w:r>
      <w:r w:rsidR="00F732D4" w:rsidRPr="000A4EFA">
        <w:rPr>
          <w:rFonts w:ascii="Times New Roman" w:hAnsi="Times New Roman"/>
        </w:rPr>
        <w:t>n</w:t>
      </w:r>
      <w:r w:rsidRPr="000A4EFA">
        <w:rPr>
          <w:rFonts w:ascii="Times New Roman" w:hAnsi="Times New Roman"/>
        </w:rPr>
        <w:t>. Mesmo com o lento processo, a formação institucional pant</w:t>
      </w:r>
      <w:r w:rsidR="00F732D4" w:rsidRPr="000A4EFA">
        <w:rPr>
          <w:rFonts w:ascii="Times New Roman" w:hAnsi="Times New Roman"/>
        </w:rPr>
        <w:t>urquista</w:t>
      </w:r>
      <w:r w:rsidRPr="000A4EFA">
        <w:rPr>
          <w:rFonts w:ascii="Times New Roman" w:hAnsi="Times New Roman"/>
        </w:rPr>
        <w:t xml:space="preserve"> surge com a Organização Internacional da Cultura Turca, a </w:t>
      </w:r>
      <w:proofErr w:type="spellStart"/>
      <w:r w:rsidRPr="000A4EFA">
        <w:rPr>
          <w:rFonts w:ascii="Times New Roman" w:hAnsi="Times New Roman"/>
          <w:i/>
        </w:rPr>
        <w:t>Türksoy</w:t>
      </w:r>
      <w:proofErr w:type="spellEnd"/>
      <w:r w:rsidRPr="000A4EFA">
        <w:rPr>
          <w:rFonts w:ascii="Times New Roman" w:hAnsi="Times New Roman"/>
        </w:rPr>
        <w:t>, logo após a queda da URSS. Segundo a própria organização, seu foco é unicamente cultural:</w:t>
      </w:r>
    </w:p>
    <w:p w14:paraId="4FD6717C" w14:textId="77777777" w:rsidR="00F85D42" w:rsidRPr="000A4EFA" w:rsidRDefault="00F85D42" w:rsidP="00F85D42">
      <w:pPr>
        <w:spacing w:line="240" w:lineRule="auto"/>
        <w:rPr>
          <w:rFonts w:ascii="Times New Roman" w:hAnsi="Times New Roman"/>
        </w:rPr>
      </w:pPr>
    </w:p>
    <w:p w14:paraId="71857071" w14:textId="3412454A" w:rsidR="00F85D42" w:rsidRDefault="00F85D42" w:rsidP="00FA5438">
      <w:pPr>
        <w:spacing w:line="240" w:lineRule="auto"/>
        <w:ind w:left="2267" w:firstLine="0"/>
        <w:rPr>
          <w:rFonts w:ascii="Times New Roman" w:hAnsi="Times New Roman"/>
          <w:sz w:val="20"/>
          <w:szCs w:val="21"/>
        </w:rPr>
      </w:pPr>
      <w:r w:rsidRPr="000A4EFA">
        <w:rPr>
          <w:rFonts w:ascii="Times New Roman" w:hAnsi="Times New Roman"/>
          <w:sz w:val="20"/>
          <w:szCs w:val="21"/>
        </w:rPr>
        <w:t xml:space="preserve">"A </w:t>
      </w:r>
      <w:proofErr w:type="spellStart"/>
      <w:r w:rsidRPr="000A4EFA">
        <w:rPr>
          <w:rFonts w:ascii="Times New Roman" w:hAnsi="Times New Roman"/>
          <w:sz w:val="20"/>
          <w:szCs w:val="21"/>
        </w:rPr>
        <w:t>Türksoy</w:t>
      </w:r>
      <w:proofErr w:type="spellEnd"/>
      <w:r w:rsidRPr="000A4EFA">
        <w:rPr>
          <w:rFonts w:ascii="Times New Roman" w:hAnsi="Times New Roman"/>
          <w:sz w:val="20"/>
          <w:szCs w:val="21"/>
        </w:rPr>
        <w:t xml:space="preserve"> realiza atividades para fortalecer os laços de irmandade e solidariedade entre os povos </w:t>
      </w:r>
      <w:proofErr w:type="spellStart"/>
      <w:r w:rsidRPr="000A4EFA">
        <w:rPr>
          <w:rFonts w:ascii="Times New Roman" w:hAnsi="Times New Roman"/>
          <w:sz w:val="20"/>
          <w:szCs w:val="21"/>
        </w:rPr>
        <w:t>túrquicos</w:t>
      </w:r>
      <w:proofErr w:type="spellEnd"/>
      <w:r w:rsidRPr="000A4EFA">
        <w:rPr>
          <w:rFonts w:ascii="Times New Roman" w:hAnsi="Times New Roman"/>
          <w:sz w:val="20"/>
          <w:szCs w:val="21"/>
        </w:rPr>
        <w:t>, com o objetivo de transmitir seu patrimônio cultural comum às gerações futuras e promovê-lo em todo o mundo.''' (TÜRKSOY, 2015) (tradução nossa)</w:t>
      </w:r>
      <w:r w:rsidRPr="000A4EFA">
        <w:rPr>
          <w:rFonts w:ascii="Times New Roman" w:hAnsi="Times New Roman"/>
          <w:sz w:val="20"/>
          <w:szCs w:val="21"/>
          <w:vertAlign w:val="superscript"/>
        </w:rPr>
        <w:footnoteReference w:id="24"/>
      </w:r>
      <w:r w:rsidRPr="000A4EFA">
        <w:rPr>
          <w:rFonts w:ascii="Times New Roman" w:hAnsi="Times New Roman"/>
          <w:sz w:val="20"/>
          <w:szCs w:val="21"/>
        </w:rPr>
        <w:t>.</w:t>
      </w:r>
    </w:p>
    <w:p w14:paraId="3BF8EED7" w14:textId="77777777" w:rsidR="00FA5438" w:rsidRPr="00FA5438" w:rsidRDefault="00FA5438" w:rsidP="00FA5438">
      <w:pPr>
        <w:spacing w:line="240" w:lineRule="auto"/>
        <w:ind w:left="2267" w:firstLine="0"/>
        <w:rPr>
          <w:rFonts w:ascii="Times New Roman" w:hAnsi="Times New Roman"/>
          <w:sz w:val="20"/>
          <w:szCs w:val="21"/>
        </w:rPr>
      </w:pPr>
    </w:p>
    <w:p w14:paraId="273797C3" w14:textId="759F6261" w:rsidR="00F85D42" w:rsidRPr="000A4EFA" w:rsidRDefault="00F85D42" w:rsidP="00F85D42">
      <w:pPr>
        <w:ind w:firstLine="0"/>
        <w:rPr>
          <w:rFonts w:ascii="Times New Roman" w:hAnsi="Times New Roman"/>
        </w:rPr>
      </w:pPr>
      <w:r w:rsidRPr="000A4EFA">
        <w:rPr>
          <w:rFonts w:ascii="Times New Roman" w:hAnsi="Times New Roman"/>
        </w:rPr>
        <w:t xml:space="preserve">Porém, sua importância política é inegável, ainda mais para </w:t>
      </w:r>
      <w:r w:rsidR="005219EB">
        <w:rPr>
          <w:rFonts w:ascii="Times New Roman" w:hAnsi="Times New Roman"/>
        </w:rPr>
        <w:t xml:space="preserve">a influência regional </w:t>
      </w:r>
      <w:r w:rsidRPr="000A4EFA">
        <w:rPr>
          <w:rFonts w:ascii="Times New Roman" w:hAnsi="Times New Roman"/>
        </w:rPr>
        <w:t>turc</w:t>
      </w:r>
      <w:r w:rsidR="005219EB">
        <w:rPr>
          <w:rFonts w:ascii="Times New Roman" w:hAnsi="Times New Roman"/>
        </w:rPr>
        <w:t>a</w:t>
      </w:r>
      <w:r w:rsidRPr="000A4EFA">
        <w:rPr>
          <w:rFonts w:ascii="Times New Roman" w:hAnsi="Times New Roman"/>
        </w:rPr>
        <w:t xml:space="preserve"> do início da década de 90. A interligação dos membros faz com que a agenda da </w:t>
      </w:r>
      <w:proofErr w:type="spellStart"/>
      <w:r w:rsidRPr="000A4EFA">
        <w:rPr>
          <w:rFonts w:ascii="Times New Roman" w:hAnsi="Times New Roman"/>
        </w:rPr>
        <w:t>Türksoy</w:t>
      </w:r>
      <w:proofErr w:type="spellEnd"/>
      <w:r w:rsidRPr="000A4EFA">
        <w:rPr>
          <w:rFonts w:ascii="Times New Roman" w:hAnsi="Times New Roman"/>
        </w:rPr>
        <w:t xml:space="preserve"> esteja repleta de questões políticas, incluindo o conflito do </w:t>
      </w:r>
      <w:r w:rsidR="00DF66F8" w:rsidRPr="000A4EFA">
        <w:rPr>
          <w:rFonts w:ascii="Times New Roman" w:hAnsi="Times New Roman"/>
        </w:rPr>
        <w:t>NK</w:t>
      </w:r>
      <w:r w:rsidRPr="000A4EFA">
        <w:rPr>
          <w:rFonts w:ascii="Times New Roman" w:hAnsi="Times New Roman"/>
        </w:rPr>
        <w:t xml:space="preserve">. Com um olhar cauteloso, podemos ver como a Turquia constituiu uma posição dominante na organização, não apenas pela sede em Ancara, mas pelo visível interesse político demonstrado. </w:t>
      </w:r>
    </w:p>
    <w:p w14:paraId="341416B7" w14:textId="754424AC" w:rsidR="00F85D42" w:rsidRPr="000A4EFA" w:rsidRDefault="00F85D42" w:rsidP="004675F6">
      <w:pPr>
        <w:rPr>
          <w:rFonts w:ascii="Times New Roman" w:hAnsi="Times New Roman"/>
        </w:rPr>
      </w:pPr>
      <w:r w:rsidRPr="000A4EFA">
        <w:rPr>
          <w:rFonts w:ascii="Times New Roman" w:hAnsi="Times New Roman"/>
        </w:rPr>
        <w:t xml:space="preserve">A formação de uma iniciativa política advém do Conselho </w:t>
      </w:r>
      <w:proofErr w:type="spellStart"/>
      <w:r w:rsidRPr="000A4EFA">
        <w:rPr>
          <w:rFonts w:ascii="Times New Roman" w:hAnsi="Times New Roman"/>
        </w:rPr>
        <w:t>Túrquico</w:t>
      </w:r>
      <w:proofErr w:type="spellEnd"/>
      <w:r w:rsidRPr="000A4EFA">
        <w:rPr>
          <w:rFonts w:ascii="Times New Roman" w:hAnsi="Times New Roman"/>
        </w:rPr>
        <w:t xml:space="preserve">, criado em 2009. Relacionado com a </w:t>
      </w:r>
      <w:proofErr w:type="spellStart"/>
      <w:r w:rsidRPr="000A4EFA">
        <w:rPr>
          <w:rFonts w:ascii="Times New Roman" w:hAnsi="Times New Roman"/>
        </w:rPr>
        <w:t>Türksoy</w:t>
      </w:r>
      <w:proofErr w:type="spellEnd"/>
      <w:r w:rsidRPr="000A4EFA">
        <w:rPr>
          <w:rFonts w:ascii="Times New Roman" w:hAnsi="Times New Roman"/>
        </w:rPr>
        <w:t xml:space="preserve">, a ideia inicial de um bloco político </w:t>
      </w:r>
      <w:proofErr w:type="spellStart"/>
      <w:r w:rsidRPr="000A4EFA">
        <w:rPr>
          <w:rFonts w:ascii="Times New Roman" w:hAnsi="Times New Roman"/>
        </w:rPr>
        <w:t>túrquic</w:t>
      </w:r>
      <w:r w:rsidR="00584B11" w:rsidRPr="000A4EFA">
        <w:rPr>
          <w:rFonts w:ascii="Times New Roman" w:hAnsi="Times New Roman"/>
        </w:rPr>
        <w:t>o</w:t>
      </w:r>
      <w:proofErr w:type="spellEnd"/>
      <w:r w:rsidRPr="000A4EFA">
        <w:rPr>
          <w:rFonts w:ascii="Times New Roman" w:hAnsi="Times New Roman"/>
        </w:rPr>
        <w:t xml:space="preserve"> surge com Nursultan </w:t>
      </w:r>
      <w:proofErr w:type="spellStart"/>
      <w:r w:rsidRPr="000A4EFA">
        <w:rPr>
          <w:rFonts w:ascii="Times New Roman" w:hAnsi="Times New Roman"/>
        </w:rPr>
        <w:t>Nazarbayev</w:t>
      </w:r>
      <w:proofErr w:type="spellEnd"/>
      <w:r w:rsidRPr="000A4EFA">
        <w:rPr>
          <w:rFonts w:ascii="Times New Roman" w:hAnsi="Times New Roman"/>
        </w:rPr>
        <w:t>, ex-presidente do Cazaquistão. Interligad</w:t>
      </w:r>
      <w:r w:rsidR="00B2155A">
        <w:rPr>
          <w:rFonts w:ascii="Times New Roman" w:hAnsi="Times New Roman"/>
        </w:rPr>
        <w:t>o</w:t>
      </w:r>
      <w:r w:rsidRPr="000A4EFA">
        <w:rPr>
          <w:rFonts w:ascii="Times New Roman" w:hAnsi="Times New Roman"/>
        </w:rPr>
        <w:t xml:space="preserve"> com a </w:t>
      </w:r>
      <w:proofErr w:type="spellStart"/>
      <w:r w:rsidRPr="000A4EFA">
        <w:rPr>
          <w:rFonts w:ascii="Times New Roman" w:hAnsi="Times New Roman"/>
        </w:rPr>
        <w:t>Türksoy</w:t>
      </w:r>
      <w:proofErr w:type="spellEnd"/>
      <w:r w:rsidRPr="000A4EFA">
        <w:rPr>
          <w:rFonts w:ascii="Times New Roman" w:hAnsi="Times New Roman"/>
        </w:rPr>
        <w:t xml:space="preserve">, o Conselho </w:t>
      </w:r>
      <w:proofErr w:type="spellStart"/>
      <w:r w:rsidRPr="000A4EFA">
        <w:rPr>
          <w:rFonts w:ascii="Times New Roman" w:hAnsi="Times New Roman"/>
        </w:rPr>
        <w:t>Túrquico</w:t>
      </w:r>
      <w:proofErr w:type="spellEnd"/>
      <w:r w:rsidRPr="000A4EFA">
        <w:rPr>
          <w:rFonts w:ascii="Times New Roman" w:hAnsi="Times New Roman"/>
        </w:rPr>
        <w:t xml:space="preserve"> também possui fundamentos do panturquismo, </w:t>
      </w:r>
      <w:r w:rsidR="00B2155A">
        <w:rPr>
          <w:rFonts w:ascii="Times New Roman" w:hAnsi="Times New Roman"/>
        </w:rPr>
        <w:t>aproximando-o de instituições políticas.</w:t>
      </w:r>
      <w:r w:rsidR="004675F6">
        <w:rPr>
          <w:rFonts w:ascii="Times New Roman" w:hAnsi="Times New Roman"/>
        </w:rPr>
        <w:t xml:space="preserve"> </w:t>
      </w:r>
      <w:r w:rsidRPr="000A4EFA">
        <w:rPr>
          <w:rFonts w:ascii="Times New Roman" w:hAnsi="Times New Roman"/>
        </w:rPr>
        <w:t xml:space="preserve">Entretanto, é necessário reconhecer o papel de atores não-estatais nos processos de interação, que consequentemente impactam a formulação do regionalismo, como defende </w:t>
      </w:r>
      <w:proofErr w:type="spellStart"/>
      <w:r w:rsidRPr="000A4EFA">
        <w:rPr>
          <w:rFonts w:ascii="Times New Roman" w:hAnsi="Times New Roman"/>
        </w:rPr>
        <w:t>Dunia</w:t>
      </w:r>
      <w:proofErr w:type="spellEnd"/>
      <w:r w:rsidRPr="000A4EFA">
        <w:rPr>
          <w:rFonts w:ascii="Times New Roman" w:hAnsi="Times New Roman"/>
        </w:rPr>
        <w:t xml:space="preserve"> (2016). A presença do panturquismo em instituições internacionais é extremamente recente</w:t>
      </w:r>
      <w:r w:rsidR="004675F6">
        <w:rPr>
          <w:rFonts w:ascii="Times New Roman" w:hAnsi="Times New Roman"/>
        </w:rPr>
        <w:t xml:space="preserve"> </w:t>
      </w:r>
      <w:r w:rsidRPr="000A4EFA">
        <w:rPr>
          <w:rFonts w:ascii="Times New Roman" w:hAnsi="Times New Roman"/>
        </w:rPr>
        <w:t>e abrange pouco do movimento e de sua história. Como visto anteriormente, a ideologia panturquista teve inúmeros obstáculos para posicionar-se de maneira sólida em uma instituição, seja nacional ou internacional, pois mesmo estando presente, pouquíssimas vezes o panturquismo foi admitido</w:t>
      </w:r>
      <w:r w:rsidR="00F732D4" w:rsidRPr="000A4EFA">
        <w:rPr>
          <w:rFonts w:ascii="Times New Roman" w:hAnsi="Times New Roman"/>
        </w:rPr>
        <w:t xml:space="preserve"> e transparecido em instituições e governos</w:t>
      </w:r>
    </w:p>
    <w:p w14:paraId="01B8357D" w14:textId="4CB52825" w:rsidR="00F85D42" w:rsidRPr="000A4EFA" w:rsidRDefault="00F85D42" w:rsidP="00F85D42">
      <w:pPr>
        <w:rPr>
          <w:rFonts w:ascii="Times New Roman" w:hAnsi="Times New Roman"/>
        </w:rPr>
      </w:pPr>
      <w:r w:rsidRPr="000A4EFA">
        <w:rPr>
          <w:rFonts w:ascii="Times New Roman" w:hAnsi="Times New Roman"/>
        </w:rPr>
        <w:t xml:space="preserve">Um dos pontos principais para afirmar que o regionalismo, no caso do panturquismo, não depende apenas das instituições formais, é o fato de que a natureza de uma instituição está diretamente ligada com a existência de um Estado (BÖRZEL, 2016). No caso panturquista, o regionalismo presente em sua teoria surge muito antes dos Estados-nação </w:t>
      </w:r>
      <w:proofErr w:type="spellStart"/>
      <w:r w:rsidRPr="000A4EFA">
        <w:rPr>
          <w:rFonts w:ascii="Times New Roman" w:hAnsi="Times New Roman"/>
        </w:rPr>
        <w:t>túrquicos</w:t>
      </w:r>
      <w:proofErr w:type="spellEnd"/>
      <w:r w:rsidRPr="000A4EFA">
        <w:rPr>
          <w:rFonts w:ascii="Times New Roman" w:hAnsi="Times New Roman"/>
        </w:rPr>
        <w:t xml:space="preserve">, e consequentemente das instituições antes apresentadas. Dessa forma, podemos afirmar que o </w:t>
      </w:r>
      <w:r w:rsidR="00584B11" w:rsidRPr="000A4EFA">
        <w:rPr>
          <w:rFonts w:ascii="Times New Roman" w:hAnsi="Times New Roman"/>
        </w:rPr>
        <w:t xml:space="preserve">processo de regionalização </w:t>
      </w:r>
      <w:r w:rsidRPr="000A4EFA">
        <w:rPr>
          <w:rFonts w:ascii="Times New Roman" w:hAnsi="Times New Roman"/>
        </w:rPr>
        <w:t>não depende do Estado nacional.</w:t>
      </w:r>
    </w:p>
    <w:p w14:paraId="12E8A912" w14:textId="113A601E" w:rsidR="00F85D42" w:rsidRPr="000A4EFA" w:rsidRDefault="00F85D42" w:rsidP="00F85D42">
      <w:pPr>
        <w:rPr>
          <w:rFonts w:ascii="Times New Roman" w:hAnsi="Times New Roman"/>
        </w:rPr>
      </w:pPr>
      <w:r w:rsidRPr="000A4EFA">
        <w:rPr>
          <w:rFonts w:ascii="Times New Roman" w:hAnsi="Times New Roman"/>
        </w:rPr>
        <w:t>Portanto, as ambições regionais do panturquismo desenvolveram-se de maneira teórica, o que não deixou de permitir a construção de uma identidade comum. Assim como o regionalismo, a identidade não depende do Estado nacional</w:t>
      </w:r>
      <w:r w:rsidR="00F732D4" w:rsidRPr="000A4EFA">
        <w:rPr>
          <w:rFonts w:ascii="Times New Roman" w:hAnsi="Times New Roman"/>
        </w:rPr>
        <w:t>. E</w:t>
      </w:r>
      <w:r w:rsidRPr="000A4EFA">
        <w:rPr>
          <w:rFonts w:ascii="Times New Roman" w:hAnsi="Times New Roman"/>
        </w:rPr>
        <w:t>xistem movimentos identitários atrelados à Estados, como o próprio nacionalismo turco, porém, seria muito raso delimitarmos identidade como algo decorrente exclusivamente dos 193 membros da ONU</w:t>
      </w:r>
      <w:r w:rsidR="00F732D4" w:rsidRPr="000A4EFA">
        <w:rPr>
          <w:rFonts w:ascii="Times New Roman" w:hAnsi="Times New Roman"/>
        </w:rPr>
        <w:t xml:space="preserve">. </w:t>
      </w:r>
      <w:r w:rsidRPr="000A4EFA">
        <w:rPr>
          <w:rFonts w:ascii="Times New Roman" w:hAnsi="Times New Roman"/>
        </w:rPr>
        <w:t xml:space="preserve">Logo, por sua natureza </w:t>
      </w:r>
      <w:proofErr w:type="spellStart"/>
      <w:r w:rsidRPr="000A4EFA">
        <w:rPr>
          <w:rFonts w:ascii="Times New Roman" w:hAnsi="Times New Roman"/>
        </w:rPr>
        <w:t>pan-nacional</w:t>
      </w:r>
      <w:proofErr w:type="spellEnd"/>
      <w:r w:rsidRPr="000A4EFA">
        <w:rPr>
          <w:rFonts w:ascii="Times New Roman" w:hAnsi="Times New Roman"/>
        </w:rPr>
        <w:t xml:space="preserve">, onde o prefixo grego exprime noção de universalidade, o panturquismo construiu uma identidade própria correlacionada com aquela dos diversos povos </w:t>
      </w:r>
      <w:proofErr w:type="spellStart"/>
      <w:r w:rsidRPr="000A4EFA">
        <w:rPr>
          <w:rFonts w:ascii="Times New Roman" w:hAnsi="Times New Roman"/>
        </w:rPr>
        <w:t>túrquicos</w:t>
      </w:r>
      <w:proofErr w:type="spellEnd"/>
      <w:r w:rsidRPr="000A4EFA">
        <w:rPr>
          <w:rFonts w:ascii="Times New Roman" w:hAnsi="Times New Roman"/>
        </w:rPr>
        <w:t>, independentes ou subjugados. Esta é uma das razões para a falta de uma identidade panturquista desenvolvida, já que se entrelaça nos nacionalismos locais, no regionalismo e nas instituições.</w:t>
      </w:r>
    </w:p>
    <w:p w14:paraId="02AAD4E9" w14:textId="77777777" w:rsidR="00F85D42" w:rsidRPr="000A4EFA" w:rsidRDefault="00F85D42" w:rsidP="00F85D42">
      <w:pPr>
        <w:rPr>
          <w:rFonts w:ascii="Times New Roman" w:hAnsi="Times New Roman"/>
        </w:rPr>
      </w:pPr>
      <w:r w:rsidRPr="000A4EFA">
        <w:rPr>
          <w:rFonts w:ascii="Times New Roman" w:hAnsi="Times New Roman"/>
        </w:rPr>
        <w:t xml:space="preserve">Uma vez trabalhado o papel da identidade no panturquismo, devemos classificá-la. Precisamente pela descentralização do movimento e de sua teoria, sua natureza comunitária é evidente, portanto, </w:t>
      </w:r>
      <w:proofErr w:type="spellStart"/>
      <w:r w:rsidRPr="000A4EFA">
        <w:rPr>
          <w:rFonts w:ascii="Times New Roman" w:hAnsi="Times New Roman"/>
        </w:rPr>
        <w:t>Polletta</w:t>
      </w:r>
      <w:proofErr w:type="spellEnd"/>
      <w:r w:rsidRPr="000A4EFA">
        <w:rPr>
          <w:rFonts w:ascii="Times New Roman" w:hAnsi="Times New Roman"/>
        </w:rPr>
        <w:t xml:space="preserve"> e Jasper (2001, tradução nossa)</w:t>
      </w:r>
      <w:r w:rsidRPr="000A4EFA">
        <w:rPr>
          <w:rFonts w:ascii="Times New Roman" w:hAnsi="Times New Roman"/>
          <w:vertAlign w:val="superscript"/>
        </w:rPr>
        <w:footnoteReference w:id="25"/>
      </w:r>
      <w:r w:rsidRPr="000A4EFA">
        <w:rPr>
          <w:rFonts w:ascii="Times New Roman" w:hAnsi="Times New Roman"/>
        </w:rPr>
        <w:t xml:space="preserve"> afirmam que:</w:t>
      </w:r>
    </w:p>
    <w:p w14:paraId="6EB6B00E" w14:textId="77777777" w:rsidR="00F85D42" w:rsidRPr="000A4EFA" w:rsidRDefault="00F85D42" w:rsidP="00F85D42">
      <w:pPr>
        <w:spacing w:line="240" w:lineRule="auto"/>
        <w:ind w:firstLine="0"/>
        <w:rPr>
          <w:rFonts w:ascii="Times New Roman" w:hAnsi="Times New Roman"/>
        </w:rPr>
      </w:pPr>
    </w:p>
    <w:p w14:paraId="4834C0F4" w14:textId="1B533FAF" w:rsidR="00F85D42" w:rsidRDefault="00F85D42" w:rsidP="00FA5438">
      <w:pPr>
        <w:spacing w:line="240" w:lineRule="auto"/>
        <w:ind w:left="2267" w:firstLine="0"/>
        <w:rPr>
          <w:rFonts w:ascii="Times New Roman" w:hAnsi="Times New Roman"/>
          <w:sz w:val="20"/>
          <w:szCs w:val="21"/>
        </w:rPr>
      </w:pPr>
      <w:r w:rsidRPr="000A4EFA">
        <w:rPr>
          <w:rFonts w:ascii="Times New Roman" w:hAnsi="Times New Roman"/>
          <w:sz w:val="20"/>
          <w:szCs w:val="21"/>
        </w:rPr>
        <w:t>Definimos identidade coletiva como a conexão cognitiva, moral e emocional de um indivíduo com uma comunidade, categoria, prática ou instituição. É uma percepção de um status ou relação compartilhada, que pode ser imaginada em vez de vivenciada diretamente, e é distinta das identidades pessoais, embora possa fazer parte dela.</w:t>
      </w:r>
    </w:p>
    <w:p w14:paraId="63BED91D" w14:textId="77777777" w:rsidR="00FA5438" w:rsidRPr="00FA5438" w:rsidRDefault="00FA5438" w:rsidP="00FA5438">
      <w:pPr>
        <w:spacing w:line="240" w:lineRule="auto"/>
        <w:ind w:left="2267" w:firstLine="0"/>
        <w:rPr>
          <w:rFonts w:ascii="Times New Roman" w:hAnsi="Times New Roman"/>
          <w:sz w:val="20"/>
          <w:szCs w:val="21"/>
        </w:rPr>
      </w:pPr>
    </w:p>
    <w:p w14:paraId="2ADB3C2A" w14:textId="2E5988F8" w:rsidR="00F85D42" w:rsidRPr="000A4EFA" w:rsidRDefault="00F732D4" w:rsidP="00F85D42">
      <w:pPr>
        <w:ind w:firstLine="0"/>
        <w:rPr>
          <w:rFonts w:ascii="Times New Roman" w:hAnsi="Times New Roman"/>
        </w:rPr>
      </w:pPr>
      <w:r w:rsidRPr="000A4EFA">
        <w:rPr>
          <w:rFonts w:ascii="Times New Roman" w:hAnsi="Times New Roman"/>
        </w:rPr>
        <w:t>Assim</w:t>
      </w:r>
      <w:r w:rsidR="00F85D42" w:rsidRPr="000A4EFA">
        <w:rPr>
          <w:rFonts w:ascii="Times New Roman" w:hAnsi="Times New Roman"/>
        </w:rPr>
        <w:t>, diversos conceitos trabalhados anteriormente, como a noção emocional, a imaginação e a presença do panturquismo de forma pessoal, encaixam perfeitamente nesta definição de identidade coletiva.</w:t>
      </w:r>
    </w:p>
    <w:p w14:paraId="379FE3D6" w14:textId="38DEDA33" w:rsidR="00F85D42" w:rsidRPr="000A4EFA" w:rsidRDefault="00F85D42" w:rsidP="00F85D42">
      <w:pPr>
        <w:ind w:firstLine="0"/>
        <w:rPr>
          <w:rFonts w:ascii="Times New Roman" w:hAnsi="Times New Roman"/>
        </w:rPr>
      </w:pPr>
      <w:r w:rsidRPr="000A4EFA">
        <w:rPr>
          <w:rFonts w:ascii="Times New Roman" w:hAnsi="Times New Roman"/>
        </w:rPr>
        <w:tab/>
        <w:t xml:space="preserve">Fundamentada em utopias históricas e em um pan-nacionalismo exacerbado, a identidade panturquista, ao buscar a união dos povos, acaba por </w:t>
      </w:r>
      <w:r w:rsidR="00F732D4" w:rsidRPr="000A4EFA">
        <w:rPr>
          <w:rFonts w:ascii="Times New Roman" w:hAnsi="Times New Roman"/>
        </w:rPr>
        <w:t>esbarrar</w:t>
      </w:r>
      <w:r w:rsidRPr="000A4EFA">
        <w:rPr>
          <w:rFonts w:ascii="Times New Roman" w:hAnsi="Times New Roman"/>
        </w:rPr>
        <w:t xml:space="preserve"> </w:t>
      </w:r>
      <w:r w:rsidR="00F732D4" w:rsidRPr="000A4EFA">
        <w:rPr>
          <w:rFonts w:ascii="Times New Roman" w:hAnsi="Times New Roman"/>
        </w:rPr>
        <w:t>em</w:t>
      </w:r>
      <w:r w:rsidRPr="000A4EFA">
        <w:rPr>
          <w:rFonts w:ascii="Times New Roman" w:hAnsi="Times New Roman"/>
        </w:rPr>
        <w:t xml:space="preserve"> sociedades não-túrquicas </w:t>
      </w:r>
      <w:r w:rsidR="00F732D4" w:rsidRPr="000A4EFA">
        <w:rPr>
          <w:rFonts w:ascii="Times New Roman" w:hAnsi="Times New Roman"/>
        </w:rPr>
        <w:t>ao longo de</w:t>
      </w:r>
      <w:r w:rsidRPr="000A4EFA">
        <w:rPr>
          <w:rFonts w:ascii="Times New Roman" w:hAnsi="Times New Roman"/>
        </w:rPr>
        <w:t xml:space="preserve"> sua tentativa de dominar o corredor Mediterrâneo-Sibéria.</w:t>
      </w:r>
      <w:r w:rsidRPr="000A4EFA">
        <w:rPr>
          <w:rFonts w:ascii="Times New Roman" w:hAnsi="Times New Roman"/>
          <w:vertAlign w:val="superscript"/>
        </w:rPr>
        <w:footnoteReference w:id="26"/>
      </w:r>
      <w:r w:rsidRPr="000A4EFA">
        <w:rPr>
          <w:rFonts w:ascii="Times New Roman" w:hAnsi="Times New Roman"/>
        </w:rPr>
        <w:t xml:space="preserve">  Com isso em mente, e uma vez estudada a proximidade entre Turquia e Azerbaijão sob o conceito de 'uma nação, dois estados', encontramos um dos principais casos de povos não-</w:t>
      </w:r>
      <w:proofErr w:type="spellStart"/>
      <w:r w:rsidRPr="000A4EFA">
        <w:rPr>
          <w:rFonts w:ascii="Times New Roman" w:hAnsi="Times New Roman"/>
        </w:rPr>
        <w:t>túrquicos</w:t>
      </w:r>
      <w:proofErr w:type="spellEnd"/>
      <w:r w:rsidRPr="000A4EFA">
        <w:rPr>
          <w:rFonts w:ascii="Times New Roman" w:hAnsi="Times New Roman"/>
        </w:rPr>
        <w:t xml:space="preserve"> neste corredor: os armênios, com um território histórico que divide os irmãos </w:t>
      </w:r>
      <w:proofErr w:type="spellStart"/>
      <w:r w:rsidRPr="000A4EFA">
        <w:rPr>
          <w:rFonts w:ascii="Times New Roman" w:hAnsi="Times New Roman"/>
        </w:rPr>
        <w:t>túrquicos</w:t>
      </w:r>
      <w:proofErr w:type="spellEnd"/>
      <w:r w:rsidRPr="000A4EFA">
        <w:rPr>
          <w:rFonts w:ascii="Times New Roman" w:hAnsi="Times New Roman"/>
        </w:rPr>
        <w:t>.</w:t>
      </w:r>
    </w:p>
    <w:p w14:paraId="0BF454A6" w14:textId="1350E9E0" w:rsidR="00F85D42" w:rsidRPr="000A4EFA" w:rsidRDefault="00F85D42" w:rsidP="00F85D42">
      <w:pPr>
        <w:rPr>
          <w:rFonts w:ascii="Times New Roman" w:hAnsi="Times New Roman"/>
        </w:rPr>
      </w:pPr>
      <w:r w:rsidRPr="000A4EFA">
        <w:rPr>
          <w:rFonts w:ascii="Times New Roman" w:hAnsi="Times New Roman"/>
        </w:rPr>
        <w:t xml:space="preserve">Ao longo dos séculos, a Ásia Central e o Cáucaso sofreram inúmeras invasões, o que acabou por constituir sociedades miscigenadas que tiveram enormes mudanças de território e poder. Portanto, o desejo panturquista de uma grande união túrquica passa a ser ainda mais utópico, e consequentemente associado com políticas ultranacionalistas e/ou de extrema direita, como é o caso do MHP de </w:t>
      </w:r>
      <w:proofErr w:type="spellStart"/>
      <w:r w:rsidRPr="000A4EFA">
        <w:rPr>
          <w:rFonts w:ascii="Times New Roman" w:hAnsi="Times New Roman"/>
        </w:rPr>
        <w:t>Alparslan</w:t>
      </w:r>
      <w:proofErr w:type="spellEnd"/>
      <w:r w:rsidRPr="000A4EFA">
        <w:rPr>
          <w:rFonts w:ascii="Times New Roman" w:hAnsi="Times New Roman"/>
        </w:rPr>
        <w:t xml:space="preserve"> </w:t>
      </w:r>
      <w:proofErr w:type="spellStart"/>
      <w:r w:rsidRPr="000A4EFA">
        <w:rPr>
          <w:rFonts w:ascii="Times New Roman" w:hAnsi="Times New Roman"/>
        </w:rPr>
        <w:t>Türkeş</w:t>
      </w:r>
      <w:proofErr w:type="spellEnd"/>
      <w:r w:rsidRPr="000A4EFA">
        <w:rPr>
          <w:rFonts w:ascii="Times New Roman" w:hAnsi="Times New Roman"/>
        </w:rPr>
        <w:t xml:space="preserve">. Estes grupos e partidos possuem um turquismo (por vezes em sua forma </w:t>
      </w:r>
      <w:proofErr w:type="spellStart"/>
      <w:r w:rsidRPr="000A4EFA">
        <w:rPr>
          <w:rFonts w:ascii="Times New Roman" w:hAnsi="Times New Roman"/>
        </w:rPr>
        <w:t>pan-nacionalista</w:t>
      </w:r>
      <w:proofErr w:type="spellEnd"/>
      <w:r w:rsidRPr="000A4EFA">
        <w:rPr>
          <w:rFonts w:ascii="Times New Roman" w:hAnsi="Times New Roman"/>
        </w:rPr>
        <w:t>) desvelado e extremista</w:t>
      </w:r>
      <w:r w:rsidR="00F732D4" w:rsidRPr="000A4EFA">
        <w:rPr>
          <w:rFonts w:ascii="Times New Roman" w:hAnsi="Times New Roman"/>
        </w:rPr>
        <w:t xml:space="preserve">. </w:t>
      </w:r>
      <w:r w:rsidRPr="000A4EFA">
        <w:rPr>
          <w:rFonts w:ascii="Times New Roman" w:hAnsi="Times New Roman"/>
        </w:rPr>
        <w:t xml:space="preserve">Ainda assim, o impacto panturquista tanto em grupos extremistas quanto em governos nacionais é inegável. Mesmo sem partidos como o MHP turco no poder, a Armênia segue sendo considerada um empecilho para certos grupos da região. O país possui uma história similar ao resto do Cáucaso, fundamentada numa série de dominações estrangeiras que finalizara com sua independência, em 1991, pondo um fim ao domínio soviético. </w:t>
      </w:r>
    </w:p>
    <w:p w14:paraId="4FAE0D09" w14:textId="6E396BA1" w:rsidR="00A62FE3" w:rsidRPr="000A4EFA" w:rsidRDefault="00A62FE3" w:rsidP="00F85D42">
      <w:pPr>
        <w:rPr>
          <w:rFonts w:ascii="Times New Roman" w:hAnsi="Times New Roman"/>
        </w:rPr>
      </w:pPr>
      <w:r w:rsidRPr="000A4EFA">
        <w:rPr>
          <w:rFonts w:ascii="Times New Roman" w:hAnsi="Times New Roman"/>
        </w:rPr>
        <w:t>Para facilitar a compreensão deste e dos demais capítulos, abaixo encontra-se uma cronologia do conflito do NK, que será essencial para a demarcação dos principais momentos do conflito e da diferenciação entre a 1ª e a 2ª guerra.</w:t>
      </w:r>
    </w:p>
    <w:p w14:paraId="67C64537" w14:textId="13D1B954" w:rsidR="00A62FE3" w:rsidRPr="000A4EFA" w:rsidRDefault="00CB5451" w:rsidP="00CB5451">
      <w:pPr>
        <w:pStyle w:val="Legenda"/>
      </w:pPr>
      <w:bookmarkStart w:id="44" w:name="_Toc91239851"/>
      <w:r w:rsidRPr="000A4EFA">
        <w:rPr>
          <w:noProof/>
        </w:rPr>
        <w:drawing>
          <wp:anchor distT="0" distB="0" distL="114300" distR="114300" simplePos="0" relativeHeight="251658752" behindDoc="1" locked="0" layoutInCell="1" allowOverlap="1" wp14:anchorId="41032FCB" wp14:editId="1F83A84F">
            <wp:simplePos x="0" y="0"/>
            <wp:positionH relativeFrom="column">
              <wp:posOffset>-320193</wp:posOffset>
            </wp:positionH>
            <wp:positionV relativeFrom="paragraph">
              <wp:posOffset>405703</wp:posOffset>
            </wp:positionV>
            <wp:extent cx="6288405" cy="1704340"/>
            <wp:effectExtent l="0" t="0" r="0" b="0"/>
            <wp:wrapTight wrapText="bothSides">
              <wp:wrapPolygon edited="0">
                <wp:start x="0" y="0"/>
                <wp:lineTo x="0" y="21407"/>
                <wp:lineTo x="21550" y="21407"/>
                <wp:lineTo x="21550" y="0"/>
                <wp:lineTo x="0" y="0"/>
              </wp:wrapPolygon>
            </wp:wrapTight>
            <wp:docPr id="16" name="Imagem 16" descr="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descr="Linha do tempo&#10;&#10;Descrição gerada automaticamente"/>
                    <pic:cNvPicPr/>
                  </pic:nvPicPr>
                  <pic:blipFill rotWithShape="1">
                    <a:blip r:embed="rId15" cstate="print">
                      <a:extLst>
                        <a:ext uri="{28A0092B-C50C-407E-A947-70E740481C1C}">
                          <a14:useLocalDpi xmlns:a14="http://schemas.microsoft.com/office/drawing/2010/main" val="0"/>
                        </a:ext>
                      </a:extLst>
                    </a:blip>
                    <a:srcRect l="4282" t="28858" r="8854" b="29274"/>
                    <a:stretch/>
                  </pic:blipFill>
                  <pic:spPr bwMode="auto">
                    <a:xfrm>
                      <a:off x="0" y="0"/>
                      <a:ext cx="6288405" cy="1704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A4EFA">
        <w:t xml:space="preserve">Figura </w:t>
      </w:r>
      <w:fldSimple w:instr=" SEQ Figura \* ARABIC ">
        <w:r w:rsidR="00FE3113">
          <w:rPr>
            <w:noProof/>
          </w:rPr>
          <w:t>7</w:t>
        </w:r>
      </w:fldSimple>
      <w:r w:rsidRPr="000A4EFA">
        <w:t xml:space="preserve"> – Cronologia do conflito do Nagorno Karabakh</w:t>
      </w:r>
      <w:bookmarkEnd w:id="44"/>
    </w:p>
    <w:p w14:paraId="5F0AD777" w14:textId="462B2F5A" w:rsidR="00B8527E" w:rsidRPr="000A4EFA" w:rsidRDefault="00CB5451" w:rsidP="00CB5451">
      <w:pPr>
        <w:ind w:firstLine="0"/>
        <w:jc w:val="center"/>
        <w:rPr>
          <w:rFonts w:ascii="Times New Roman" w:hAnsi="Times New Roman"/>
        </w:rPr>
      </w:pPr>
      <w:r w:rsidRPr="000A4EFA">
        <w:rPr>
          <w:rFonts w:ascii="Times New Roman" w:hAnsi="Times New Roman"/>
          <w:sz w:val="20"/>
          <w:szCs w:val="20"/>
        </w:rPr>
        <w:t xml:space="preserve">Fonte: Kaufman (1995); De Waal (2010); e </w:t>
      </w:r>
      <w:proofErr w:type="spellStart"/>
      <w:r w:rsidRPr="000A4EFA">
        <w:rPr>
          <w:rFonts w:ascii="Times New Roman" w:hAnsi="Times New Roman"/>
          <w:sz w:val="20"/>
          <w:szCs w:val="20"/>
        </w:rPr>
        <w:t>Dikkaya</w:t>
      </w:r>
      <w:proofErr w:type="spellEnd"/>
      <w:r w:rsidRPr="000A4EFA">
        <w:rPr>
          <w:rFonts w:ascii="Times New Roman" w:hAnsi="Times New Roman"/>
          <w:sz w:val="20"/>
          <w:szCs w:val="20"/>
        </w:rPr>
        <w:t xml:space="preserve"> e </w:t>
      </w:r>
      <w:proofErr w:type="spellStart"/>
      <w:r w:rsidRPr="000A4EFA">
        <w:rPr>
          <w:rFonts w:ascii="Times New Roman" w:hAnsi="Times New Roman"/>
          <w:sz w:val="20"/>
          <w:szCs w:val="20"/>
        </w:rPr>
        <w:t>Strakes</w:t>
      </w:r>
      <w:proofErr w:type="spellEnd"/>
      <w:r w:rsidRPr="000A4EFA">
        <w:rPr>
          <w:rFonts w:ascii="Times New Roman" w:hAnsi="Times New Roman"/>
          <w:sz w:val="20"/>
          <w:szCs w:val="20"/>
        </w:rPr>
        <w:t xml:space="preserve"> (2017). </w:t>
      </w:r>
      <w:r w:rsidR="00A62FE3" w:rsidRPr="000A4EFA">
        <w:rPr>
          <w:rFonts w:ascii="Times New Roman" w:hAnsi="Times New Roman"/>
          <w:sz w:val="20"/>
          <w:szCs w:val="20"/>
        </w:rPr>
        <w:t>Edição própria.</w:t>
      </w:r>
    </w:p>
    <w:p w14:paraId="62567A1E" w14:textId="77777777" w:rsidR="00CB5451" w:rsidRPr="000A4EFA" w:rsidRDefault="00CB5451" w:rsidP="00CB5451">
      <w:pPr>
        <w:ind w:firstLine="0"/>
        <w:jc w:val="center"/>
        <w:rPr>
          <w:rFonts w:ascii="Times New Roman" w:hAnsi="Times New Roman"/>
        </w:rPr>
      </w:pPr>
    </w:p>
    <w:p w14:paraId="376017DB" w14:textId="2CC3761B" w:rsidR="00F85D42" w:rsidRPr="000A4EFA" w:rsidRDefault="00F85D42" w:rsidP="00F85D42">
      <w:pPr>
        <w:ind w:firstLine="0"/>
        <w:rPr>
          <w:rFonts w:ascii="Times New Roman" w:hAnsi="Times New Roman"/>
        </w:rPr>
      </w:pPr>
      <w:r w:rsidRPr="000A4EFA">
        <w:rPr>
          <w:rFonts w:ascii="Times New Roman" w:hAnsi="Times New Roman"/>
        </w:rPr>
        <w:tab/>
      </w:r>
      <w:r w:rsidR="00A62FE3" w:rsidRPr="000A4EFA">
        <w:rPr>
          <w:rFonts w:ascii="Times New Roman" w:hAnsi="Times New Roman"/>
        </w:rPr>
        <w:t xml:space="preserve">O primeiro ponto considerado na linha do tempo da Figura </w:t>
      </w:r>
      <w:r w:rsidR="00CB5451" w:rsidRPr="000A4EFA">
        <w:rPr>
          <w:rFonts w:ascii="Times New Roman" w:hAnsi="Times New Roman"/>
        </w:rPr>
        <w:t>7</w:t>
      </w:r>
      <w:r w:rsidR="00A62FE3" w:rsidRPr="000A4EFA">
        <w:rPr>
          <w:rFonts w:ascii="Times New Roman" w:hAnsi="Times New Roman"/>
        </w:rPr>
        <w:t xml:space="preserve"> é o Genocídio Armênio, que embasa muito da identidade </w:t>
      </w:r>
      <w:r w:rsidR="00F732D4" w:rsidRPr="000A4EFA">
        <w:rPr>
          <w:rFonts w:ascii="Times New Roman" w:hAnsi="Times New Roman"/>
        </w:rPr>
        <w:t xml:space="preserve">deste povo </w:t>
      </w:r>
      <w:r w:rsidR="00A62FE3" w:rsidRPr="000A4EFA">
        <w:rPr>
          <w:rFonts w:ascii="Times New Roman" w:hAnsi="Times New Roman"/>
        </w:rPr>
        <w:t xml:space="preserve">e molda parte da inimizade com turcos e azerbaijanos. </w:t>
      </w:r>
      <w:r w:rsidRPr="000A4EFA">
        <w:rPr>
          <w:rFonts w:ascii="Times New Roman" w:hAnsi="Times New Roman"/>
        </w:rPr>
        <w:t>Com</w:t>
      </w:r>
      <w:r w:rsidR="00A62FE3" w:rsidRPr="000A4EFA">
        <w:rPr>
          <w:rFonts w:ascii="Times New Roman" w:hAnsi="Times New Roman"/>
        </w:rPr>
        <w:t>o visto anteriormente,</w:t>
      </w:r>
      <w:r w:rsidRPr="000A4EFA">
        <w:rPr>
          <w:rFonts w:ascii="Times New Roman" w:hAnsi="Times New Roman"/>
        </w:rPr>
        <w:t xml:space="preserve"> </w:t>
      </w:r>
      <w:r w:rsidR="00F732D4" w:rsidRPr="000A4EFA">
        <w:rPr>
          <w:rFonts w:ascii="Times New Roman" w:hAnsi="Times New Roman"/>
        </w:rPr>
        <w:t xml:space="preserve">com </w:t>
      </w:r>
      <w:r w:rsidRPr="000A4EFA">
        <w:rPr>
          <w:rFonts w:ascii="Times New Roman" w:hAnsi="Times New Roman"/>
        </w:rPr>
        <w:t xml:space="preserve">o desenvolvimento de políticas nacionalistas turcas antes mesmo da dissolução do Império Otomano, diversas populações não-túrquicas sofreram represálias do governo, </w:t>
      </w:r>
      <w:r w:rsidR="00F732D4" w:rsidRPr="000A4EFA">
        <w:rPr>
          <w:rFonts w:ascii="Times New Roman" w:hAnsi="Times New Roman"/>
        </w:rPr>
        <w:t xml:space="preserve">e </w:t>
      </w:r>
      <w:r w:rsidRPr="000A4EFA">
        <w:rPr>
          <w:rFonts w:ascii="Times New Roman" w:hAnsi="Times New Roman"/>
        </w:rPr>
        <w:t>os armênios sobreviveram à uma das maiores atrocidades da época: deportação e assassinato em massa, entre 1915 e 1917 (DE WAAL, 2010). No Império,</w:t>
      </w:r>
      <w:r w:rsidR="00F732D4" w:rsidRPr="000A4EFA">
        <w:rPr>
          <w:rFonts w:ascii="Times New Roman" w:hAnsi="Times New Roman"/>
        </w:rPr>
        <w:t xml:space="preserve"> </w:t>
      </w:r>
      <w:r w:rsidRPr="000A4EFA">
        <w:rPr>
          <w:rFonts w:ascii="Times New Roman" w:hAnsi="Times New Roman"/>
        </w:rPr>
        <w:t xml:space="preserve">a população armênia possuía presença social e era uma parcela respeitada da sociedade, porém, parte de seu território histórico, a Armênia Ocidental, se encontrava no oeste da Anatólia, região considerada pelos turcos como epicentro de sua cultura e identidade.  Influenciados pelos ideais nacionalistas e pelo medo de que a Armênia buscasse sua libertação, </w:t>
      </w:r>
      <w:r w:rsidR="004675F6">
        <w:rPr>
          <w:rFonts w:ascii="Times New Roman" w:hAnsi="Times New Roman"/>
        </w:rPr>
        <w:t xml:space="preserve">uma vez </w:t>
      </w:r>
      <w:r w:rsidRPr="000A4EFA">
        <w:rPr>
          <w:rFonts w:ascii="Times New Roman" w:hAnsi="Times New Roman"/>
        </w:rPr>
        <w:t xml:space="preserve">que o Império havia sofrido muitas perdas territoriais nos Balcãs, os otomanos começaram um processo de limpeza étnica contra esta população. </w:t>
      </w:r>
    </w:p>
    <w:p w14:paraId="7C800532" w14:textId="18F5FBC9" w:rsidR="00F85D42" w:rsidRPr="000A4EFA" w:rsidRDefault="00F85D42" w:rsidP="00F85D42">
      <w:pPr>
        <w:rPr>
          <w:rFonts w:ascii="Times New Roman" w:hAnsi="Times New Roman"/>
        </w:rPr>
      </w:pPr>
      <w:r w:rsidRPr="000A4EFA">
        <w:rPr>
          <w:rFonts w:ascii="Times New Roman" w:hAnsi="Times New Roman"/>
        </w:rPr>
        <w:t xml:space="preserve">Considerados na época como crimes contra a humanidade, muitos historiadores concordam que mais de um milhão de armênios morreram. Esta série de eventos marcou a identidade </w:t>
      </w:r>
      <w:r w:rsidR="00F63B1D" w:rsidRPr="000A4EFA">
        <w:rPr>
          <w:rFonts w:ascii="Times New Roman" w:hAnsi="Times New Roman"/>
        </w:rPr>
        <w:t>deste povo</w:t>
      </w:r>
      <w:r w:rsidRPr="000A4EFA">
        <w:rPr>
          <w:rFonts w:ascii="Times New Roman" w:hAnsi="Times New Roman"/>
        </w:rPr>
        <w:t>, sendo um divisor de águas para sua história. Há uma grande luta para que este seja considerado como um genocídio, porém, como afirma De Waal (2010): "O governo da Turquia moderna, estado sucessor do Império Otomano, sistematicamente nega que houve uma política genocida em relação aos armênios e aponta que centenas de milhares de muçulmanos otomanos morreram durante o mesmo período" (tradução nossa)</w:t>
      </w:r>
      <w:r w:rsidR="00F63B1D" w:rsidRPr="000A4EFA">
        <w:rPr>
          <w:rFonts w:ascii="Times New Roman" w:hAnsi="Times New Roman"/>
        </w:rPr>
        <w:t>.</w:t>
      </w:r>
      <w:r w:rsidRPr="000A4EFA">
        <w:rPr>
          <w:rFonts w:ascii="Times New Roman" w:hAnsi="Times New Roman"/>
          <w:vertAlign w:val="superscript"/>
        </w:rPr>
        <w:footnoteReference w:id="27"/>
      </w:r>
    </w:p>
    <w:p w14:paraId="39C69EE8" w14:textId="05582418" w:rsidR="00B24684" w:rsidRPr="000A4EFA" w:rsidRDefault="00F85D42" w:rsidP="00B24684">
      <w:pPr>
        <w:rPr>
          <w:rFonts w:ascii="Times New Roman" w:hAnsi="Times New Roman"/>
        </w:rPr>
      </w:pPr>
      <w:r w:rsidRPr="000A4EFA">
        <w:rPr>
          <w:rFonts w:ascii="Times New Roman" w:hAnsi="Times New Roman"/>
        </w:rPr>
        <w:t xml:space="preserve">Logo, a desconfiança impera nas relações entre armênios e turcos, fazendo com que ambos os povos considerem um ao outro como inimigo. Em 1991, a Turquia reconheceu a independência da Armênia, mas nunca estabeleceu relações diplomáticas, além da fronteira entre os países seguir fechada, devido à </w:t>
      </w:r>
      <w:r w:rsidR="00F63B1D" w:rsidRPr="000A4EFA">
        <w:rPr>
          <w:rFonts w:ascii="Times New Roman" w:hAnsi="Times New Roman"/>
        </w:rPr>
        <w:t>simpatia</w:t>
      </w:r>
      <w:r w:rsidRPr="000A4EFA">
        <w:rPr>
          <w:rFonts w:ascii="Times New Roman" w:hAnsi="Times New Roman"/>
        </w:rPr>
        <w:t xml:space="preserve"> entre turcos e azerbaijanos (DE WAAL, 2010). Ao longo dos anos, a memória e o desenvolvimento do desenho social tanto turco quanto armênio criou problemas identitários, além de políticos, entre os dois países.</w:t>
      </w:r>
    </w:p>
    <w:p w14:paraId="7AC642DB" w14:textId="640A038E" w:rsidR="00F85D42" w:rsidRPr="000A4EFA" w:rsidRDefault="00F85D42" w:rsidP="00F85D42">
      <w:pPr>
        <w:rPr>
          <w:rFonts w:ascii="Times New Roman" w:hAnsi="Times New Roman"/>
        </w:rPr>
      </w:pPr>
      <w:r w:rsidRPr="000A4EFA">
        <w:rPr>
          <w:rFonts w:ascii="Times New Roman" w:hAnsi="Times New Roman"/>
        </w:rPr>
        <w:t xml:space="preserve">As motivações por detrás da limpeza étnica dos armênios são essencialmente </w:t>
      </w:r>
      <w:proofErr w:type="spellStart"/>
      <w:r w:rsidRPr="000A4EFA">
        <w:rPr>
          <w:rFonts w:ascii="Times New Roman" w:hAnsi="Times New Roman"/>
        </w:rPr>
        <w:t>turquistas</w:t>
      </w:r>
      <w:proofErr w:type="spellEnd"/>
      <w:r w:rsidRPr="000A4EFA">
        <w:rPr>
          <w:rFonts w:ascii="Times New Roman" w:hAnsi="Times New Roman"/>
        </w:rPr>
        <w:t>, já que o fim do Império Otomano era visível e o processo nacionalis</w:t>
      </w:r>
      <w:r w:rsidR="004675F6">
        <w:rPr>
          <w:rFonts w:ascii="Times New Roman" w:hAnsi="Times New Roman"/>
        </w:rPr>
        <w:t>ta</w:t>
      </w:r>
      <w:r w:rsidRPr="000A4EFA">
        <w:rPr>
          <w:rFonts w:ascii="Times New Roman" w:hAnsi="Times New Roman"/>
        </w:rPr>
        <w:t xml:space="preserve"> turco estava sendo consolidado, e possuía ideais panturquistas em sua concepção. Portanto, não podemos afirmar que o Genocídio Armênio foi provocado para unir turcos e azerbaijanos, e consequentemente expandir o corredor </w:t>
      </w:r>
      <w:proofErr w:type="spellStart"/>
      <w:r w:rsidRPr="000A4EFA">
        <w:rPr>
          <w:rFonts w:ascii="Times New Roman" w:hAnsi="Times New Roman"/>
        </w:rPr>
        <w:t>túrquico</w:t>
      </w:r>
      <w:proofErr w:type="spellEnd"/>
      <w:r w:rsidRPr="000A4EFA">
        <w:rPr>
          <w:rFonts w:ascii="Times New Roman" w:hAnsi="Times New Roman"/>
        </w:rPr>
        <w:t xml:space="preserve">. São claras as bases muito mais </w:t>
      </w:r>
      <w:proofErr w:type="spellStart"/>
      <w:r w:rsidRPr="000A4EFA">
        <w:rPr>
          <w:rFonts w:ascii="Times New Roman" w:hAnsi="Times New Roman"/>
        </w:rPr>
        <w:t>turquistas</w:t>
      </w:r>
      <w:proofErr w:type="spellEnd"/>
      <w:r w:rsidRPr="000A4EFA">
        <w:rPr>
          <w:rFonts w:ascii="Times New Roman" w:hAnsi="Times New Roman"/>
        </w:rPr>
        <w:t xml:space="preserve"> do que </w:t>
      </w:r>
      <w:proofErr w:type="spellStart"/>
      <w:r w:rsidRPr="000A4EFA">
        <w:rPr>
          <w:rFonts w:ascii="Times New Roman" w:hAnsi="Times New Roman"/>
        </w:rPr>
        <w:t>panturquistas</w:t>
      </w:r>
      <w:proofErr w:type="spellEnd"/>
      <w:r w:rsidRPr="000A4EFA">
        <w:rPr>
          <w:rFonts w:ascii="Times New Roman" w:hAnsi="Times New Roman"/>
        </w:rPr>
        <w:t xml:space="preserve"> nesta atrocidade, mas ainda assim, certos teóricos e ultranacionalistas viam a limpeza étnica da Anatólia como chave para o desenvolvimento de seus objetivos.</w:t>
      </w:r>
    </w:p>
    <w:p w14:paraId="22FFC817" w14:textId="06FF4725" w:rsidR="00F85D42" w:rsidRPr="000A4EFA" w:rsidRDefault="00F63B1D" w:rsidP="00F85D42">
      <w:pPr>
        <w:rPr>
          <w:rFonts w:ascii="Times New Roman" w:hAnsi="Times New Roman"/>
        </w:rPr>
      </w:pPr>
      <w:r w:rsidRPr="000A4EFA">
        <w:rPr>
          <w:rFonts w:ascii="Times New Roman" w:hAnsi="Times New Roman"/>
        </w:rPr>
        <w:t>Em vista disso</w:t>
      </w:r>
      <w:r w:rsidR="00F85D42" w:rsidRPr="000A4EFA">
        <w:rPr>
          <w:rFonts w:ascii="Times New Roman" w:hAnsi="Times New Roman"/>
        </w:rPr>
        <w:t xml:space="preserve">, o que os armênios sofreram nas mãos do Império Otomano são fatos, e consequentemente fundamentaram narrativas tanto turcas quanto armênias. Como apresenta </w:t>
      </w:r>
      <w:proofErr w:type="spellStart"/>
      <w:r w:rsidR="00F85D42" w:rsidRPr="000A4EFA">
        <w:rPr>
          <w:rFonts w:ascii="Times New Roman" w:hAnsi="Times New Roman"/>
        </w:rPr>
        <w:t>Seferian</w:t>
      </w:r>
      <w:proofErr w:type="spellEnd"/>
      <w:r w:rsidR="00F85D42" w:rsidRPr="000A4EFA">
        <w:rPr>
          <w:rFonts w:ascii="Times New Roman" w:hAnsi="Times New Roman"/>
        </w:rPr>
        <w:t xml:space="preserve"> (2017), a narrativa turca retrata o povo armênio como desfrutando de muitos privilégios dentro do Império, e ainda assim traindo</w:t>
      </w:r>
      <w:r w:rsidRPr="000A4EFA">
        <w:rPr>
          <w:rFonts w:ascii="Times New Roman" w:hAnsi="Times New Roman"/>
        </w:rPr>
        <w:t xml:space="preserve"> os otomanos</w:t>
      </w:r>
      <w:r w:rsidR="00F85D42" w:rsidRPr="000A4EFA">
        <w:rPr>
          <w:rFonts w:ascii="Times New Roman" w:hAnsi="Times New Roman"/>
        </w:rPr>
        <w:t xml:space="preserve"> ao formar grupos terroristas e provocar violência para atrair britânicos, franceses e russos </w:t>
      </w:r>
      <w:r w:rsidRPr="000A4EFA">
        <w:rPr>
          <w:rFonts w:ascii="Times New Roman" w:hAnsi="Times New Roman"/>
        </w:rPr>
        <w:t xml:space="preserve">para </w:t>
      </w:r>
      <w:r w:rsidR="00F85D42" w:rsidRPr="000A4EFA">
        <w:rPr>
          <w:rFonts w:ascii="Times New Roman" w:hAnsi="Times New Roman"/>
        </w:rPr>
        <w:t>ajuda</w:t>
      </w:r>
      <w:r w:rsidRPr="000A4EFA">
        <w:rPr>
          <w:rFonts w:ascii="Times New Roman" w:hAnsi="Times New Roman"/>
        </w:rPr>
        <w:t>r</w:t>
      </w:r>
      <w:r w:rsidR="00F85D42" w:rsidRPr="000A4EFA">
        <w:rPr>
          <w:rFonts w:ascii="Times New Roman" w:hAnsi="Times New Roman"/>
        </w:rPr>
        <w:t xml:space="preserve"> sua independência. </w:t>
      </w:r>
      <w:r w:rsidRPr="000A4EFA">
        <w:rPr>
          <w:rFonts w:ascii="Times New Roman" w:hAnsi="Times New Roman"/>
        </w:rPr>
        <w:t>Segundo turcos, o</w:t>
      </w:r>
      <w:r w:rsidR="00F85D42" w:rsidRPr="000A4EFA">
        <w:rPr>
          <w:rFonts w:ascii="Times New Roman" w:hAnsi="Times New Roman"/>
        </w:rPr>
        <w:t xml:space="preserve"> auge destas atividades nacionalistas armênias foi durante a Primeira Guerra Mundial, onde separatistas foram alvos, porém o povo armênio como um todo foi movido para sua própria segurança, sem nenhuma agenda oficial de extermínio. Para </w:t>
      </w:r>
      <w:r w:rsidRPr="000A4EFA">
        <w:rPr>
          <w:rFonts w:ascii="Times New Roman" w:hAnsi="Times New Roman"/>
        </w:rPr>
        <w:t>esta narrativa</w:t>
      </w:r>
      <w:r w:rsidR="00F85D42" w:rsidRPr="000A4EFA">
        <w:rPr>
          <w:rFonts w:ascii="Times New Roman" w:hAnsi="Times New Roman"/>
        </w:rPr>
        <w:t>, todos sofreram durante o período, incluindo muçulmanos, mas apenas com a independência da Turquia a região se estabilizou, tornando-se segura para todos os povos, incluindo armênios (SEFERIAN, 2017).</w:t>
      </w:r>
    </w:p>
    <w:p w14:paraId="49ABF000" w14:textId="2ED8FE11" w:rsidR="00F85D42" w:rsidRPr="000A4EFA" w:rsidRDefault="00F85D42" w:rsidP="00F85D42">
      <w:pPr>
        <w:rPr>
          <w:rFonts w:ascii="Times New Roman" w:hAnsi="Times New Roman"/>
        </w:rPr>
      </w:pPr>
      <w:r w:rsidRPr="000A4EFA">
        <w:rPr>
          <w:rFonts w:ascii="Times New Roman" w:hAnsi="Times New Roman"/>
        </w:rPr>
        <w:t xml:space="preserve"> Já a narrativa armênia enxerga os otomanos como uma força conquistadora que trouxe sofrimento ao seu povo por séculos, enquanto os turcos afirmam que o império ofereceu inúmeros privilégios aos armênios. Segundo a narrativa armênia, mesmo com eventual apoio externo à sua independência, o </w:t>
      </w:r>
      <w:proofErr w:type="spellStart"/>
      <w:r w:rsidRPr="000A4EFA">
        <w:rPr>
          <w:rFonts w:ascii="Times New Roman" w:hAnsi="Times New Roman"/>
        </w:rPr>
        <w:t>irredentismo</w:t>
      </w:r>
      <w:proofErr w:type="spellEnd"/>
      <w:r w:rsidRPr="000A4EFA">
        <w:rPr>
          <w:rFonts w:ascii="Times New Roman" w:hAnsi="Times New Roman"/>
        </w:rPr>
        <w:t xml:space="preserve"> era um espinho para o nacionalismo turco, e a Primeira Guerra foi o momento perfeito para encobrir o plano genocida dos Jovens Turcos para criar um império pant</w:t>
      </w:r>
      <w:r w:rsidR="00E51224" w:rsidRPr="000A4EFA">
        <w:rPr>
          <w:rFonts w:ascii="Times New Roman" w:hAnsi="Times New Roman"/>
        </w:rPr>
        <w:t>urquista</w:t>
      </w:r>
      <w:r w:rsidRPr="000A4EFA">
        <w:rPr>
          <w:rFonts w:ascii="Times New Roman" w:hAnsi="Times New Roman"/>
        </w:rPr>
        <w:t xml:space="preserve">. Por fim, a revolução de </w:t>
      </w:r>
      <w:proofErr w:type="spellStart"/>
      <w:r w:rsidRPr="000A4EFA">
        <w:rPr>
          <w:rFonts w:ascii="Times New Roman" w:hAnsi="Times New Roman"/>
        </w:rPr>
        <w:t>Atatürk</w:t>
      </w:r>
      <w:proofErr w:type="spellEnd"/>
      <w:r w:rsidRPr="000A4EFA">
        <w:rPr>
          <w:rFonts w:ascii="Times New Roman" w:hAnsi="Times New Roman"/>
        </w:rPr>
        <w:t xml:space="preserve"> estabeleceu um Estado homogêneo turco, apagando qualquer debate sobre o Genocídio Armênio, que até hoje segue sendo negado pela Turquia (SEFERIAN, 2017).</w:t>
      </w:r>
    </w:p>
    <w:p w14:paraId="6422FB14" w14:textId="5C054666" w:rsidR="00F85D42" w:rsidRPr="000A4EFA" w:rsidRDefault="00F85D42" w:rsidP="00F85D42">
      <w:pPr>
        <w:rPr>
          <w:rFonts w:ascii="Times New Roman" w:hAnsi="Times New Roman"/>
        </w:rPr>
      </w:pPr>
      <w:r w:rsidRPr="000A4EFA">
        <w:rPr>
          <w:rFonts w:ascii="Times New Roman" w:hAnsi="Times New Roman"/>
        </w:rPr>
        <w:t xml:space="preserve">O foco deste trabalho está no </w:t>
      </w:r>
      <w:r w:rsidR="00DF66F8" w:rsidRPr="000A4EFA">
        <w:rPr>
          <w:rFonts w:ascii="Times New Roman" w:hAnsi="Times New Roman"/>
        </w:rPr>
        <w:t>NK</w:t>
      </w:r>
      <w:r w:rsidRPr="000A4EFA">
        <w:rPr>
          <w:rFonts w:ascii="Times New Roman" w:hAnsi="Times New Roman"/>
        </w:rPr>
        <w:t xml:space="preserve">, consequentemente nas populações armênias e azerbaijanas. Porém, a definição </w:t>
      </w:r>
      <w:proofErr w:type="spellStart"/>
      <w:r w:rsidRPr="000A4EFA">
        <w:rPr>
          <w:rFonts w:ascii="Times New Roman" w:hAnsi="Times New Roman"/>
        </w:rPr>
        <w:t>etno</w:t>
      </w:r>
      <w:proofErr w:type="spellEnd"/>
      <w:r w:rsidRPr="000A4EFA">
        <w:rPr>
          <w:rFonts w:ascii="Times New Roman" w:hAnsi="Times New Roman"/>
        </w:rPr>
        <w:t xml:space="preserve">-geográfica da região é muito recente, e para os armênios, pelo fato de que azerbaijanos são </w:t>
      </w:r>
      <w:proofErr w:type="spellStart"/>
      <w:r w:rsidRPr="000A4EFA">
        <w:rPr>
          <w:rFonts w:ascii="Times New Roman" w:hAnsi="Times New Roman"/>
        </w:rPr>
        <w:t>túrquicos</w:t>
      </w:r>
      <w:proofErr w:type="spellEnd"/>
      <w:r w:rsidRPr="000A4EFA">
        <w:rPr>
          <w:rFonts w:ascii="Times New Roman" w:hAnsi="Times New Roman"/>
        </w:rPr>
        <w:t xml:space="preserve">, a memória do genocídio segue presente no conflito do </w:t>
      </w:r>
      <w:r w:rsidR="00DF66F8" w:rsidRPr="000A4EFA">
        <w:rPr>
          <w:rFonts w:ascii="Times New Roman" w:hAnsi="Times New Roman"/>
        </w:rPr>
        <w:t>NK</w:t>
      </w:r>
      <w:r w:rsidRPr="000A4EFA">
        <w:rPr>
          <w:rFonts w:ascii="Times New Roman" w:hAnsi="Times New Roman"/>
        </w:rPr>
        <w:t xml:space="preserve">. Há inúmeros motivos por detrás deste medo armênio que conecta os crimes otomanos à violência com o </w:t>
      </w:r>
      <w:r w:rsidR="003266EC" w:rsidRPr="000A4EFA">
        <w:rPr>
          <w:rFonts w:ascii="Times New Roman" w:hAnsi="Times New Roman"/>
        </w:rPr>
        <w:t>Azerbaijão</w:t>
      </w:r>
      <w:r w:rsidRPr="000A4EFA">
        <w:rPr>
          <w:rFonts w:ascii="Times New Roman" w:hAnsi="Times New Roman"/>
        </w:rPr>
        <w:t xml:space="preserve">, e um deles é a presença indireta do panturquismo. Da mesma forma com que o panturquismo esteve presente na concepção da limpeza étnica da Anatólia, ele se relaciona com </w:t>
      </w:r>
      <w:r w:rsidR="003266EC" w:rsidRPr="000A4EFA">
        <w:rPr>
          <w:rFonts w:ascii="Times New Roman" w:hAnsi="Times New Roman"/>
        </w:rPr>
        <w:t>este</w:t>
      </w:r>
      <w:r w:rsidRPr="000A4EFA">
        <w:rPr>
          <w:rFonts w:ascii="Times New Roman" w:hAnsi="Times New Roman"/>
        </w:rPr>
        <w:t xml:space="preserve"> conflito.</w:t>
      </w:r>
    </w:p>
    <w:p w14:paraId="6C478570" w14:textId="7EDFC779" w:rsidR="00C56399" w:rsidRPr="000A4EFA" w:rsidRDefault="00F85D42" w:rsidP="00F85D42">
      <w:pPr>
        <w:rPr>
          <w:rFonts w:ascii="Times New Roman" w:hAnsi="Times New Roman"/>
        </w:rPr>
      </w:pPr>
      <w:r w:rsidRPr="000A4EFA">
        <w:rPr>
          <w:rFonts w:ascii="Times New Roman" w:hAnsi="Times New Roman"/>
        </w:rPr>
        <w:t xml:space="preserve">Anteriormente abordadas, questões identitárias </w:t>
      </w:r>
      <w:proofErr w:type="spellStart"/>
      <w:r w:rsidRPr="000A4EFA">
        <w:rPr>
          <w:rFonts w:ascii="Times New Roman" w:hAnsi="Times New Roman"/>
        </w:rPr>
        <w:t>túrquicas</w:t>
      </w:r>
      <w:proofErr w:type="spellEnd"/>
      <w:r w:rsidRPr="000A4EFA">
        <w:rPr>
          <w:rFonts w:ascii="Times New Roman" w:hAnsi="Times New Roman"/>
        </w:rPr>
        <w:t xml:space="preserve"> consolidaram um vínculo entre turcos e azerbaijanos, consequentemente envolvendo a Turquia no N</w:t>
      </w:r>
      <w:r w:rsidR="00DF66F8" w:rsidRPr="000A4EFA">
        <w:rPr>
          <w:rFonts w:ascii="Times New Roman" w:hAnsi="Times New Roman"/>
        </w:rPr>
        <w:t>K</w:t>
      </w:r>
      <w:r w:rsidRPr="000A4EFA">
        <w:rPr>
          <w:rFonts w:ascii="Times New Roman" w:hAnsi="Times New Roman"/>
        </w:rPr>
        <w:t xml:space="preserve">. O papel deste Estado no conflito é essencialmente indireto, pois nunca declarou envolvimento, nem entrou em campo (DIKKAYA E STRAKES, 2017). Ainda assim, Ancara apoia Baku declaradamente, além de treinar o exército azerbaijano e vender armas para o país. Assim como os crimes encabeçados pelos turcos-otomanos no início do século XX, o conflito no </w:t>
      </w:r>
      <w:r w:rsidR="00DF66F8" w:rsidRPr="000A4EFA">
        <w:rPr>
          <w:rFonts w:ascii="Times New Roman" w:hAnsi="Times New Roman"/>
        </w:rPr>
        <w:t>NK</w:t>
      </w:r>
      <w:r w:rsidRPr="000A4EFA">
        <w:rPr>
          <w:rFonts w:ascii="Times New Roman" w:hAnsi="Times New Roman"/>
        </w:rPr>
        <w:t xml:space="preserve"> remete </w:t>
      </w:r>
      <w:r w:rsidR="00F73619" w:rsidRPr="000A4EFA">
        <w:rPr>
          <w:rFonts w:ascii="Times New Roman" w:hAnsi="Times New Roman"/>
        </w:rPr>
        <w:t>a</w:t>
      </w:r>
      <w:r w:rsidRPr="000A4EFA">
        <w:rPr>
          <w:rFonts w:ascii="Times New Roman" w:hAnsi="Times New Roman"/>
        </w:rPr>
        <w:t xml:space="preserve"> questões identitárias, tanto em seu impacto para o desenvolvimento do nacionalismo armênio quanto pela intimidade étnica entre turcos e azerbaijanos, o que acaba envolvendo a ideologia panturquista neste caso específico.</w:t>
      </w:r>
      <w:r w:rsidR="00C56399" w:rsidRPr="000A4EFA">
        <w:rPr>
          <w:rFonts w:ascii="Times New Roman" w:hAnsi="Times New Roman"/>
        </w:rPr>
        <w:t xml:space="preserve"> </w:t>
      </w:r>
    </w:p>
    <w:p w14:paraId="6CEF4D7A" w14:textId="56330ADE" w:rsidR="00F73619" w:rsidRPr="000A4EFA" w:rsidRDefault="00C56399" w:rsidP="00F73619">
      <w:pPr>
        <w:rPr>
          <w:rFonts w:ascii="Times New Roman" w:hAnsi="Times New Roman"/>
        </w:rPr>
      </w:pPr>
      <w:r w:rsidRPr="000A4EFA">
        <w:rPr>
          <w:rFonts w:ascii="Times New Roman" w:hAnsi="Times New Roman"/>
        </w:rPr>
        <w:t xml:space="preserve">Assim, a identidade passa a ser essencial para a compreensão do conflito, pois atinge níveis </w:t>
      </w:r>
      <w:r w:rsidR="00CB767A" w:rsidRPr="000A4EFA">
        <w:rPr>
          <w:rFonts w:ascii="Times New Roman" w:hAnsi="Times New Roman"/>
        </w:rPr>
        <w:t>de análise pouco trabalhados, permitindo um estudo da relação armênio-azerbaijana com embasamentos históricos e sociais que acabam por explicar muito do que há por detrás do conflito. Logo, o uso da teoria construtivista se faz essencial para esta pesquisa, e para aprofundá-la, o próximo capítulo abordará questões identitárias na situação do N</w:t>
      </w:r>
      <w:r w:rsidR="00F73619" w:rsidRPr="000A4EFA">
        <w:rPr>
          <w:rFonts w:ascii="Times New Roman" w:hAnsi="Times New Roman"/>
        </w:rPr>
        <w:t>K.</w:t>
      </w:r>
    </w:p>
    <w:p w14:paraId="2E7F1C89" w14:textId="4BEBCD28" w:rsidR="00F85D42" w:rsidRPr="000A4EFA" w:rsidRDefault="00F85D42" w:rsidP="00086532">
      <w:pPr>
        <w:pStyle w:val="Ttulo1"/>
      </w:pPr>
      <w:bookmarkStart w:id="45" w:name="_jhf618tdkg9i" w:colFirst="0" w:colLast="0"/>
      <w:bookmarkStart w:id="46" w:name="_Toc91239881"/>
      <w:bookmarkEnd w:id="45"/>
      <w:r w:rsidRPr="000A4EFA">
        <w:t>4 IDENTIDADE</w:t>
      </w:r>
      <w:r w:rsidR="0045410C">
        <w:t xml:space="preserve"> E CONFLITO: A CONSTRUÇÃO DO OUTRO</w:t>
      </w:r>
      <w:bookmarkEnd w:id="46"/>
    </w:p>
    <w:p w14:paraId="286B481D" w14:textId="67F0B4AE" w:rsidR="00F85D42" w:rsidRPr="000A4EFA" w:rsidRDefault="00F85D42" w:rsidP="00086532">
      <w:pPr>
        <w:pStyle w:val="Ttulo2"/>
      </w:pPr>
      <w:bookmarkStart w:id="47" w:name="_izal1vszfhm" w:colFirst="0" w:colLast="0"/>
      <w:bookmarkStart w:id="48" w:name="_Toc91239882"/>
      <w:bookmarkEnd w:id="47"/>
      <w:r w:rsidRPr="000A4EFA">
        <w:t>4.1 Quem são os outros?</w:t>
      </w:r>
      <w:bookmarkEnd w:id="48"/>
    </w:p>
    <w:p w14:paraId="36BA3FA0" w14:textId="77777777" w:rsidR="00F85D42" w:rsidRPr="000A4EFA" w:rsidRDefault="00F85D42" w:rsidP="00F85D42">
      <w:pPr>
        <w:rPr>
          <w:rFonts w:ascii="Times New Roman" w:hAnsi="Times New Roman"/>
        </w:rPr>
      </w:pPr>
      <w:r w:rsidRPr="000A4EFA">
        <w:rPr>
          <w:rFonts w:ascii="Times New Roman" w:hAnsi="Times New Roman"/>
        </w:rPr>
        <w:t>Por vezes na dinâmica das Relações Internacionais, análises identitárias e de construções societárias são deixadas de lado, como se pertencessem apenas às Ciências Sociais e à Antropologia. Porém, para compreendermos os fenômenos por trás de grandes eventos mundiais, necessitamos analisar o papel da identidade, e a teoria que permite uma análise identitária dentro das RI é o construtivismo.</w:t>
      </w:r>
    </w:p>
    <w:p w14:paraId="2227B4B8" w14:textId="75FAD4E2" w:rsidR="00F85D42" w:rsidRPr="000A4EFA" w:rsidRDefault="00F85D42" w:rsidP="00F85D42">
      <w:pPr>
        <w:rPr>
          <w:rFonts w:ascii="Times New Roman" w:hAnsi="Times New Roman"/>
        </w:rPr>
      </w:pPr>
      <w:r w:rsidRPr="000A4EFA">
        <w:rPr>
          <w:rFonts w:ascii="Times New Roman" w:hAnsi="Times New Roman"/>
        </w:rPr>
        <w:t xml:space="preserve">Seguindo o pensamento de </w:t>
      </w:r>
      <w:proofErr w:type="spellStart"/>
      <w:r w:rsidRPr="000A4EFA">
        <w:rPr>
          <w:rFonts w:ascii="Times New Roman" w:hAnsi="Times New Roman"/>
        </w:rPr>
        <w:t>Wendt</w:t>
      </w:r>
      <w:proofErr w:type="spellEnd"/>
      <w:r w:rsidRPr="000A4EFA">
        <w:rPr>
          <w:rFonts w:ascii="Times New Roman" w:hAnsi="Times New Roman"/>
        </w:rPr>
        <w:t xml:space="preserve"> e </w:t>
      </w:r>
      <w:proofErr w:type="spellStart"/>
      <w:r w:rsidRPr="000A4EFA">
        <w:rPr>
          <w:rFonts w:ascii="Times New Roman" w:hAnsi="Times New Roman"/>
        </w:rPr>
        <w:t>Lapid</w:t>
      </w:r>
      <w:proofErr w:type="spellEnd"/>
      <w:r w:rsidRPr="000A4EFA">
        <w:rPr>
          <w:rFonts w:ascii="Times New Roman" w:hAnsi="Times New Roman"/>
        </w:rPr>
        <w:t>, principais teóricos construtivistas trabalhados até agora, a teoria problematiza o conceito de identidade e busca estudar estruturas culturais, afastando-se do pensamento clássico positivista. O construtivismo dá prioridade à cultura e à identidade, permitindo um estudo que conect</w:t>
      </w:r>
      <w:r w:rsidR="000C07FE">
        <w:rPr>
          <w:rFonts w:ascii="Times New Roman" w:hAnsi="Times New Roman"/>
        </w:rPr>
        <w:t>a</w:t>
      </w:r>
      <w:r w:rsidRPr="000A4EFA">
        <w:rPr>
          <w:rFonts w:ascii="Times New Roman" w:hAnsi="Times New Roman"/>
        </w:rPr>
        <w:t xml:space="preserve"> a geopolítica com a antropologia, resultando em uma profunda análise que demonstra o que há por detrás de </w:t>
      </w:r>
      <w:r w:rsidR="00921907" w:rsidRPr="000A4EFA">
        <w:rPr>
          <w:rFonts w:ascii="Times New Roman" w:hAnsi="Times New Roman"/>
        </w:rPr>
        <w:t>conflitos e guerras</w:t>
      </w:r>
      <w:r w:rsidRPr="000A4EFA">
        <w:rPr>
          <w:rFonts w:ascii="Times New Roman" w:hAnsi="Times New Roman"/>
        </w:rPr>
        <w:t>.</w:t>
      </w:r>
    </w:p>
    <w:p w14:paraId="64611700" w14:textId="77777777" w:rsidR="00921907" w:rsidRPr="000A4EFA" w:rsidRDefault="00F85D42" w:rsidP="00921907">
      <w:pPr>
        <w:rPr>
          <w:rFonts w:ascii="Times New Roman" w:hAnsi="Times New Roman"/>
        </w:rPr>
      </w:pPr>
      <w:r w:rsidRPr="000A4EFA">
        <w:rPr>
          <w:rFonts w:ascii="Times New Roman" w:hAnsi="Times New Roman"/>
        </w:rPr>
        <w:t>Anteriormente apresentado, o conceito de identidades, fronteiras e ordens (IFO)</w:t>
      </w:r>
      <w:r w:rsidRPr="000A4EFA">
        <w:rPr>
          <w:rFonts w:ascii="Times New Roman" w:hAnsi="Times New Roman"/>
          <w:iCs/>
          <w:vertAlign w:val="superscript"/>
        </w:rPr>
        <w:footnoteReference w:id="28"/>
      </w:r>
      <w:r w:rsidRPr="000A4EFA">
        <w:rPr>
          <w:rFonts w:ascii="Times New Roman" w:hAnsi="Times New Roman"/>
          <w:iCs/>
        </w:rPr>
        <w:t xml:space="preserve"> </w:t>
      </w:r>
      <w:r w:rsidRPr="000A4EFA">
        <w:rPr>
          <w:rFonts w:ascii="Times New Roman" w:hAnsi="Times New Roman"/>
        </w:rPr>
        <w:t xml:space="preserve">formulado por </w:t>
      </w:r>
      <w:proofErr w:type="spellStart"/>
      <w:r w:rsidRPr="000A4EFA">
        <w:rPr>
          <w:rFonts w:ascii="Times New Roman" w:hAnsi="Times New Roman"/>
        </w:rPr>
        <w:t>Lapid</w:t>
      </w:r>
      <w:proofErr w:type="spellEnd"/>
      <w:r w:rsidRPr="000A4EFA">
        <w:rPr>
          <w:rFonts w:ascii="Times New Roman" w:hAnsi="Times New Roman"/>
        </w:rPr>
        <w:t xml:space="preserve"> serve de ferramenta para conectar questões identitárias a processos geopolíticos ao relacioná-las com situações de desequilíbrio da balança de poder. O pensamento clássico das Relações Internacionais divide teses geopolíticas de teses humanísticas, afastando-as e consequentemente diminuindo o número de estudos que buscam interligar estas duas áreas. Portanto, o conceito de IFO é ideal para o presente trabalho, pois consolida uma base de aplicação de argumentos identitários em guerras e conflitos.</w:t>
      </w:r>
      <w:r w:rsidR="00921907" w:rsidRPr="000A4EFA">
        <w:rPr>
          <w:rFonts w:ascii="Times New Roman" w:hAnsi="Times New Roman"/>
        </w:rPr>
        <w:t xml:space="preserve"> </w:t>
      </w:r>
      <w:r w:rsidRPr="000A4EFA">
        <w:rPr>
          <w:rFonts w:ascii="Times New Roman" w:hAnsi="Times New Roman"/>
        </w:rPr>
        <w:t xml:space="preserve">A dinâmica da teoria </w:t>
      </w:r>
      <w:proofErr w:type="spellStart"/>
      <w:r w:rsidRPr="000A4EFA">
        <w:rPr>
          <w:rFonts w:ascii="Times New Roman" w:hAnsi="Times New Roman"/>
        </w:rPr>
        <w:t>Lapidiana</w:t>
      </w:r>
      <w:proofErr w:type="spellEnd"/>
      <w:r w:rsidRPr="000A4EFA">
        <w:rPr>
          <w:rFonts w:ascii="Times New Roman" w:hAnsi="Times New Roman"/>
        </w:rPr>
        <w:t xml:space="preserve"> é essencial para a construção de argumentos, pois ao </w:t>
      </w:r>
      <w:r w:rsidR="00921907" w:rsidRPr="000A4EFA">
        <w:rPr>
          <w:rFonts w:ascii="Times New Roman" w:hAnsi="Times New Roman"/>
        </w:rPr>
        <w:t>inter-relacionar</w:t>
      </w:r>
      <w:r w:rsidRPr="000A4EFA">
        <w:rPr>
          <w:rFonts w:ascii="Times New Roman" w:hAnsi="Times New Roman"/>
        </w:rPr>
        <w:t xml:space="preserve"> conceitos sociais e sistemáticos, abre uma janela para observar questões de fluidez e mudança na política mundial (LAPID, 2001). </w:t>
      </w:r>
    </w:p>
    <w:p w14:paraId="62202716" w14:textId="7BCD91DE" w:rsidR="00F85D42" w:rsidRPr="000A4EFA" w:rsidRDefault="00F85D42" w:rsidP="00921907">
      <w:pPr>
        <w:rPr>
          <w:rFonts w:ascii="Times New Roman" w:hAnsi="Times New Roman"/>
        </w:rPr>
      </w:pPr>
      <w:r w:rsidRPr="000A4EFA">
        <w:rPr>
          <w:rFonts w:ascii="Times New Roman" w:hAnsi="Times New Roman"/>
        </w:rPr>
        <w:t>Comunidades acadêmicas estabelecidas há muito</w:t>
      </w:r>
      <w:r w:rsidR="00921907" w:rsidRPr="000A4EFA">
        <w:rPr>
          <w:rFonts w:ascii="Times New Roman" w:hAnsi="Times New Roman"/>
        </w:rPr>
        <w:t xml:space="preserve"> tempo</w:t>
      </w:r>
      <w:r w:rsidRPr="000A4EFA">
        <w:rPr>
          <w:rFonts w:ascii="Times New Roman" w:hAnsi="Times New Roman"/>
        </w:rPr>
        <w:t xml:space="preserve"> reivindicam exclusividade de seus conceitos-chave. Seguindo esta lógica, </w:t>
      </w:r>
      <w:r w:rsidR="00921907" w:rsidRPr="000A4EFA">
        <w:rPr>
          <w:rFonts w:ascii="Times New Roman" w:hAnsi="Times New Roman"/>
        </w:rPr>
        <w:t xml:space="preserve">a </w:t>
      </w:r>
      <w:r w:rsidRPr="000A4EFA">
        <w:rPr>
          <w:rFonts w:ascii="Times New Roman" w:hAnsi="Times New Roman"/>
        </w:rPr>
        <w:t xml:space="preserve">identidade poderia ser reivindicada pela antropologia, as fronteiras pertenceriam à geografia, e a ordem iria para as disciplinas políticas. Esta prática, mesmo não estabelecida, ocorre dentro das RI, que envolvem </w:t>
      </w:r>
      <w:r w:rsidR="00921907" w:rsidRPr="000A4EFA">
        <w:rPr>
          <w:rFonts w:ascii="Times New Roman" w:hAnsi="Times New Roman"/>
        </w:rPr>
        <w:t>diversas comunidades acadêmicas,</w:t>
      </w:r>
      <w:r w:rsidRPr="000A4EFA">
        <w:rPr>
          <w:rFonts w:ascii="Times New Roman" w:hAnsi="Times New Roman"/>
        </w:rPr>
        <w:t xml:space="preserve"> porém segue</w:t>
      </w:r>
      <w:r w:rsidR="00921907" w:rsidRPr="000A4EFA">
        <w:rPr>
          <w:rFonts w:ascii="Times New Roman" w:hAnsi="Times New Roman"/>
        </w:rPr>
        <w:t>m</w:t>
      </w:r>
      <w:r w:rsidRPr="000A4EFA">
        <w:rPr>
          <w:rFonts w:ascii="Times New Roman" w:hAnsi="Times New Roman"/>
        </w:rPr>
        <w:t xml:space="preserve"> falhando em hibridizá-las. Neste sentido, teorias como o construtivismo surgem para quebrar com estas propostas, relacionando livremente estes conceitos.</w:t>
      </w:r>
    </w:p>
    <w:p w14:paraId="06886058" w14:textId="1223C450" w:rsidR="00F85D42" w:rsidRPr="000A4EFA" w:rsidRDefault="00F85D42" w:rsidP="00F85D42">
      <w:pPr>
        <w:rPr>
          <w:rFonts w:ascii="Times New Roman" w:hAnsi="Times New Roman"/>
        </w:rPr>
      </w:pPr>
      <w:r w:rsidRPr="000A4EFA">
        <w:rPr>
          <w:rFonts w:ascii="Times New Roman" w:hAnsi="Times New Roman"/>
        </w:rPr>
        <w:t xml:space="preserve">Neste trabalho, a noção de identidade se faz presente essencialmente pelas nações, conceito que, segundo Albert e Brock (2001), refere-se a um grupo de pessoas que, ao compartilhar um espaço comum, acaba por formar uma identidade específica, que muitas vezes não representa a totalidade dos cidadãos de um Estado. </w:t>
      </w:r>
      <w:r w:rsidR="00921907" w:rsidRPr="000A4EFA">
        <w:rPr>
          <w:rFonts w:ascii="Times New Roman" w:hAnsi="Times New Roman"/>
        </w:rPr>
        <w:t>Sua formulação</w:t>
      </w:r>
      <w:r w:rsidRPr="000A4EFA">
        <w:rPr>
          <w:rFonts w:ascii="Times New Roman" w:hAnsi="Times New Roman"/>
        </w:rPr>
        <w:t xml:space="preserve"> guia as percepções de vida social e contexto político de cada indivíduo-membro, mas não implica na igualdade entre as visões de história, valores e símbolos de cada um. Ainda assim, essas diferentes visões convergem ao passo que todas são vistas como essenciais para a unidade.</w:t>
      </w:r>
    </w:p>
    <w:p w14:paraId="38E4D248" w14:textId="13303F85" w:rsidR="00F85D42" w:rsidRPr="000A4EFA" w:rsidRDefault="00F85D42" w:rsidP="00F85D42">
      <w:pPr>
        <w:rPr>
          <w:rFonts w:ascii="Times New Roman" w:hAnsi="Times New Roman"/>
        </w:rPr>
      </w:pPr>
      <w:r w:rsidRPr="000A4EFA">
        <w:rPr>
          <w:rFonts w:ascii="Times New Roman" w:hAnsi="Times New Roman"/>
        </w:rPr>
        <w:t xml:space="preserve">Aplicando esta tese ao caso estudado, vemos que muito antes de constituírem Estados-nação, armênios e azerbaijanos formularam complexas identidades coletivas </w:t>
      </w:r>
      <w:r w:rsidR="00921907" w:rsidRPr="000A4EFA">
        <w:rPr>
          <w:rFonts w:ascii="Times New Roman" w:hAnsi="Times New Roman"/>
        </w:rPr>
        <w:t xml:space="preserve">mesmo </w:t>
      </w:r>
      <w:r w:rsidRPr="000A4EFA">
        <w:rPr>
          <w:rFonts w:ascii="Times New Roman" w:hAnsi="Times New Roman"/>
        </w:rPr>
        <w:t xml:space="preserve">independentes de território, já que por pouquíssimo tempo não estavam sendo dominados. Porém, durante estes anos de subordinação, o estabelecimento de cidades por maioria étnica fez com que, mesmo convivendo em heterogenia, houvesse apego a certas áreas. Assim, a demarcação de fronteiras, seja dentro da URSS </w:t>
      </w:r>
      <w:r w:rsidR="00921907" w:rsidRPr="000A4EFA">
        <w:rPr>
          <w:rFonts w:ascii="Times New Roman" w:hAnsi="Times New Roman"/>
        </w:rPr>
        <w:t xml:space="preserve">ou </w:t>
      </w:r>
      <w:r w:rsidRPr="000A4EFA">
        <w:rPr>
          <w:rFonts w:ascii="Times New Roman" w:hAnsi="Times New Roman"/>
        </w:rPr>
        <w:t>após sua queda, sempre foi um problema para estas populações</w:t>
      </w:r>
      <w:r w:rsidR="00921907" w:rsidRPr="000A4EFA">
        <w:rPr>
          <w:rFonts w:ascii="Times New Roman" w:hAnsi="Times New Roman"/>
        </w:rPr>
        <w:t>, essencialmente no NK, por sua miscigenação</w:t>
      </w:r>
      <w:r w:rsidRPr="000A4EFA">
        <w:rPr>
          <w:rFonts w:ascii="Times New Roman" w:hAnsi="Times New Roman"/>
        </w:rPr>
        <w:t xml:space="preserve">. </w:t>
      </w:r>
      <w:r w:rsidR="000C07FE">
        <w:rPr>
          <w:rFonts w:ascii="Times New Roman" w:hAnsi="Times New Roman"/>
        </w:rPr>
        <w:t>P</w:t>
      </w:r>
      <w:r w:rsidRPr="000A4EFA">
        <w:rPr>
          <w:rFonts w:ascii="Times New Roman" w:hAnsi="Times New Roman"/>
        </w:rPr>
        <w:t xml:space="preserve">ois, como explica </w:t>
      </w:r>
      <w:proofErr w:type="spellStart"/>
      <w:r w:rsidRPr="000A4EFA">
        <w:rPr>
          <w:rFonts w:ascii="Times New Roman" w:hAnsi="Times New Roman"/>
        </w:rPr>
        <w:t>Lapid</w:t>
      </w:r>
      <w:proofErr w:type="spellEnd"/>
      <w:r w:rsidRPr="000A4EFA">
        <w:rPr>
          <w:rFonts w:ascii="Times New Roman" w:hAnsi="Times New Roman"/>
        </w:rPr>
        <w:t xml:space="preserve"> (2001), o processo de formação de identidade coletiva invariavelmente envolve complexas questões fronteiriças, que carregam ramificações importantes para o ordenamento político. Constituindo, portanto, processos mutuamente </w:t>
      </w:r>
      <w:proofErr w:type="spellStart"/>
      <w:r w:rsidRPr="000A4EFA">
        <w:rPr>
          <w:rFonts w:ascii="Times New Roman" w:hAnsi="Times New Roman"/>
        </w:rPr>
        <w:t>autoconstituídos</w:t>
      </w:r>
      <w:proofErr w:type="spellEnd"/>
      <w:r w:rsidRPr="000A4EFA">
        <w:rPr>
          <w:rFonts w:ascii="Times New Roman" w:hAnsi="Times New Roman"/>
        </w:rPr>
        <w:t>, de forma com que fronteiras p</w:t>
      </w:r>
      <w:r w:rsidR="00921907" w:rsidRPr="000A4EFA">
        <w:rPr>
          <w:rFonts w:ascii="Times New Roman" w:hAnsi="Times New Roman"/>
        </w:rPr>
        <w:t>o</w:t>
      </w:r>
      <w:r w:rsidRPr="000A4EFA">
        <w:rPr>
          <w:rFonts w:ascii="Times New Roman" w:hAnsi="Times New Roman"/>
        </w:rPr>
        <w:t>ssam ser inseparáveis de identidades (LAPID, 2001).</w:t>
      </w:r>
    </w:p>
    <w:p w14:paraId="3D63E47B" w14:textId="1984E5A1" w:rsidR="00F85D42" w:rsidRPr="000A4EFA" w:rsidRDefault="00F85D42" w:rsidP="00F85D42">
      <w:pPr>
        <w:rPr>
          <w:rFonts w:ascii="Times New Roman" w:hAnsi="Times New Roman"/>
        </w:rPr>
      </w:pPr>
      <w:r w:rsidRPr="000A4EFA">
        <w:rPr>
          <w:rFonts w:ascii="Times New Roman" w:hAnsi="Times New Roman"/>
        </w:rPr>
        <w:t xml:space="preserve">Para o processo de desenvolvimento de identidade coletiva, é comum encontrarmos um </w:t>
      </w:r>
      <w:proofErr w:type="spellStart"/>
      <w:r w:rsidRPr="000A4EFA">
        <w:rPr>
          <w:rFonts w:ascii="Times New Roman" w:hAnsi="Times New Roman"/>
        </w:rPr>
        <w:t>ponto-chave</w:t>
      </w:r>
      <w:proofErr w:type="spellEnd"/>
      <w:r w:rsidRPr="000A4EFA">
        <w:rPr>
          <w:rFonts w:ascii="Times New Roman" w:hAnsi="Times New Roman"/>
        </w:rPr>
        <w:t xml:space="preserve">, como é o caso da identidade comum europeia promulgada pela UE, que depende da existência da esfera pública (WIENER, 2001). No caso da identidade panturquista, a dependência é histórica, enrustida </w:t>
      </w:r>
      <w:r w:rsidR="00921907" w:rsidRPr="000A4EFA">
        <w:rPr>
          <w:rFonts w:ascii="Times New Roman" w:hAnsi="Times New Roman"/>
        </w:rPr>
        <w:t xml:space="preserve">em </w:t>
      </w:r>
      <w:r w:rsidRPr="000A4EFA">
        <w:rPr>
          <w:rFonts w:ascii="Times New Roman" w:hAnsi="Times New Roman"/>
        </w:rPr>
        <w:t>questões simbólicas e mitológicas, com pouca presença de institucionalidades em sua construção. Isso, segundo Kaufman (2001</w:t>
      </w:r>
      <w:r w:rsidR="00921907" w:rsidRPr="000A4EFA">
        <w:rPr>
          <w:rFonts w:ascii="Times New Roman" w:hAnsi="Times New Roman"/>
        </w:rPr>
        <w:t>)</w:t>
      </w:r>
      <w:r w:rsidRPr="000A4EFA">
        <w:rPr>
          <w:rFonts w:ascii="Times New Roman" w:hAnsi="Times New Roman"/>
        </w:rPr>
        <w:t xml:space="preserve">, abre caminho para fortes discursos de ódio e de superioridade étnica, exacerbados por líderes que manipulam símbolos emotivos enraizados em mitologia histórica e emoção. Portanto, a dependência de uma identidade coletiva </w:t>
      </w:r>
      <w:r w:rsidR="00921907" w:rsidRPr="000A4EFA">
        <w:rPr>
          <w:rFonts w:ascii="Times New Roman" w:hAnsi="Times New Roman"/>
        </w:rPr>
        <w:t>na historicidade</w:t>
      </w:r>
      <w:r w:rsidRPr="000A4EFA">
        <w:rPr>
          <w:rFonts w:ascii="Times New Roman" w:hAnsi="Times New Roman"/>
        </w:rPr>
        <w:t xml:space="preserve"> acaba por criar o que Smith</w:t>
      </w:r>
      <w:r w:rsidR="00921907" w:rsidRPr="000A4EFA">
        <w:rPr>
          <w:rFonts w:ascii="Times New Roman" w:hAnsi="Times New Roman"/>
        </w:rPr>
        <w:t xml:space="preserve"> (1999)</w:t>
      </w:r>
      <w:r w:rsidRPr="000A4EFA">
        <w:rPr>
          <w:rFonts w:ascii="Times New Roman" w:hAnsi="Times New Roman"/>
        </w:rPr>
        <w:t xml:space="preserve"> define como complexos mito-símbolo,</w:t>
      </w:r>
      <w:r w:rsidRPr="000A4EFA">
        <w:rPr>
          <w:rFonts w:ascii="Times New Roman" w:hAnsi="Times New Roman"/>
          <w:vertAlign w:val="superscript"/>
        </w:rPr>
        <w:footnoteReference w:id="29"/>
      </w:r>
      <w:r w:rsidRPr="000A4EFA">
        <w:rPr>
          <w:rFonts w:ascii="Times New Roman" w:hAnsi="Times New Roman"/>
        </w:rPr>
        <w:t xml:space="preserve"> relacionando-o com a presença destes mitos e símbolos no âmago da política étnica, e consequentemente </w:t>
      </w:r>
      <w:r w:rsidR="007479E5" w:rsidRPr="000A4EFA">
        <w:rPr>
          <w:rFonts w:ascii="Times New Roman" w:hAnsi="Times New Roman"/>
        </w:rPr>
        <w:t>n</w:t>
      </w:r>
      <w:r w:rsidRPr="000A4EFA">
        <w:rPr>
          <w:rFonts w:ascii="Times New Roman" w:hAnsi="Times New Roman"/>
        </w:rPr>
        <w:t>as guerras</w:t>
      </w:r>
      <w:r w:rsidR="007479E5" w:rsidRPr="000A4EFA">
        <w:rPr>
          <w:rFonts w:ascii="Times New Roman" w:hAnsi="Times New Roman"/>
        </w:rPr>
        <w:t>.</w:t>
      </w:r>
    </w:p>
    <w:p w14:paraId="3C4111BC" w14:textId="5B9C6962" w:rsidR="00F85D42" w:rsidRPr="000A4EFA" w:rsidRDefault="00F85D42" w:rsidP="00F85D42">
      <w:pPr>
        <w:rPr>
          <w:rFonts w:ascii="Times New Roman" w:hAnsi="Times New Roman"/>
        </w:rPr>
      </w:pPr>
      <w:r w:rsidRPr="000A4EFA">
        <w:rPr>
          <w:rFonts w:ascii="Times New Roman" w:hAnsi="Times New Roman"/>
        </w:rPr>
        <w:t xml:space="preserve">Portanto, a teoria construtivista é o caminho ideal para correlacionarmos noções identitárias com a área de estudo das Relações Internacionais, permitindo uma pesquisa de cunho político-antropológico sem sair do escopo das RI. Porém, à medida que autores construtivistas deixaram de analisar certos pontos do conceito de identidade, teóricos das ciências sociais </w:t>
      </w:r>
      <w:r w:rsidR="007479E5" w:rsidRPr="000A4EFA">
        <w:rPr>
          <w:rFonts w:ascii="Times New Roman" w:hAnsi="Times New Roman"/>
        </w:rPr>
        <w:t xml:space="preserve">e da antropologia </w:t>
      </w:r>
      <w:r w:rsidRPr="000A4EFA">
        <w:rPr>
          <w:rFonts w:ascii="Times New Roman" w:hAnsi="Times New Roman"/>
        </w:rPr>
        <w:t xml:space="preserve">complementarão o argumento-chave deste trabalho. O principal ponto que os construtivistas não abordam é a alteridade, já que seu escopo de análise foca no papel da identidade propriamente dita, onde mesmo conectando-a com a geopolítica, não </w:t>
      </w:r>
      <w:r w:rsidR="007479E5" w:rsidRPr="000A4EFA">
        <w:rPr>
          <w:rFonts w:ascii="Times New Roman" w:hAnsi="Times New Roman"/>
        </w:rPr>
        <w:t xml:space="preserve">se </w:t>
      </w:r>
      <w:r w:rsidRPr="000A4EFA">
        <w:rPr>
          <w:rFonts w:ascii="Times New Roman" w:hAnsi="Times New Roman"/>
        </w:rPr>
        <w:t xml:space="preserve">estabelece conexão com conflitos. </w:t>
      </w:r>
      <w:r w:rsidR="00C710C0" w:rsidRPr="000A4EFA">
        <w:rPr>
          <w:rFonts w:ascii="Times New Roman" w:hAnsi="Times New Roman"/>
        </w:rPr>
        <w:t>Contudo</w:t>
      </w:r>
      <w:r w:rsidRPr="000A4EFA">
        <w:rPr>
          <w:rFonts w:ascii="Times New Roman" w:hAnsi="Times New Roman"/>
        </w:rPr>
        <w:t>, esta conexão é essencial para o presente trabalho, pois como afirma Woodward (2008</w:t>
      </w:r>
      <w:r w:rsidR="00584B11" w:rsidRPr="000A4EFA">
        <w:rPr>
          <w:rFonts w:ascii="Times New Roman" w:hAnsi="Times New Roman"/>
        </w:rPr>
        <w:t>, p.140</w:t>
      </w:r>
      <w:r w:rsidRPr="000A4EFA">
        <w:rPr>
          <w:rFonts w:ascii="Times New Roman" w:hAnsi="Times New Roman"/>
        </w:rPr>
        <w:t>):</w:t>
      </w:r>
    </w:p>
    <w:p w14:paraId="275224FA" w14:textId="77777777" w:rsidR="00F85D42" w:rsidRPr="000A4EFA" w:rsidRDefault="00F85D42" w:rsidP="00F85D42">
      <w:pPr>
        <w:spacing w:line="240" w:lineRule="auto"/>
        <w:rPr>
          <w:rFonts w:ascii="Times New Roman" w:hAnsi="Times New Roman"/>
        </w:rPr>
      </w:pPr>
    </w:p>
    <w:p w14:paraId="51405D05" w14:textId="203A8CDA" w:rsidR="00F85D42" w:rsidRDefault="00F85D42" w:rsidP="00FA5438">
      <w:pPr>
        <w:spacing w:line="240" w:lineRule="auto"/>
        <w:ind w:left="2267" w:firstLine="0"/>
        <w:rPr>
          <w:rFonts w:ascii="Times New Roman" w:hAnsi="Times New Roman"/>
          <w:sz w:val="20"/>
          <w:szCs w:val="21"/>
        </w:rPr>
      </w:pPr>
      <w:r w:rsidRPr="000A4EFA">
        <w:rPr>
          <w:rFonts w:ascii="Times New Roman" w:hAnsi="Times New Roman"/>
          <w:sz w:val="20"/>
          <w:szCs w:val="21"/>
        </w:rPr>
        <w:t xml:space="preserve">As identidades são fabricadas por meio da marcação da diferença. Essa marcação da diferença ocorre tanto por meio de sistemas </w:t>
      </w:r>
      <w:r w:rsidRPr="000A4EFA">
        <w:rPr>
          <w:rFonts w:ascii="Times New Roman" w:hAnsi="Times New Roman"/>
          <w:i/>
          <w:sz w:val="20"/>
          <w:szCs w:val="21"/>
        </w:rPr>
        <w:t xml:space="preserve">simbólicos </w:t>
      </w:r>
      <w:r w:rsidRPr="000A4EFA">
        <w:rPr>
          <w:rFonts w:ascii="Times New Roman" w:hAnsi="Times New Roman"/>
          <w:sz w:val="20"/>
          <w:szCs w:val="21"/>
        </w:rPr>
        <w:t xml:space="preserve">de representação quanto por meio de formas de exclusão </w:t>
      </w:r>
      <w:r w:rsidRPr="000A4EFA">
        <w:rPr>
          <w:rFonts w:ascii="Times New Roman" w:hAnsi="Times New Roman"/>
          <w:i/>
          <w:sz w:val="20"/>
          <w:szCs w:val="21"/>
        </w:rPr>
        <w:t xml:space="preserve">social. </w:t>
      </w:r>
      <w:r w:rsidRPr="000A4EFA">
        <w:rPr>
          <w:rFonts w:ascii="Times New Roman" w:hAnsi="Times New Roman"/>
          <w:sz w:val="20"/>
          <w:szCs w:val="21"/>
        </w:rPr>
        <w:t xml:space="preserve">A identidade, pois, não é o oposto da diferença: a identidade </w:t>
      </w:r>
      <w:r w:rsidRPr="000A4EFA">
        <w:rPr>
          <w:rFonts w:ascii="Times New Roman" w:hAnsi="Times New Roman"/>
          <w:i/>
          <w:sz w:val="20"/>
          <w:szCs w:val="21"/>
        </w:rPr>
        <w:t xml:space="preserve">depende </w:t>
      </w:r>
      <w:r w:rsidRPr="000A4EFA">
        <w:rPr>
          <w:rFonts w:ascii="Times New Roman" w:hAnsi="Times New Roman"/>
          <w:sz w:val="20"/>
          <w:szCs w:val="21"/>
        </w:rPr>
        <w:t>da diferença.</w:t>
      </w:r>
    </w:p>
    <w:p w14:paraId="013A5C65" w14:textId="77777777" w:rsidR="00FA5438" w:rsidRPr="00FA5438" w:rsidRDefault="00FA5438" w:rsidP="00FA5438">
      <w:pPr>
        <w:spacing w:line="240" w:lineRule="auto"/>
        <w:ind w:left="2267" w:firstLine="0"/>
        <w:rPr>
          <w:rFonts w:ascii="Times New Roman" w:hAnsi="Times New Roman"/>
          <w:sz w:val="20"/>
          <w:szCs w:val="21"/>
        </w:rPr>
      </w:pPr>
    </w:p>
    <w:p w14:paraId="26242289" w14:textId="35BE38A8" w:rsidR="00F85D42" w:rsidRPr="000A4EFA" w:rsidRDefault="00F85D42" w:rsidP="00F85D42">
      <w:pPr>
        <w:ind w:firstLine="0"/>
        <w:rPr>
          <w:rFonts w:ascii="Times New Roman" w:hAnsi="Times New Roman"/>
        </w:rPr>
      </w:pPr>
      <w:r w:rsidRPr="000A4EFA">
        <w:rPr>
          <w:rFonts w:ascii="Times New Roman" w:hAnsi="Times New Roman"/>
        </w:rPr>
        <w:tab/>
        <w:t xml:space="preserve">Não há maneira de estudarmos identidade sem trabalharmos diferença, pois ao mesmo tempo que une um certo grupo, difere-o de outros. No caso do </w:t>
      </w:r>
      <w:r w:rsidR="00DF66F8" w:rsidRPr="000A4EFA">
        <w:rPr>
          <w:rFonts w:ascii="Times New Roman" w:hAnsi="Times New Roman"/>
        </w:rPr>
        <w:t>NK</w:t>
      </w:r>
      <w:r w:rsidRPr="000A4EFA">
        <w:rPr>
          <w:rFonts w:ascii="Times New Roman" w:hAnsi="Times New Roman"/>
        </w:rPr>
        <w:t>, o papel identitário está exatamente nas diferenças criadas entre armênios e azerbaijanos, centrados na criação do outro por meio da alteridade.</w:t>
      </w:r>
      <w:r w:rsidR="00C710C0" w:rsidRPr="000A4EFA">
        <w:rPr>
          <w:rFonts w:ascii="Times New Roman" w:hAnsi="Times New Roman"/>
        </w:rPr>
        <w:t xml:space="preserve"> </w:t>
      </w:r>
      <w:r w:rsidRPr="000A4EFA">
        <w:rPr>
          <w:rFonts w:ascii="Times New Roman" w:hAnsi="Times New Roman"/>
        </w:rPr>
        <w:t xml:space="preserve">Posto que a identidade e a diferença interdependem uma da outra, uma análise identitária deve analisar precisamente esta dicotomia. Segundo Woodward (2008), "identidade é marcada pela diferença, mas parece que algumas diferenças - neste caso entre grupos étnicos - são vistas como mais importantes que outras, especialmente em lugares particulares e em momentos particulares." Portanto, a renovação pós-soviética das identidades armênia e azerbaijana, se relaciona fortemente com a </w:t>
      </w:r>
      <w:r w:rsidR="0084766B" w:rsidRPr="000A4EFA">
        <w:rPr>
          <w:rFonts w:ascii="Times New Roman" w:hAnsi="Times New Roman"/>
        </w:rPr>
        <w:t>P</w:t>
      </w:r>
      <w:r w:rsidRPr="000A4EFA">
        <w:rPr>
          <w:rFonts w:ascii="Times New Roman" w:hAnsi="Times New Roman"/>
        </w:rPr>
        <w:t xml:space="preserve">rimeira </w:t>
      </w:r>
      <w:r w:rsidR="0084766B" w:rsidRPr="000A4EFA">
        <w:rPr>
          <w:rFonts w:ascii="Times New Roman" w:hAnsi="Times New Roman"/>
        </w:rPr>
        <w:t>G</w:t>
      </w:r>
      <w:r w:rsidRPr="000A4EFA">
        <w:rPr>
          <w:rFonts w:ascii="Times New Roman" w:hAnsi="Times New Roman"/>
        </w:rPr>
        <w:t xml:space="preserve">uerra do </w:t>
      </w:r>
      <w:r w:rsidR="00DF66F8" w:rsidRPr="000A4EFA">
        <w:rPr>
          <w:rFonts w:ascii="Times New Roman" w:hAnsi="Times New Roman"/>
        </w:rPr>
        <w:t>NK</w:t>
      </w:r>
      <w:r w:rsidRPr="000A4EFA">
        <w:rPr>
          <w:rFonts w:ascii="Times New Roman" w:hAnsi="Times New Roman"/>
        </w:rPr>
        <w:t xml:space="preserve">, construindo muito de suas próprias identidades com base na existência do outro, </w:t>
      </w:r>
      <w:r w:rsidR="000C07FE">
        <w:rPr>
          <w:rFonts w:ascii="Times New Roman" w:hAnsi="Times New Roman"/>
        </w:rPr>
        <w:t>uma vez</w:t>
      </w:r>
      <w:r w:rsidRPr="000A4EFA">
        <w:rPr>
          <w:rFonts w:ascii="Times New Roman" w:hAnsi="Times New Roman"/>
        </w:rPr>
        <w:t xml:space="preserve"> que a emergência destas identidades é histórica, e está localizada em um ponto específico do tempo.</w:t>
      </w:r>
    </w:p>
    <w:p w14:paraId="534D9B17" w14:textId="77777777" w:rsidR="00F85D42" w:rsidRPr="000A4EFA" w:rsidRDefault="00F85D42" w:rsidP="00F85D42">
      <w:pPr>
        <w:ind w:firstLine="0"/>
        <w:rPr>
          <w:rFonts w:ascii="Times New Roman" w:hAnsi="Times New Roman"/>
        </w:rPr>
      </w:pPr>
      <w:r w:rsidRPr="000A4EFA">
        <w:rPr>
          <w:rFonts w:ascii="Times New Roman" w:hAnsi="Times New Roman"/>
        </w:rPr>
        <w:tab/>
        <w:t xml:space="preserve">Conflitos instigam redescobertas identitárias desenvolvidas sob auspícios nacionalistas, que acabam por reafirmar identidades ao buscar no passado fatos que distinguem um grupo do outro. Identidades não são fixas, porém, segundo Woodward, momentos de conflito, contestação e possível crise podem resultar em uma busca por fortalecimento identitário, muitas vezes por sua purificação e pela exacerbação da diferença. </w:t>
      </w:r>
    </w:p>
    <w:p w14:paraId="63439978" w14:textId="1337C76D" w:rsidR="00F85D42" w:rsidRPr="000A4EFA" w:rsidRDefault="00C710C0" w:rsidP="00F85D42">
      <w:pPr>
        <w:rPr>
          <w:rFonts w:ascii="Times New Roman" w:hAnsi="Times New Roman"/>
        </w:rPr>
      </w:pPr>
      <w:r w:rsidRPr="000A4EFA">
        <w:rPr>
          <w:rFonts w:ascii="Times New Roman" w:hAnsi="Times New Roman"/>
        </w:rPr>
        <w:t>A</w:t>
      </w:r>
      <w:r w:rsidR="00F85D42" w:rsidRPr="000A4EFA">
        <w:rPr>
          <w:rFonts w:ascii="Times New Roman" w:hAnsi="Times New Roman"/>
        </w:rPr>
        <w:t xml:space="preserve"> intencionalidade da diferenciação, ao ser influenciada por uma situação de conflito</w:t>
      </w:r>
      <w:r w:rsidRPr="000A4EFA">
        <w:rPr>
          <w:rFonts w:ascii="Times New Roman" w:hAnsi="Times New Roman"/>
        </w:rPr>
        <w:t>,</w:t>
      </w:r>
      <w:r w:rsidR="00F85D42" w:rsidRPr="000A4EFA">
        <w:rPr>
          <w:rFonts w:ascii="Times New Roman" w:hAnsi="Times New Roman"/>
        </w:rPr>
        <w:t xml:space="preserve"> é construir uma imagem depreciativa de seu inimigo. Conflitos intensificam não apenas a diferenciação como também a própria renovação identitária, pois como apresentado anteriormente, estas situações são solo fértil para o que Anderson (1983) classifica como "comunidade imaginada". Este argumento afirma que a identidade nacional depende da ideia que fazemos dela, a ideia partilhada por toda a população</w:t>
      </w:r>
      <w:r w:rsidRPr="000A4EFA">
        <w:rPr>
          <w:rFonts w:ascii="Times New Roman" w:hAnsi="Times New Roman"/>
        </w:rPr>
        <w:t>. L</w:t>
      </w:r>
      <w:r w:rsidR="00F85D42" w:rsidRPr="000A4EFA">
        <w:rPr>
          <w:rFonts w:ascii="Times New Roman" w:hAnsi="Times New Roman"/>
        </w:rPr>
        <w:t>ogo</w:t>
      </w:r>
      <w:r w:rsidRPr="000A4EFA">
        <w:rPr>
          <w:rFonts w:ascii="Times New Roman" w:hAnsi="Times New Roman"/>
        </w:rPr>
        <w:t xml:space="preserve">, esta </w:t>
      </w:r>
      <w:r w:rsidR="00F85D42" w:rsidRPr="000A4EFA">
        <w:rPr>
          <w:rFonts w:ascii="Times New Roman" w:hAnsi="Times New Roman"/>
        </w:rPr>
        <w:t xml:space="preserve">acaba sendo </w:t>
      </w:r>
      <w:r w:rsidRPr="000A4EFA">
        <w:rPr>
          <w:rFonts w:ascii="Times New Roman" w:hAnsi="Times New Roman"/>
        </w:rPr>
        <w:t>diferenciada na sociedade</w:t>
      </w:r>
      <w:r w:rsidR="00F85D42" w:rsidRPr="000A4EFA">
        <w:rPr>
          <w:rFonts w:ascii="Times New Roman" w:hAnsi="Times New Roman"/>
        </w:rPr>
        <w:t>, porém mantém seu cerne identitário,</w:t>
      </w:r>
      <w:r w:rsidRPr="000A4EFA">
        <w:rPr>
          <w:rFonts w:ascii="Times New Roman" w:hAnsi="Times New Roman"/>
        </w:rPr>
        <w:t xml:space="preserve"> </w:t>
      </w:r>
      <w:r w:rsidR="00F85D42" w:rsidRPr="000A4EFA">
        <w:rPr>
          <w:rFonts w:ascii="Times New Roman" w:hAnsi="Times New Roman"/>
        </w:rPr>
        <w:t xml:space="preserve">com o intuito de mobilizar a população, algo essencial em momentos de guerra como </w:t>
      </w:r>
      <w:r w:rsidRPr="000A4EFA">
        <w:rPr>
          <w:rFonts w:ascii="Times New Roman" w:hAnsi="Times New Roman"/>
        </w:rPr>
        <w:t xml:space="preserve">no </w:t>
      </w:r>
      <w:r w:rsidR="00DF66F8" w:rsidRPr="000A4EFA">
        <w:rPr>
          <w:rFonts w:ascii="Times New Roman" w:hAnsi="Times New Roman"/>
        </w:rPr>
        <w:t>NK.</w:t>
      </w:r>
    </w:p>
    <w:p w14:paraId="336381D0" w14:textId="01536B76" w:rsidR="00F85D42" w:rsidRPr="000A4EFA" w:rsidRDefault="00F85D42" w:rsidP="00F85D42">
      <w:pPr>
        <w:rPr>
          <w:rFonts w:ascii="Times New Roman" w:hAnsi="Times New Roman"/>
        </w:rPr>
      </w:pPr>
      <w:r w:rsidRPr="000A4EFA">
        <w:rPr>
          <w:rFonts w:ascii="Times New Roman" w:hAnsi="Times New Roman"/>
        </w:rPr>
        <w:t>A identidade não é o oposto da diferença, ela depende da diferença, e é fabricada por meio de demarcações (WOODWARD, 2008) construídas essencialmente por meio da hierarquização e da dualidade (MOUFFE, 2005). No caso de comunidades multiétnicas, como</w:t>
      </w:r>
      <w:r w:rsidR="000C07FE">
        <w:rPr>
          <w:rFonts w:ascii="Times New Roman" w:hAnsi="Times New Roman"/>
        </w:rPr>
        <w:t xml:space="preserve"> a </w:t>
      </w:r>
      <w:r w:rsidRPr="000A4EFA">
        <w:rPr>
          <w:rFonts w:ascii="Times New Roman" w:hAnsi="Times New Roman"/>
        </w:rPr>
        <w:t xml:space="preserve">região do </w:t>
      </w:r>
      <w:r w:rsidR="00DF66F8" w:rsidRPr="000A4EFA">
        <w:rPr>
          <w:rFonts w:ascii="Times New Roman" w:hAnsi="Times New Roman"/>
        </w:rPr>
        <w:t>NK</w:t>
      </w:r>
      <w:r w:rsidRPr="000A4EFA">
        <w:rPr>
          <w:rFonts w:ascii="Times New Roman" w:hAnsi="Times New Roman"/>
        </w:rPr>
        <w:t xml:space="preserve"> antes do início dos conflitos, sistemas classificatórios acabam por dividir populações em diferentes identidades, consequentemente relacionando-se com diferenças antes inexpressivas, ou até mesmo inexistentes. Isso constitui ao menos dois grupos opostos - nós/eles; eu/outro, como explica Woodward. </w:t>
      </w:r>
    </w:p>
    <w:p w14:paraId="0B77CDA6" w14:textId="2B5E41AE" w:rsidR="00F85D42" w:rsidRPr="000A4EFA" w:rsidRDefault="00F85D42" w:rsidP="00F85D42">
      <w:pPr>
        <w:rPr>
          <w:rFonts w:ascii="Times New Roman" w:hAnsi="Times New Roman"/>
        </w:rPr>
      </w:pPr>
      <w:r w:rsidRPr="000A4EFA">
        <w:rPr>
          <w:rFonts w:ascii="Times New Roman" w:hAnsi="Times New Roman"/>
        </w:rPr>
        <w:t xml:space="preserve">Segundo </w:t>
      </w:r>
      <w:proofErr w:type="spellStart"/>
      <w:r w:rsidRPr="000A4EFA">
        <w:rPr>
          <w:rFonts w:ascii="Times New Roman" w:hAnsi="Times New Roman"/>
        </w:rPr>
        <w:t>Mouffe</w:t>
      </w:r>
      <w:proofErr w:type="spellEnd"/>
      <w:r w:rsidRPr="000A4EFA">
        <w:rPr>
          <w:rFonts w:ascii="Times New Roman" w:hAnsi="Times New Roman"/>
        </w:rPr>
        <w:t>, ao compreendermos que toda identidade é relacional, entendemos que a afirmação de diferenças é pré-condição à existência de uma identidade</w:t>
      </w:r>
      <w:r w:rsidR="000A4EFA" w:rsidRPr="000A4EFA">
        <w:rPr>
          <w:rFonts w:ascii="Times New Roman" w:hAnsi="Times New Roman"/>
        </w:rPr>
        <w:t>, pois</w:t>
      </w:r>
      <w:r w:rsidRPr="000A4EFA">
        <w:rPr>
          <w:rFonts w:ascii="Times New Roman" w:hAnsi="Times New Roman"/>
        </w:rPr>
        <w:t xml:space="preserve"> a percepção do outro constitui seu exterior. Assim, relações sociais acabam </w:t>
      </w:r>
      <w:r w:rsidR="000A4EFA" w:rsidRPr="000A4EFA">
        <w:rPr>
          <w:rFonts w:ascii="Times New Roman" w:hAnsi="Times New Roman"/>
        </w:rPr>
        <w:t>gerando</w:t>
      </w:r>
      <w:r w:rsidRPr="000A4EFA">
        <w:rPr>
          <w:rFonts w:ascii="Times New Roman" w:hAnsi="Times New Roman"/>
        </w:rPr>
        <w:t xml:space="preserve"> antagonismos, conectando questões identitárias com conflitos e guerras. Portanto, mesmo com o 'nós' dependendo da existência do 'eles', seu resultado não é obrigatoriamente de inimizade, mas abre brechas para </w:t>
      </w:r>
      <w:r w:rsidR="000A4EFA" w:rsidRPr="000A4EFA">
        <w:rPr>
          <w:rFonts w:ascii="Times New Roman" w:hAnsi="Times New Roman"/>
        </w:rPr>
        <w:t>antipatias</w:t>
      </w:r>
      <w:r w:rsidRPr="000A4EFA">
        <w:rPr>
          <w:rFonts w:ascii="Times New Roman" w:hAnsi="Times New Roman"/>
        </w:rPr>
        <w:t xml:space="preserve"> (MOUFFE, 2005).</w:t>
      </w:r>
    </w:p>
    <w:p w14:paraId="0BEA9216" w14:textId="28DE45A5" w:rsidR="000A4EFA" w:rsidRPr="000A4EFA" w:rsidRDefault="00F85D42" w:rsidP="000A4EFA">
      <w:pPr>
        <w:ind w:firstLine="0"/>
        <w:rPr>
          <w:rFonts w:ascii="Times New Roman" w:hAnsi="Times New Roman"/>
        </w:rPr>
      </w:pPr>
      <w:r w:rsidRPr="000A4EFA">
        <w:rPr>
          <w:rFonts w:ascii="Times New Roman" w:hAnsi="Times New Roman"/>
        </w:rPr>
        <w:tab/>
      </w:r>
      <w:r w:rsidR="000A4EFA" w:rsidRPr="000A4EFA">
        <w:rPr>
          <w:rFonts w:ascii="Times New Roman" w:hAnsi="Times New Roman"/>
        </w:rPr>
        <w:t>Até o presente momento, foi trabalhada a relação da identidade tanto azerbaijana quanto armênia, que foram renovadas desde os anos 80 com base no conflito do NK e no aumento do antagonismo entre os dois povos, consolidando os exacerbados nacionalismos do Sul do Cáucaso. As questões de identidade e diferença são o centro destes movimentos, visto que os argumentos sobre identidade étnica utilizados por ambos os lados estão diretamente relacionados com a noção de eu/outro.</w:t>
      </w:r>
    </w:p>
    <w:p w14:paraId="74C3C707" w14:textId="72228D1A" w:rsidR="00F85D42" w:rsidRPr="000A4EFA" w:rsidRDefault="00F85D42" w:rsidP="00F85D42">
      <w:pPr>
        <w:rPr>
          <w:rFonts w:ascii="Times New Roman" w:hAnsi="Times New Roman"/>
        </w:rPr>
      </w:pPr>
      <w:r w:rsidRPr="000A4EFA">
        <w:rPr>
          <w:rFonts w:ascii="Times New Roman" w:hAnsi="Times New Roman"/>
        </w:rPr>
        <w:t xml:space="preserve">Para consolidar diferenças, presidentes moldam seus discursos políticos com o intuito de que a 'comunidade imaginada' compartilhe ideias não só próprias, como também do outro, pois ao passo que o 'nós' é apresentado como mais forte e capaz, o 'eles' é considerado fraco e incompetente. Assim, declarações ofensivas, moldadas por nacionalismos exacerbados, fazem parte dos discursos de políticos tanto armênios quanto azerbaijanos. Ilham Aliyev, que comanda o Azerbaijão desde 2003, possui diversas frases carregadas de sentimento </w:t>
      </w:r>
      <w:proofErr w:type="spellStart"/>
      <w:r w:rsidRPr="000A4EFA">
        <w:rPr>
          <w:rFonts w:ascii="Times New Roman" w:hAnsi="Times New Roman"/>
        </w:rPr>
        <w:t>anti-armênio</w:t>
      </w:r>
      <w:proofErr w:type="spellEnd"/>
      <w:r w:rsidRPr="000A4EFA">
        <w:rPr>
          <w:rFonts w:ascii="Times New Roman" w:hAnsi="Times New Roman"/>
        </w:rPr>
        <w:t>, como:</w:t>
      </w:r>
    </w:p>
    <w:p w14:paraId="15B75773" w14:textId="77777777" w:rsidR="00F85D42" w:rsidRPr="000A4EFA" w:rsidRDefault="00F85D42" w:rsidP="00F85D42">
      <w:pPr>
        <w:ind w:firstLine="0"/>
        <w:rPr>
          <w:rFonts w:ascii="Times New Roman" w:hAnsi="Times New Roman"/>
        </w:rPr>
      </w:pPr>
    </w:p>
    <w:p w14:paraId="35A28CA7" w14:textId="77777777" w:rsidR="00F85D42" w:rsidRPr="000A4EFA" w:rsidRDefault="00F85D42" w:rsidP="00F85D42">
      <w:pPr>
        <w:numPr>
          <w:ilvl w:val="0"/>
          <w:numId w:val="12"/>
        </w:numPr>
        <w:autoSpaceDE/>
        <w:autoSpaceDN/>
        <w:adjustRightInd/>
        <w:rPr>
          <w:rFonts w:ascii="Times New Roman" w:hAnsi="Times New Roman"/>
        </w:rPr>
      </w:pPr>
      <w:r w:rsidRPr="000A4EFA">
        <w:rPr>
          <w:rFonts w:ascii="Times New Roman" w:hAnsi="Times New Roman"/>
        </w:rPr>
        <w:t>"Os bárbaros e vândalos armênios" (ALIYEV, 2014, tradução nossa)</w:t>
      </w:r>
      <w:r w:rsidRPr="000A4EFA">
        <w:rPr>
          <w:rFonts w:ascii="Times New Roman" w:hAnsi="Times New Roman"/>
          <w:vertAlign w:val="superscript"/>
        </w:rPr>
        <w:footnoteReference w:id="30"/>
      </w:r>
      <w:r w:rsidRPr="000A4EFA">
        <w:rPr>
          <w:rFonts w:ascii="Times New Roman" w:hAnsi="Times New Roman"/>
        </w:rPr>
        <w:t>.</w:t>
      </w:r>
    </w:p>
    <w:p w14:paraId="37FAAD26" w14:textId="77777777" w:rsidR="00F85D42" w:rsidRPr="000A4EFA" w:rsidRDefault="00F85D42" w:rsidP="00F85D42">
      <w:pPr>
        <w:ind w:firstLine="0"/>
        <w:rPr>
          <w:rFonts w:ascii="Times New Roman" w:hAnsi="Times New Roman"/>
        </w:rPr>
      </w:pPr>
    </w:p>
    <w:p w14:paraId="4779BD5C" w14:textId="12A41DB6" w:rsidR="00F85D42" w:rsidRPr="000A4EFA" w:rsidRDefault="00F85D42" w:rsidP="000A4EFA">
      <w:pPr>
        <w:numPr>
          <w:ilvl w:val="0"/>
          <w:numId w:val="12"/>
        </w:numPr>
        <w:autoSpaceDE/>
        <w:autoSpaceDN/>
        <w:adjustRightInd/>
        <w:rPr>
          <w:rFonts w:ascii="Times New Roman" w:hAnsi="Times New Roman"/>
        </w:rPr>
      </w:pPr>
      <w:r w:rsidRPr="000A4EFA">
        <w:rPr>
          <w:rFonts w:ascii="Times New Roman" w:hAnsi="Times New Roman"/>
        </w:rPr>
        <w:t>"A Armênia como país não tem valor. Na verdade, é uma colônia, um posto avançado comandado do exterior, um território criado artificialmente nas antigas terras do Azerbaijão" (REUTERS, 2012, tradução nossa)</w:t>
      </w:r>
      <w:r w:rsidRPr="000A4EFA">
        <w:rPr>
          <w:rFonts w:ascii="Times New Roman" w:hAnsi="Times New Roman"/>
          <w:vertAlign w:val="superscript"/>
        </w:rPr>
        <w:footnoteReference w:id="31"/>
      </w:r>
      <w:r w:rsidRPr="000A4EFA">
        <w:rPr>
          <w:rFonts w:ascii="Times New Roman" w:hAnsi="Times New Roman"/>
        </w:rPr>
        <w:t>.</w:t>
      </w:r>
    </w:p>
    <w:p w14:paraId="24624093" w14:textId="77777777" w:rsidR="00F85D42" w:rsidRPr="000A4EFA" w:rsidRDefault="00F85D42" w:rsidP="00F85D42">
      <w:pPr>
        <w:numPr>
          <w:ilvl w:val="0"/>
          <w:numId w:val="12"/>
        </w:numPr>
        <w:autoSpaceDE/>
        <w:autoSpaceDN/>
        <w:adjustRightInd/>
        <w:rPr>
          <w:rFonts w:ascii="Times New Roman" w:hAnsi="Times New Roman"/>
        </w:rPr>
      </w:pPr>
      <w:r w:rsidRPr="000A4EFA">
        <w:rPr>
          <w:rFonts w:ascii="Times New Roman" w:hAnsi="Times New Roman"/>
        </w:rPr>
        <w:t>"A Armênia nem mesmo é uma colônia, nem é digna de ser uma serva" (ALIYEV, 2015, tradução nossa)</w:t>
      </w:r>
      <w:r w:rsidRPr="000A4EFA">
        <w:rPr>
          <w:rFonts w:ascii="Times New Roman" w:hAnsi="Times New Roman"/>
          <w:vertAlign w:val="superscript"/>
        </w:rPr>
        <w:footnoteReference w:id="32"/>
      </w:r>
      <w:r w:rsidRPr="000A4EFA">
        <w:rPr>
          <w:rFonts w:ascii="Times New Roman" w:hAnsi="Times New Roman"/>
        </w:rPr>
        <w:t>.</w:t>
      </w:r>
    </w:p>
    <w:p w14:paraId="68540C2F" w14:textId="77777777" w:rsidR="00F85D42" w:rsidRPr="000A4EFA" w:rsidRDefault="00F85D42" w:rsidP="00F85D42">
      <w:pPr>
        <w:ind w:firstLine="0"/>
        <w:rPr>
          <w:rFonts w:ascii="Times New Roman" w:hAnsi="Times New Roman"/>
        </w:rPr>
      </w:pPr>
    </w:p>
    <w:p w14:paraId="1CA6566F" w14:textId="29034770" w:rsidR="008E61EC" w:rsidRPr="000A4EFA" w:rsidRDefault="00584B11" w:rsidP="008E61EC">
      <w:pPr>
        <w:rPr>
          <w:rFonts w:ascii="Times New Roman" w:hAnsi="Times New Roman"/>
        </w:rPr>
      </w:pPr>
      <w:r w:rsidRPr="000A4EFA">
        <w:rPr>
          <w:rFonts w:ascii="Times New Roman" w:hAnsi="Times New Roman"/>
        </w:rPr>
        <w:t xml:space="preserve">Contextualizando as frases acima, podemos ver uma tendência mundial: a </w:t>
      </w:r>
      <w:proofErr w:type="spellStart"/>
      <w:r w:rsidRPr="000A4EFA">
        <w:rPr>
          <w:rFonts w:ascii="Times New Roman" w:hAnsi="Times New Roman"/>
          <w:i/>
          <w:iCs/>
        </w:rPr>
        <w:t>twitter</w:t>
      </w:r>
      <w:proofErr w:type="spellEnd"/>
      <w:r w:rsidRPr="000A4EFA">
        <w:rPr>
          <w:rFonts w:ascii="Times New Roman" w:hAnsi="Times New Roman"/>
          <w:i/>
          <w:iCs/>
        </w:rPr>
        <w:t xml:space="preserve"> </w:t>
      </w:r>
      <w:proofErr w:type="spellStart"/>
      <w:r w:rsidRPr="000A4EFA">
        <w:rPr>
          <w:rFonts w:ascii="Times New Roman" w:hAnsi="Times New Roman"/>
          <w:i/>
          <w:iCs/>
        </w:rPr>
        <w:t>politics</w:t>
      </w:r>
      <w:proofErr w:type="spellEnd"/>
      <w:r w:rsidRPr="000A4EFA">
        <w:rPr>
          <w:rFonts w:ascii="Times New Roman" w:hAnsi="Times New Roman"/>
        </w:rPr>
        <w:t xml:space="preserve">, pois todas foram escritas na conta oficial do presidente azerbaijano, e precisamente por serem </w:t>
      </w:r>
      <w:r w:rsidR="008E61EC" w:rsidRPr="000A4EFA">
        <w:rPr>
          <w:rFonts w:ascii="Times New Roman" w:hAnsi="Times New Roman"/>
        </w:rPr>
        <w:t xml:space="preserve">escritas fora de períodos de guerra, demonstram como o sentimento de ódio ao outro caracteriza as relações no NK. </w:t>
      </w:r>
      <w:r w:rsidR="00F85D42" w:rsidRPr="000A4EFA">
        <w:rPr>
          <w:rFonts w:ascii="Times New Roman" w:hAnsi="Times New Roman"/>
        </w:rPr>
        <w:t xml:space="preserve">Estas afirmações carregadas de </w:t>
      </w:r>
      <w:r w:rsidR="000A4EFA" w:rsidRPr="000A4EFA">
        <w:rPr>
          <w:rFonts w:ascii="Times New Roman" w:hAnsi="Times New Roman"/>
        </w:rPr>
        <w:t>furor</w:t>
      </w:r>
      <w:r w:rsidR="00F85D42" w:rsidRPr="000A4EFA">
        <w:rPr>
          <w:rFonts w:ascii="Times New Roman" w:hAnsi="Times New Roman"/>
        </w:rPr>
        <w:t xml:space="preserve">, que envolvem questões identitárias na política e na guerra, também existem do outro lado da fronteira. Elas caracterizam de maneira precisa a relação entre a classe política de ambos Estados, que influenciam suas populações por meio da construção de uma comunidade imaginada carregada de prejuízos étnicos. </w:t>
      </w:r>
    </w:p>
    <w:p w14:paraId="7B645D88" w14:textId="66ED918B" w:rsidR="00F85D42" w:rsidRPr="000A4EFA" w:rsidRDefault="00F85D42" w:rsidP="008E61EC">
      <w:pPr>
        <w:rPr>
          <w:rFonts w:ascii="Times New Roman" w:hAnsi="Times New Roman"/>
        </w:rPr>
      </w:pPr>
      <w:r w:rsidRPr="000A4EFA">
        <w:rPr>
          <w:rFonts w:ascii="Times New Roman" w:hAnsi="Times New Roman"/>
        </w:rPr>
        <w:t xml:space="preserve">Segundo Robert Kocharian, presidente da Armênia entre 1998 e 2008, armênios e azerbaijanos são etnicamente incompatíveis (TERIAN, 2003). Já </w:t>
      </w:r>
      <w:proofErr w:type="spellStart"/>
      <w:r w:rsidRPr="000A4EFA">
        <w:rPr>
          <w:rFonts w:ascii="Times New Roman" w:hAnsi="Times New Roman"/>
        </w:rPr>
        <w:t>Arpine</w:t>
      </w:r>
      <w:proofErr w:type="spellEnd"/>
      <w:r w:rsidRPr="000A4EFA">
        <w:rPr>
          <w:rFonts w:ascii="Times New Roman" w:hAnsi="Times New Roman"/>
        </w:rPr>
        <w:t xml:space="preserve"> </w:t>
      </w:r>
      <w:proofErr w:type="spellStart"/>
      <w:r w:rsidRPr="000A4EFA">
        <w:rPr>
          <w:rFonts w:ascii="Times New Roman" w:hAnsi="Times New Roman"/>
        </w:rPr>
        <w:t>Hovhannisyan</w:t>
      </w:r>
      <w:proofErr w:type="spellEnd"/>
      <w:r w:rsidRPr="000A4EFA">
        <w:rPr>
          <w:rFonts w:ascii="Times New Roman" w:hAnsi="Times New Roman"/>
        </w:rPr>
        <w:t xml:space="preserve">, ex-ministra de justiça, em um post do Facebook sobre direitos humanos no Azerbaijão, </w:t>
      </w:r>
      <w:proofErr w:type="gramStart"/>
      <w:r w:rsidRPr="000A4EFA">
        <w:rPr>
          <w:rFonts w:ascii="Times New Roman" w:hAnsi="Times New Roman"/>
        </w:rPr>
        <w:t>curtiu o</w:t>
      </w:r>
      <w:proofErr w:type="gramEnd"/>
      <w:r w:rsidRPr="000A4EFA">
        <w:rPr>
          <w:rFonts w:ascii="Times New Roman" w:hAnsi="Times New Roman"/>
        </w:rPr>
        <w:t xml:space="preserve"> seguinte comentário</w:t>
      </w:r>
      <w:r w:rsidR="000A4EFA" w:rsidRPr="000A4EFA">
        <w:rPr>
          <w:rFonts w:ascii="Times New Roman" w:hAnsi="Times New Roman"/>
        </w:rPr>
        <w:t xml:space="preserve"> escrito por um jornalista ultranacionalista</w:t>
      </w:r>
      <w:r w:rsidRPr="000A4EFA">
        <w:rPr>
          <w:rFonts w:ascii="Times New Roman" w:hAnsi="Times New Roman"/>
        </w:rPr>
        <w:t>: "Quais direitos humanos, quando nem mesmo biologicamente um turco pode ser considerado humano" (EPRESS ARMENIA, 2015, tradução nossa)</w:t>
      </w:r>
      <w:r w:rsidRPr="000A4EFA">
        <w:rPr>
          <w:rFonts w:ascii="Times New Roman" w:hAnsi="Times New Roman"/>
          <w:vertAlign w:val="superscript"/>
        </w:rPr>
        <w:footnoteReference w:id="33"/>
      </w:r>
      <w:r w:rsidRPr="000A4EFA">
        <w:rPr>
          <w:rFonts w:ascii="Times New Roman" w:hAnsi="Times New Roman"/>
        </w:rPr>
        <w:t xml:space="preserve">. David </w:t>
      </w:r>
      <w:proofErr w:type="spellStart"/>
      <w:r w:rsidRPr="000A4EFA">
        <w:rPr>
          <w:rFonts w:ascii="Times New Roman" w:hAnsi="Times New Roman"/>
        </w:rPr>
        <w:t>Babayan</w:t>
      </w:r>
      <w:proofErr w:type="spellEnd"/>
      <w:r w:rsidRPr="000A4EFA">
        <w:rPr>
          <w:rFonts w:ascii="Times New Roman" w:hAnsi="Times New Roman"/>
        </w:rPr>
        <w:t>, atual Ministro de Relações Exteriores da República de Artsaque, afirmou que: "Não-humanos estão lutando contra o povo de Artsa</w:t>
      </w:r>
      <w:r w:rsidR="000A4EFA" w:rsidRPr="000A4EFA">
        <w:rPr>
          <w:rFonts w:ascii="Times New Roman" w:hAnsi="Times New Roman"/>
        </w:rPr>
        <w:t>que</w:t>
      </w:r>
      <w:r w:rsidRPr="000A4EFA">
        <w:rPr>
          <w:rFonts w:ascii="Times New Roman" w:hAnsi="Times New Roman"/>
        </w:rPr>
        <w:t>, e falar sobre qualquer uma de suas qualidades humanas não é necessário" (МАМИКОНЯН, 2020, tradução nossa)</w:t>
      </w:r>
      <w:r w:rsidRPr="000A4EFA">
        <w:rPr>
          <w:rFonts w:ascii="Times New Roman" w:hAnsi="Times New Roman"/>
          <w:vertAlign w:val="superscript"/>
        </w:rPr>
        <w:footnoteReference w:id="34"/>
      </w:r>
      <w:r w:rsidRPr="000A4EFA">
        <w:rPr>
          <w:rFonts w:ascii="Times New Roman" w:hAnsi="Times New Roman"/>
        </w:rPr>
        <w:t>.</w:t>
      </w:r>
    </w:p>
    <w:p w14:paraId="492048D5" w14:textId="2908B18F" w:rsidR="00F85D42" w:rsidRPr="000A4EFA" w:rsidRDefault="00F85D42" w:rsidP="00F85D42">
      <w:pPr>
        <w:ind w:firstLine="0"/>
        <w:rPr>
          <w:rFonts w:ascii="Times New Roman" w:hAnsi="Times New Roman"/>
        </w:rPr>
      </w:pPr>
      <w:r w:rsidRPr="000A4EFA">
        <w:rPr>
          <w:rFonts w:ascii="Times New Roman" w:hAnsi="Times New Roman"/>
        </w:rPr>
        <w:tab/>
      </w:r>
      <w:r w:rsidR="000A4EFA" w:rsidRPr="000A4EFA">
        <w:rPr>
          <w:rFonts w:ascii="Times New Roman" w:hAnsi="Times New Roman"/>
        </w:rPr>
        <w:t xml:space="preserve">Os exemplos acima </w:t>
      </w:r>
      <w:r w:rsidRPr="000A4EFA">
        <w:rPr>
          <w:rFonts w:ascii="Times New Roman" w:hAnsi="Times New Roman"/>
        </w:rPr>
        <w:t xml:space="preserve">servem para visualizarmos de forma prática as questões teóricas de como a identidade possui um papel central em um conflito intercultural. A intencionalidade de usar estes elementos discursivos na construção do outro é criar uma imagem negativa por meio da hierarquização, que incita a mobilização civil e constrói uma mentalidade comum de aversão a este outro. Com o tempo e o desenvolvimento de conflitos propriamente ditos, estes discursos se </w:t>
      </w:r>
      <w:proofErr w:type="spellStart"/>
      <w:r w:rsidRPr="000A4EFA">
        <w:rPr>
          <w:rFonts w:ascii="Times New Roman" w:hAnsi="Times New Roman"/>
        </w:rPr>
        <w:t>metamorfizam</w:t>
      </w:r>
      <w:proofErr w:type="spellEnd"/>
      <w:r w:rsidRPr="000A4EFA">
        <w:rPr>
          <w:rFonts w:ascii="Times New Roman" w:hAnsi="Times New Roman"/>
        </w:rPr>
        <w:t xml:space="preserve"> no conflito em si. </w:t>
      </w:r>
    </w:p>
    <w:p w14:paraId="198CD2B2" w14:textId="0694FDFE" w:rsidR="00F85D42" w:rsidRPr="000A4EFA" w:rsidRDefault="00F85D42" w:rsidP="004D4058">
      <w:pPr>
        <w:pStyle w:val="Ttulo2"/>
      </w:pPr>
      <w:bookmarkStart w:id="49" w:name="_hkr76ns8nty4" w:colFirst="0" w:colLast="0"/>
      <w:bookmarkStart w:id="50" w:name="_Toc91239883"/>
      <w:bookmarkEnd w:id="49"/>
      <w:r w:rsidRPr="000A4EFA">
        <w:t>4.2 Como a construção do outro se traduz em atos de violência?</w:t>
      </w:r>
      <w:bookmarkEnd w:id="50"/>
    </w:p>
    <w:p w14:paraId="17D4A332" w14:textId="716DE3FC" w:rsidR="008F6001" w:rsidRPr="000A4EFA" w:rsidRDefault="004E0FCB" w:rsidP="008F6001">
      <w:pPr>
        <w:rPr>
          <w:rFonts w:ascii="Times New Roman" w:hAnsi="Times New Roman"/>
        </w:rPr>
      </w:pPr>
      <w:r w:rsidRPr="000A4EFA">
        <w:rPr>
          <w:rFonts w:ascii="Times New Roman" w:hAnsi="Times New Roman"/>
        </w:rPr>
        <w:t xml:space="preserve">A construção identitária do outro se traduz em conflitos como um incentivo não apenas ao preconceito, porém à belicosidade. No caso do </w:t>
      </w:r>
      <w:r w:rsidR="00DF66F8" w:rsidRPr="000A4EFA">
        <w:rPr>
          <w:rFonts w:ascii="Times New Roman" w:hAnsi="Times New Roman"/>
        </w:rPr>
        <w:t>NK</w:t>
      </w:r>
      <w:r w:rsidRPr="000A4EFA">
        <w:rPr>
          <w:rFonts w:ascii="Times New Roman" w:hAnsi="Times New Roman"/>
        </w:rPr>
        <w:t>, a história serve de ferrament</w:t>
      </w:r>
      <w:r w:rsidR="000A4EFA" w:rsidRPr="000A4EFA">
        <w:rPr>
          <w:rFonts w:ascii="Times New Roman" w:hAnsi="Times New Roman"/>
        </w:rPr>
        <w:t>a</w:t>
      </w:r>
      <w:r w:rsidRPr="000A4EFA">
        <w:rPr>
          <w:rFonts w:ascii="Times New Roman" w:hAnsi="Times New Roman"/>
        </w:rPr>
        <w:t xml:space="preserve"> aos lados inimigos, pois, para os armênios, há uma conexão subjetiva entre o Azerbaijão e o genocídio de 1915. Já os azerbaijanos</w:t>
      </w:r>
      <w:r w:rsidR="002C12ED" w:rsidRPr="000A4EFA">
        <w:rPr>
          <w:rFonts w:ascii="Times New Roman" w:hAnsi="Times New Roman"/>
        </w:rPr>
        <w:t xml:space="preserve"> atualizaram sua </w:t>
      </w:r>
      <w:r w:rsidRPr="000A4EFA">
        <w:rPr>
          <w:rFonts w:ascii="Times New Roman" w:hAnsi="Times New Roman"/>
        </w:rPr>
        <w:t xml:space="preserve">identidade nacional após a perda da 1ª Guerra do NK, que resultou em </w:t>
      </w:r>
      <w:r w:rsidR="002C12ED" w:rsidRPr="000A4EFA">
        <w:rPr>
          <w:rFonts w:ascii="Times New Roman" w:hAnsi="Times New Roman"/>
        </w:rPr>
        <w:t xml:space="preserve">mais de um milhão de refugiados e fortaleceu o </w:t>
      </w:r>
      <w:r w:rsidR="000A4EFA" w:rsidRPr="000A4EFA">
        <w:rPr>
          <w:rFonts w:ascii="Times New Roman" w:hAnsi="Times New Roman"/>
        </w:rPr>
        <w:t>rancor</w:t>
      </w:r>
      <w:r w:rsidR="002C12ED" w:rsidRPr="000A4EFA">
        <w:rPr>
          <w:rFonts w:ascii="Times New Roman" w:hAnsi="Times New Roman"/>
        </w:rPr>
        <w:t xml:space="preserve"> aos armênios (CORNELL, 1997).</w:t>
      </w:r>
      <w:r w:rsidR="00AD7F06" w:rsidRPr="000A4EFA">
        <w:rPr>
          <w:rFonts w:ascii="Times New Roman" w:hAnsi="Times New Roman"/>
        </w:rPr>
        <w:t xml:space="preserve"> </w:t>
      </w:r>
    </w:p>
    <w:p w14:paraId="66B90FD6" w14:textId="1D9437A6" w:rsidR="007529DD" w:rsidRPr="000A4EFA" w:rsidRDefault="002C12ED" w:rsidP="008F6001">
      <w:pPr>
        <w:rPr>
          <w:rFonts w:ascii="Times New Roman" w:hAnsi="Times New Roman"/>
        </w:rPr>
      </w:pPr>
      <w:r w:rsidRPr="000A4EFA">
        <w:rPr>
          <w:rFonts w:ascii="Times New Roman" w:hAnsi="Times New Roman"/>
        </w:rPr>
        <w:t>Esta racionalidade imaterial faz com que, por meio dos discursos vistos no subcapítulo anterior</w:t>
      </w:r>
      <w:r w:rsidR="00AD7F06" w:rsidRPr="000A4EFA">
        <w:rPr>
          <w:rFonts w:ascii="Times New Roman" w:hAnsi="Times New Roman"/>
        </w:rPr>
        <w:t>, governos constituam uma imagem</w:t>
      </w:r>
      <w:r w:rsidR="000A4EFA">
        <w:rPr>
          <w:rFonts w:ascii="Times New Roman" w:hAnsi="Times New Roman"/>
        </w:rPr>
        <w:t xml:space="preserve"> coletiva</w:t>
      </w:r>
      <w:r w:rsidR="00AD7F06" w:rsidRPr="000A4EFA">
        <w:rPr>
          <w:rFonts w:ascii="Times New Roman" w:hAnsi="Times New Roman"/>
        </w:rPr>
        <w:t xml:space="preserve"> do outro no senso comum, que pode ser levad</w:t>
      </w:r>
      <w:r w:rsidR="000A4EFA">
        <w:rPr>
          <w:rFonts w:ascii="Times New Roman" w:hAnsi="Times New Roman"/>
        </w:rPr>
        <w:t xml:space="preserve">a </w:t>
      </w:r>
      <w:r w:rsidR="00AD7F06" w:rsidRPr="000A4EFA">
        <w:rPr>
          <w:rFonts w:ascii="Times New Roman" w:hAnsi="Times New Roman"/>
        </w:rPr>
        <w:t>ao extremo do ódio étnico.</w:t>
      </w:r>
      <w:r w:rsidR="008F6001" w:rsidRPr="000A4EFA">
        <w:rPr>
          <w:rFonts w:ascii="Times New Roman" w:hAnsi="Times New Roman"/>
        </w:rPr>
        <w:t xml:space="preserve"> </w:t>
      </w:r>
    </w:p>
    <w:p w14:paraId="64A16519" w14:textId="77777777" w:rsidR="007529DD" w:rsidRPr="000A4EFA" w:rsidRDefault="007529DD" w:rsidP="007529DD">
      <w:pPr>
        <w:spacing w:line="240" w:lineRule="auto"/>
        <w:rPr>
          <w:rFonts w:ascii="Times New Roman" w:hAnsi="Times New Roman"/>
        </w:rPr>
      </w:pPr>
    </w:p>
    <w:p w14:paraId="1F784CAF" w14:textId="43F7BCB8" w:rsidR="007529DD" w:rsidRDefault="007529DD" w:rsidP="00FA5438">
      <w:pPr>
        <w:spacing w:line="240" w:lineRule="auto"/>
        <w:ind w:left="2267" w:firstLine="0"/>
        <w:rPr>
          <w:rFonts w:ascii="Times New Roman" w:hAnsi="Times New Roman"/>
          <w:sz w:val="20"/>
          <w:szCs w:val="20"/>
        </w:rPr>
      </w:pPr>
      <w:r w:rsidRPr="000A4EFA">
        <w:rPr>
          <w:rFonts w:ascii="Times New Roman" w:hAnsi="Times New Roman"/>
          <w:sz w:val="20"/>
          <w:szCs w:val="20"/>
        </w:rPr>
        <w:t xml:space="preserve">Sem dúvida a memória coletiva nunca se estrutura de forma sistemática, nem possui uma coerência exaustiva. Nem é historicamente inalterável. O espaço da memória coletiva não é inviolável. Os desejos, os interesses, os acontecimentos perturbadores, os efeitos das estratégias individuais e coletivas penetram nela ..., e modificam continuamente tanto a informação armazenada como a sua organização interna. </w:t>
      </w:r>
      <w:proofErr w:type="gramStart"/>
      <w:r w:rsidRPr="000A4EFA">
        <w:rPr>
          <w:rFonts w:ascii="Times New Roman" w:hAnsi="Times New Roman"/>
          <w:sz w:val="20"/>
          <w:szCs w:val="20"/>
        </w:rPr>
        <w:t>(...)</w:t>
      </w:r>
      <w:proofErr w:type="gramEnd"/>
      <w:r w:rsidRPr="000A4EFA">
        <w:rPr>
          <w:rFonts w:ascii="Times New Roman" w:hAnsi="Times New Roman"/>
          <w:sz w:val="20"/>
          <w:szCs w:val="20"/>
        </w:rPr>
        <w:t xml:space="preserve"> Mas circunstâncias de intensa transformação social ou política fazem com que esse funcionamento "normal" da memória coletiva acelere seu ritmo até produzir situações de desequilíbrio. (ESTÉVEZ, 2011, p. 98, tradução nossa)</w:t>
      </w:r>
      <w:r w:rsidRPr="000A4EFA">
        <w:rPr>
          <w:rStyle w:val="Refdenotaderodap"/>
          <w:rFonts w:ascii="Times New Roman" w:hAnsi="Times New Roman"/>
          <w:szCs w:val="20"/>
        </w:rPr>
        <w:footnoteReference w:id="35"/>
      </w:r>
      <w:r w:rsidRPr="000A4EFA">
        <w:rPr>
          <w:rFonts w:ascii="Times New Roman" w:hAnsi="Times New Roman"/>
          <w:sz w:val="20"/>
          <w:szCs w:val="20"/>
        </w:rPr>
        <w:t>.</w:t>
      </w:r>
    </w:p>
    <w:p w14:paraId="120FC7AC" w14:textId="77777777" w:rsidR="00FA5438" w:rsidRPr="00FA5438" w:rsidRDefault="00FA5438" w:rsidP="00FA5438">
      <w:pPr>
        <w:spacing w:line="240" w:lineRule="auto"/>
        <w:ind w:left="2267" w:firstLine="0"/>
        <w:rPr>
          <w:rFonts w:ascii="Times New Roman" w:hAnsi="Times New Roman"/>
          <w:sz w:val="20"/>
          <w:szCs w:val="20"/>
        </w:rPr>
      </w:pPr>
    </w:p>
    <w:p w14:paraId="7F73E814" w14:textId="08FA2445" w:rsidR="00AD7F06" w:rsidRPr="000A4EFA" w:rsidRDefault="008F6001" w:rsidP="00AD7F06">
      <w:pPr>
        <w:rPr>
          <w:rFonts w:ascii="Times New Roman" w:hAnsi="Times New Roman"/>
        </w:rPr>
      </w:pPr>
      <w:r w:rsidRPr="000A4EFA">
        <w:rPr>
          <w:rFonts w:ascii="Times New Roman" w:hAnsi="Times New Roman"/>
        </w:rPr>
        <w:t xml:space="preserve">A memória coletiva, como aborda </w:t>
      </w:r>
      <w:proofErr w:type="spellStart"/>
      <w:r w:rsidRPr="000A4EFA">
        <w:rPr>
          <w:rFonts w:ascii="Times New Roman" w:hAnsi="Times New Roman"/>
        </w:rPr>
        <w:t>Estévez</w:t>
      </w:r>
      <w:proofErr w:type="spellEnd"/>
      <w:r w:rsidRPr="000A4EFA">
        <w:rPr>
          <w:rFonts w:ascii="Times New Roman" w:hAnsi="Times New Roman"/>
        </w:rPr>
        <w:t>, em termos da construção do outro, é um dos principais caminhos para os atos de violência, precisamente ataques cotidianos e crimes de ódio. Ao</w:t>
      </w:r>
      <w:r w:rsidR="003E6240" w:rsidRPr="000A4EFA">
        <w:rPr>
          <w:rFonts w:ascii="Times New Roman" w:hAnsi="Times New Roman"/>
        </w:rPr>
        <w:t xml:space="preserve"> passo que a concepção do outro é resultado do processo identitário, sua tradução em atos de violência está diretamente conectada à identidade. Ao reconhecermos estes processos, a identidade deixa de ser algo inato e invariavelmente neutro, ela tem seu escopo de atuação aumentado e comprova sua importância nos estudos internacionais, não apenas sociais, mas também geopolíticos</w:t>
      </w:r>
      <w:r w:rsidR="001E0EEE" w:rsidRPr="000A4EFA">
        <w:rPr>
          <w:rFonts w:ascii="Times New Roman" w:hAnsi="Times New Roman"/>
        </w:rPr>
        <w:t>.</w:t>
      </w:r>
    </w:p>
    <w:p w14:paraId="70593377" w14:textId="6E664A1D" w:rsidR="00B741B8" w:rsidRPr="000A4EFA" w:rsidRDefault="001E0EEE" w:rsidP="00B741B8">
      <w:pPr>
        <w:rPr>
          <w:rFonts w:ascii="Times New Roman" w:hAnsi="Times New Roman"/>
        </w:rPr>
      </w:pPr>
      <w:r w:rsidRPr="000A4EFA">
        <w:rPr>
          <w:rFonts w:ascii="Times New Roman" w:hAnsi="Times New Roman"/>
        </w:rPr>
        <w:t xml:space="preserve">Conectada com a memória coletiva está a percepção do passado, utilizada em discursos de todo </w:t>
      </w:r>
      <w:r w:rsidR="005928E6" w:rsidRPr="000A4EFA">
        <w:rPr>
          <w:rFonts w:ascii="Times New Roman" w:hAnsi="Times New Roman"/>
        </w:rPr>
        <w:t>o espectro político</w:t>
      </w:r>
      <w:r w:rsidRPr="000A4EFA">
        <w:rPr>
          <w:rFonts w:ascii="Times New Roman" w:hAnsi="Times New Roman"/>
        </w:rPr>
        <w:t xml:space="preserve"> para ratificar diferenças e solidificar identidades.</w:t>
      </w:r>
      <w:r w:rsidR="005928E6" w:rsidRPr="000A4EFA">
        <w:rPr>
          <w:rFonts w:ascii="Times New Roman" w:hAnsi="Times New Roman"/>
        </w:rPr>
        <w:t xml:space="preserve"> A eclosão de processos de etnogênese é complacente com o uso da história como mito originário, algo que passou a ser normal em conflitos interculturais modernos, que adornam de história a redistribuição do poder residual dos estados nacionais. </w:t>
      </w:r>
      <w:r w:rsidR="00B741B8" w:rsidRPr="000A4EFA">
        <w:rPr>
          <w:rFonts w:ascii="Times New Roman" w:hAnsi="Times New Roman"/>
        </w:rPr>
        <w:t xml:space="preserve">Na planificação </w:t>
      </w:r>
      <w:r w:rsidR="005928E6" w:rsidRPr="000A4EFA">
        <w:rPr>
          <w:rFonts w:ascii="Times New Roman" w:hAnsi="Times New Roman"/>
        </w:rPr>
        <w:t xml:space="preserve">da memória coletiva, </w:t>
      </w:r>
      <w:r w:rsidR="00B741B8" w:rsidRPr="000A4EFA">
        <w:rPr>
          <w:rFonts w:ascii="Times New Roman" w:hAnsi="Times New Roman"/>
        </w:rPr>
        <w:t>por vezes a história entra como ferramenta nacionalista, e neste caso,</w:t>
      </w:r>
    </w:p>
    <w:p w14:paraId="29183DB7" w14:textId="77777777" w:rsidR="00B741B8" w:rsidRPr="000A4EFA" w:rsidRDefault="00B741B8" w:rsidP="00B741B8">
      <w:pPr>
        <w:spacing w:line="240" w:lineRule="auto"/>
        <w:rPr>
          <w:rFonts w:ascii="Times New Roman" w:hAnsi="Times New Roman"/>
        </w:rPr>
      </w:pPr>
    </w:p>
    <w:p w14:paraId="1B415BBA" w14:textId="2AE4D1B4" w:rsidR="00B741B8" w:rsidRDefault="006E031C" w:rsidP="00F86AD4">
      <w:pPr>
        <w:spacing w:line="240" w:lineRule="auto"/>
        <w:ind w:left="2267" w:firstLine="0"/>
        <w:rPr>
          <w:rFonts w:ascii="Times New Roman" w:hAnsi="Times New Roman"/>
          <w:sz w:val="20"/>
          <w:szCs w:val="20"/>
        </w:rPr>
      </w:pPr>
      <w:r w:rsidRPr="000A4EFA">
        <w:rPr>
          <w:rFonts w:ascii="Times New Roman" w:hAnsi="Times New Roman"/>
          <w:sz w:val="20"/>
          <w:szCs w:val="20"/>
        </w:rPr>
        <w:t>s</w:t>
      </w:r>
      <w:r w:rsidR="00B741B8" w:rsidRPr="000A4EFA">
        <w:rPr>
          <w:rFonts w:ascii="Times New Roman" w:hAnsi="Times New Roman"/>
          <w:sz w:val="20"/>
          <w:szCs w:val="20"/>
        </w:rPr>
        <w:t>e nas tarefas de construção dos sentimentos nacionais ocupava um lugar central a instrução escolar com a divulgação de uma versão ad hoc da história da pátria, esta agora é contestada por outras versões alternativas igualmente míticas. Estamos nos acostumando com o fato de que os conflitos étnicos são legitimados com argumentos históricos. (ESTÉVEZ, 2011, p. 97, tradução nossa)</w:t>
      </w:r>
      <w:r w:rsidR="00B741B8" w:rsidRPr="000A4EFA">
        <w:rPr>
          <w:rStyle w:val="Refdenotaderodap"/>
          <w:rFonts w:ascii="Times New Roman" w:hAnsi="Times New Roman"/>
          <w:szCs w:val="20"/>
        </w:rPr>
        <w:footnoteReference w:id="36"/>
      </w:r>
      <w:r w:rsidR="00B741B8" w:rsidRPr="000A4EFA">
        <w:rPr>
          <w:rFonts w:ascii="Times New Roman" w:hAnsi="Times New Roman"/>
          <w:sz w:val="20"/>
          <w:szCs w:val="20"/>
        </w:rPr>
        <w:t>.</w:t>
      </w:r>
    </w:p>
    <w:p w14:paraId="274DC28E" w14:textId="77777777" w:rsidR="00F86AD4" w:rsidRPr="00F86AD4" w:rsidRDefault="00F86AD4" w:rsidP="00F86AD4">
      <w:pPr>
        <w:spacing w:line="240" w:lineRule="auto"/>
        <w:ind w:left="2267" w:firstLine="0"/>
        <w:rPr>
          <w:rFonts w:ascii="Times New Roman" w:hAnsi="Times New Roman"/>
          <w:sz w:val="20"/>
          <w:szCs w:val="20"/>
        </w:rPr>
      </w:pPr>
    </w:p>
    <w:p w14:paraId="7F4E1FF6" w14:textId="31522345" w:rsidR="001E0EEE" w:rsidRPr="000A4EFA" w:rsidRDefault="006E031C" w:rsidP="00B741B8">
      <w:pPr>
        <w:ind w:firstLine="0"/>
        <w:rPr>
          <w:rFonts w:ascii="Times New Roman" w:hAnsi="Times New Roman"/>
        </w:rPr>
      </w:pPr>
      <w:r w:rsidRPr="000A4EFA">
        <w:rPr>
          <w:rFonts w:ascii="Times New Roman" w:hAnsi="Times New Roman"/>
        </w:rPr>
        <w:tab/>
        <w:t>Aplicando este conceito ao tema, ambos os lados fazem uso da história para atingir suas conquistas, seja pela destruição de monumentos inimigos</w:t>
      </w:r>
      <w:r w:rsidR="004E3D04" w:rsidRPr="000A4EFA">
        <w:rPr>
          <w:rFonts w:ascii="Times New Roman" w:hAnsi="Times New Roman"/>
        </w:rPr>
        <w:t xml:space="preserve"> ou pela tentativa de determinação de fronteiras desconhecidas, quando na verdade, armênios e azerbaijanos viviam em harmonia antes do século XIX. O mesmo ocorre no movimento panturquista, que incentiva a memória coletiva azerbaijana a acreditar em uma união túrquica e em uma </w:t>
      </w:r>
      <w:proofErr w:type="spellStart"/>
      <w:r w:rsidR="004E3D04" w:rsidRPr="000A4EFA">
        <w:rPr>
          <w:rFonts w:ascii="Times New Roman" w:hAnsi="Times New Roman"/>
        </w:rPr>
        <w:t>demonificação</w:t>
      </w:r>
      <w:proofErr w:type="spellEnd"/>
      <w:r w:rsidR="004E3D04" w:rsidRPr="000A4EFA">
        <w:rPr>
          <w:rFonts w:ascii="Times New Roman" w:hAnsi="Times New Roman"/>
        </w:rPr>
        <w:t xml:space="preserve"> dos armênios (e outros povos).</w:t>
      </w:r>
    </w:p>
    <w:p w14:paraId="20043E83" w14:textId="2EB5FCB5" w:rsidR="004E3D04" w:rsidRPr="000A4EFA" w:rsidRDefault="004E3D04" w:rsidP="004E3D04">
      <w:pPr>
        <w:ind w:firstLine="0"/>
        <w:rPr>
          <w:rFonts w:ascii="Times New Roman" w:hAnsi="Times New Roman"/>
        </w:rPr>
      </w:pPr>
      <w:r w:rsidRPr="000A4EFA">
        <w:rPr>
          <w:rFonts w:ascii="Times New Roman" w:hAnsi="Times New Roman"/>
        </w:rPr>
        <w:tab/>
        <w:t xml:space="preserve">Porém, não há motivo para julgarmos o que é verdadeiro e o que é falso nestas situações, pois mesmo buscando o oportunismo tático presente nestas teorias, sempre surgirão novas, pois a história tem, e sempre teve, uma função judicial – “a história me absolverá” ou “a história me dará a razão” (ESTÉVEZ, 2011). </w:t>
      </w:r>
      <w:r w:rsidR="000C07FE">
        <w:rPr>
          <w:rFonts w:ascii="Times New Roman" w:hAnsi="Times New Roman"/>
        </w:rPr>
        <w:t>Existem c</w:t>
      </w:r>
      <w:r w:rsidRPr="000A4EFA">
        <w:rPr>
          <w:rFonts w:ascii="Times New Roman" w:hAnsi="Times New Roman"/>
        </w:rPr>
        <w:t xml:space="preserve">ada vez menos comunidades nacionais, </w:t>
      </w:r>
      <w:proofErr w:type="spellStart"/>
      <w:r w:rsidRPr="000A4EFA">
        <w:rPr>
          <w:rFonts w:ascii="Times New Roman" w:hAnsi="Times New Roman"/>
        </w:rPr>
        <w:t>protonacionais</w:t>
      </w:r>
      <w:proofErr w:type="spellEnd"/>
      <w:r w:rsidRPr="000A4EFA">
        <w:rPr>
          <w:rFonts w:ascii="Times New Roman" w:hAnsi="Times New Roman"/>
        </w:rPr>
        <w:t xml:space="preserve"> ou étnicas que possuem versões consensuais e não-contestadas de sua história, e as versões contestadas suscitam adesões emocionais de grande radicalismo, como o </w:t>
      </w:r>
      <w:proofErr w:type="spellStart"/>
      <w:r w:rsidRPr="000A4EFA">
        <w:rPr>
          <w:rFonts w:ascii="Times New Roman" w:hAnsi="Times New Roman"/>
        </w:rPr>
        <w:t>Tseghakronismo</w:t>
      </w:r>
      <w:proofErr w:type="spellEnd"/>
      <w:r w:rsidRPr="000A4EFA">
        <w:rPr>
          <w:rFonts w:ascii="Times New Roman" w:hAnsi="Times New Roman"/>
        </w:rPr>
        <w:t xml:space="preserve"> na Armênia, movimento extremista que acredita na pureza étnica do país</w:t>
      </w:r>
      <w:r w:rsidR="00D73B51" w:rsidRPr="000A4EFA">
        <w:rPr>
          <w:rFonts w:ascii="Times New Roman" w:hAnsi="Times New Roman"/>
        </w:rPr>
        <w:t xml:space="preserve">. O líder e criador do movimento que etimologicamente une palavras raça e religião </w:t>
      </w:r>
      <w:r w:rsidR="000A4EFA">
        <w:rPr>
          <w:rFonts w:ascii="Times New Roman" w:hAnsi="Times New Roman"/>
        </w:rPr>
        <w:t xml:space="preserve">é o </w:t>
      </w:r>
      <w:r w:rsidRPr="000A4EFA">
        <w:rPr>
          <w:rFonts w:ascii="Times New Roman" w:hAnsi="Times New Roman"/>
        </w:rPr>
        <w:t>colaborador nazista</w:t>
      </w:r>
      <w:r w:rsidR="000A4EFA">
        <w:rPr>
          <w:rFonts w:ascii="Times New Roman" w:hAnsi="Times New Roman"/>
        </w:rPr>
        <w:t xml:space="preserve"> </w:t>
      </w:r>
      <w:proofErr w:type="spellStart"/>
      <w:r w:rsidRPr="000A4EFA">
        <w:rPr>
          <w:rFonts w:ascii="Times New Roman" w:hAnsi="Times New Roman"/>
        </w:rPr>
        <w:t>Garegin</w:t>
      </w:r>
      <w:proofErr w:type="spellEnd"/>
      <w:r w:rsidRPr="000A4EFA">
        <w:rPr>
          <w:rFonts w:ascii="Times New Roman" w:hAnsi="Times New Roman"/>
        </w:rPr>
        <w:t xml:space="preserve"> </w:t>
      </w:r>
      <w:proofErr w:type="spellStart"/>
      <w:r w:rsidRPr="000A4EFA">
        <w:rPr>
          <w:rFonts w:ascii="Times New Roman" w:hAnsi="Times New Roman"/>
        </w:rPr>
        <w:t>Nzhdeh</w:t>
      </w:r>
      <w:proofErr w:type="spellEnd"/>
      <w:r w:rsidRPr="000A4EFA">
        <w:rPr>
          <w:rFonts w:ascii="Times New Roman" w:hAnsi="Times New Roman"/>
        </w:rPr>
        <w:t xml:space="preserve">, que segue sendo homenageado no país, com uma estátua erguida </w:t>
      </w:r>
      <w:r w:rsidR="000A4EFA">
        <w:rPr>
          <w:rFonts w:ascii="Times New Roman" w:hAnsi="Times New Roman"/>
        </w:rPr>
        <w:t>há quatro anos</w:t>
      </w:r>
      <w:r w:rsidRPr="000A4EFA">
        <w:rPr>
          <w:rFonts w:ascii="Times New Roman" w:hAnsi="Times New Roman"/>
        </w:rPr>
        <w:t xml:space="preserve"> </w:t>
      </w:r>
      <w:r w:rsidR="000A4EFA">
        <w:rPr>
          <w:rFonts w:ascii="Times New Roman" w:hAnsi="Times New Roman"/>
        </w:rPr>
        <w:t xml:space="preserve">em Yerevan </w:t>
      </w:r>
      <w:r w:rsidRPr="000A4EFA">
        <w:rPr>
          <w:rFonts w:ascii="Times New Roman" w:hAnsi="Times New Roman"/>
        </w:rPr>
        <w:t>(JERUSALEM POST, 2016).</w:t>
      </w:r>
    </w:p>
    <w:p w14:paraId="417295E1" w14:textId="6FFC00BB" w:rsidR="00654FAC" w:rsidRPr="000A4EFA" w:rsidRDefault="00D73B51" w:rsidP="00D73B51">
      <w:pPr>
        <w:ind w:firstLine="0"/>
        <w:rPr>
          <w:rFonts w:ascii="Times New Roman" w:hAnsi="Times New Roman"/>
        </w:rPr>
      </w:pPr>
      <w:r w:rsidRPr="000A4EFA">
        <w:rPr>
          <w:rFonts w:ascii="Times New Roman" w:hAnsi="Times New Roman"/>
        </w:rPr>
        <w:tab/>
        <w:t xml:space="preserve">Neste conflito vemos como não há certo e errado, pois assim como </w:t>
      </w:r>
      <w:proofErr w:type="spellStart"/>
      <w:r w:rsidRPr="000A4EFA">
        <w:rPr>
          <w:rFonts w:ascii="Times New Roman" w:hAnsi="Times New Roman"/>
        </w:rPr>
        <w:t>Tseghakronismo</w:t>
      </w:r>
      <w:proofErr w:type="spellEnd"/>
      <w:r w:rsidRPr="000A4EFA">
        <w:rPr>
          <w:rFonts w:ascii="Times New Roman" w:hAnsi="Times New Roman"/>
        </w:rPr>
        <w:t>,</w:t>
      </w:r>
      <w:r w:rsidR="000E592E" w:rsidRPr="000A4EFA">
        <w:rPr>
          <w:rFonts w:ascii="Times New Roman" w:hAnsi="Times New Roman"/>
        </w:rPr>
        <w:t xml:space="preserve"> a história foi utilizada como ferramenta de massa de manobra</w:t>
      </w:r>
      <w:r w:rsidR="00A860D3">
        <w:rPr>
          <w:rFonts w:ascii="Times New Roman" w:hAnsi="Times New Roman"/>
        </w:rPr>
        <w:t xml:space="preserve"> </w:t>
      </w:r>
      <w:r w:rsidR="000E592E" w:rsidRPr="000A4EFA">
        <w:rPr>
          <w:rFonts w:ascii="Times New Roman" w:hAnsi="Times New Roman"/>
        </w:rPr>
        <w:t>no caso do</w:t>
      </w:r>
      <w:r w:rsidRPr="000A4EFA">
        <w:rPr>
          <w:rFonts w:ascii="Times New Roman" w:hAnsi="Times New Roman"/>
        </w:rPr>
        <w:t xml:space="preserve"> panturquismo</w:t>
      </w:r>
      <w:r w:rsidR="000E592E" w:rsidRPr="000A4EFA">
        <w:rPr>
          <w:rFonts w:ascii="Times New Roman" w:hAnsi="Times New Roman"/>
        </w:rPr>
        <w:t xml:space="preserve">, </w:t>
      </w:r>
      <w:r w:rsidR="00A860D3">
        <w:rPr>
          <w:rFonts w:ascii="Times New Roman" w:hAnsi="Times New Roman"/>
        </w:rPr>
        <w:t xml:space="preserve">por </w:t>
      </w:r>
      <w:r w:rsidR="000E592E" w:rsidRPr="000A4EFA">
        <w:rPr>
          <w:rFonts w:ascii="Times New Roman" w:hAnsi="Times New Roman"/>
        </w:rPr>
        <w:t xml:space="preserve">sua teoria </w:t>
      </w:r>
      <w:r w:rsidR="00A860D3">
        <w:rPr>
          <w:rFonts w:ascii="Times New Roman" w:hAnsi="Times New Roman"/>
        </w:rPr>
        <w:t>ser</w:t>
      </w:r>
      <w:r w:rsidR="000E592E" w:rsidRPr="000A4EFA">
        <w:rPr>
          <w:rFonts w:ascii="Times New Roman" w:hAnsi="Times New Roman"/>
        </w:rPr>
        <w:t xml:space="preserve"> </w:t>
      </w:r>
      <w:r w:rsidRPr="000A4EFA">
        <w:rPr>
          <w:rFonts w:ascii="Times New Roman" w:hAnsi="Times New Roman"/>
        </w:rPr>
        <w:t>adotad</w:t>
      </w:r>
      <w:r w:rsidR="000E592E" w:rsidRPr="000A4EFA">
        <w:rPr>
          <w:rFonts w:ascii="Times New Roman" w:hAnsi="Times New Roman"/>
        </w:rPr>
        <w:t>a</w:t>
      </w:r>
      <w:r w:rsidRPr="000A4EFA">
        <w:rPr>
          <w:rFonts w:ascii="Times New Roman" w:hAnsi="Times New Roman"/>
        </w:rPr>
        <w:t xml:space="preserve"> por extremistas de direita na Turquia, principalmente pelos Lobos Cinzentos </w:t>
      </w:r>
      <w:r w:rsidRPr="000A4EFA">
        <w:rPr>
          <w:rFonts w:ascii="Times New Roman" w:hAnsi="Times New Roman"/>
          <w:i/>
          <w:iCs/>
        </w:rPr>
        <w:t>(</w:t>
      </w:r>
      <w:r w:rsidRPr="000A4EFA">
        <w:rPr>
          <w:rFonts w:ascii="Times New Roman" w:hAnsi="Times New Roman"/>
          <w:i/>
          <w:iCs/>
          <w:lang w:val="tr-TR"/>
        </w:rPr>
        <w:t xml:space="preserve">Bozkurtlar). </w:t>
      </w:r>
      <w:r w:rsidRPr="000A4EFA">
        <w:rPr>
          <w:rFonts w:ascii="Times New Roman" w:hAnsi="Times New Roman"/>
          <w:lang w:val="tr-TR"/>
        </w:rPr>
        <w:t xml:space="preserve">Este grupo fascista </w:t>
      </w:r>
      <w:r w:rsidR="00115A7E" w:rsidRPr="000A4EFA">
        <w:rPr>
          <w:rFonts w:ascii="Times New Roman" w:hAnsi="Times New Roman"/>
          <w:lang w:val="tr-TR"/>
        </w:rPr>
        <w:t xml:space="preserve">foi criado por </w:t>
      </w:r>
      <w:proofErr w:type="spellStart"/>
      <w:r w:rsidR="00115A7E" w:rsidRPr="000A4EFA">
        <w:rPr>
          <w:rFonts w:ascii="Times New Roman" w:hAnsi="Times New Roman"/>
        </w:rPr>
        <w:t>Alparslan</w:t>
      </w:r>
      <w:proofErr w:type="spellEnd"/>
      <w:r w:rsidR="00115A7E" w:rsidRPr="000A4EFA">
        <w:rPr>
          <w:rFonts w:ascii="Times New Roman" w:hAnsi="Times New Roman"/>
        </w:rPr>
        <w:t xml:space="preserve"> </w:t>
      </w:r>
      <w:proofErr w:type="spellStart"/>
      <w:r w:rsidR="00115A7E" w:rsidRPr="000A4EFA">
        <w:rPr>
          <w:rFonts w:ascii="Times New Roman" w:hAnsi="Times New Roman"/>
        </w:rPr>
        <w:t>Türkeş</w:t>
      </w:r>
      <w:proofErr w:type="spellEnd"/>
      <w:r w:rsidR="00A860D3">
        <w:rPr>
          <w:rFonts w:ascii="Times New Roman" w:hAnsi="Times New Roman"/>
        </w:rPr>
        <w:t xml:space="preserve"> </w:t>
      </w:r>
      <w:r w:rsidR="00115A7E" w:rsidRPr="000A4EFA">
        <w:rPr>
          <w:rFonts w:ascii="Times New Roman" w:hAnsi="Times New Roman"/>
        </w:rPr>
        <w:t xml:space="preserve">e se desenvolveu por meio de uma leitura extremista de teóricos </w:t>
      </w:r>
      <w:proofErr w:type="spellStart"/>
      <w:r w:rsidR="00115A7E" w:rsidRPr="000A4EFA">
        <w:rPr>
          <w:rFonts w:ascii="Times New Roman" w:hAnsi="Times New Roman"/>
        </w:rPr>
        <w:t>panturquistas</w:t>
      </w:r>
      <w:proofErr w:type="spellEnd"/>
      <w:r w:rsidR="00115A7E" w:rsidRPr="000A4EFA">
        <w:rPr>
          <w:rFonts w:ascii="Times New Roman" w:hAnsi="Times New Roman"/>
        </w:rPr>
        <w:t xml:space="preserve"> do século XIX conectada com </w:t>
      </w:r>
      <w:r w:rsidR="00A860D3" w:rsidRPr="000A4EFA">
        <w:rPr>
          <w:rFonts w:ascii="Times New Roman" w:hAnsi="Times New Roman"/>
        </w:rPr>
        <w:t>anticomunismo</w:t>
      </w:r>
      <w:r w:rsidR="00115A7E" w:rsidRPr="000A4EFA">
        <w:rPr>
          <w:rFonts w:ascii="Times New Roman" w:hAnsi="Times New Roman"/>
        </w:rPr>
        <w:t xml:space="preserve"> e o neofascismo.</w:t>
      </w:r>
      <w:r w:rsidR="00A8236E" w:rsidRPr="000A4EFA">
        <w:rPr>
          <w:rFonts w:ascii="Times New Roman" w:hAnsi="Times New Roman"/>
        </w:rPr>
        <w:t xml:space="preserve"> Os Lobos Cinzentos, mesmo sendo banidos do Azerbaijão e de outros Estados </w:t>
      </w:r>
      <w:proofErr w:type="spellStart"/>
      <w:r w:rsidR="00A8236E" w:rsidRPr="000A4EFA">
        <w:rPr>
          <w:rFonts w:ascii="Times New Roman" w:hAnsi="Times New Roman"/>
        </w:rPr>
        <w:t>túrquicos</w:t>
      </w:r>
      <w:proofErr w:type="spellEnd"/>
      <w:r w:rsidR="00A8236E" w:rsidRPr="000A4EFA">
        <w:rPr>
          <w:rFonts w:ascii="Times New Roman" w:hAnsi="Times New Roman"/>
        </w:rPr>
        <w:t xml:space="preserve">, estão infiltrados em partidos políticos, organizações internacionais e fundações culturais, inclusive agindo na 1ª Guerra do </w:t>
      </w:r>
      <w:r w:rsidR="00DF66F8" w:rsidRPr="000A4EFA">
        <w:rPr>
          <w:rFonts w:ascii="Times New Roman" w:hAnsi="Times New Roman"/>
        </w:rPr>
        <w:t xml:space="preserve">NK </w:t>
      </w:r>
      <w:r w:rsidR="00A8236E" w:rsidRPr="000A4EFA">
        <w:rPr>
          <w:rFonts w:ascii="Times New Roman" w:hAnsi="Times New Roman"/>
        </w:rPr>
        <w:t>com legiões próprias, defendendo sua versão dos preceitos panturquistas.</w:t>
      </w:r>
    </w:p>
    <w:p w14:paraId="6C50EE9C" w14:textId="68D7347D" w:rsidR="00D73B51" w:rsidRPr="000A4EFA" w:rsidRDefault="000E592E" w:rsidP="00654FAC">
      <w:pPr>
        <w:ind w:firstLine="708"/>
        <w:rPr>
          <w:rFonts w:ascii="Times New Roman" w:hAnsi="Times New Roman"/>
        </w:rPr>
      </w:pPr>
      <w:r w:rsidRPr="000A4EFA">
        <w:rPr>
          <w:rFonts w:ascii="Times New Roman" w:hAnsi="Times New Roman"/>
        </w:rPr>
        <w:t>Grupos ext</w:t>
      </w:r>
      <w:r w:rsidR="00654FAC" w:rsidRPr="000A4EFA">
        <w:rPr>
          <w:rFonts w:ascii="Times New Roman" w:hAnsi="Times New Roman"/>
        </w:rPr>
        <w:t xml:space="preserve">remistas como os mencionados acima negam acontecimentos históricos e constroem suas próprias narrativas, que, como afirma </w:t>
      </w:r>
      <w:proofErr w:type="spellStart"/>
      <w:r w:rsidR="00654FAC" w:rsidRPr="000A4EFA">
        <w:rPr>
          <w:rFonts w:ascii="Times New Roman" w:hAnsi="Times New Roman"/>
        </w:rPr>
        <w:t>Estévez</w:t>
      </w:r>
      <w:proofErr w:type="spellEnd"/>
      <w:r w:rsidR="00654FAC" w:rsidRPr="000A4EFA">
        <w:rPr>
          <w:rFonts w:ascii="Times New Roman" w:hAnsi="Times New Roman"/>
        </w:rPr>
        <w:t>, não deixa de ser a classe sociológica de amnésia coletiva, assim como a psicologia fala de desordens da memória individual</w:t>
      </w:r>
      <w:r w:rsidR="009E3E48" w:rsidRPr="000A4EFA">
        <w:rPr>
          <w:rFonts w:ascii="Times New Roman" w:hAnsi="Times New Roman"/>
        </w:rPr>
        <w:t xml:space="preserve">. No caso sociológico, </w:t>
      </w:r>
      <w:r w:rsidR="00654FAC" w:rsidRPr="000A4EFA">
        <w:rPr>
          <w:rFonts w:ascii="Times New Roman" w:hAnsi="Times New Roman"/>
        </w:rPr>
        <w:t>es</w:t>
      </w:r>
      <w:r w:rsidR="009E3E48" w:rsidRPr="000A4EFA">
        <w:rPr>
          <w:rFonts w:ascii="Times New Roman" w:hAnsi="Times New Roman"/>
        </w:rPr>
        <w:t>t</w:t>
      </w:r>
      <w:r w:rsidR="00654FAC" w:rsidRPr="000A4EFA">
        <w:rPr>
          <w:rFonts w:ascii="Times New Roman" w:hAnsi="Times New Roman"/>
        </w:rPr>
        <w:t>as perturbações são sinais de conflitos</w:t>
      </w:r>
      <w:r w:rsidR="009E3E48" w:rsidRPr="000A4EFA">
        <w:rPr>
          <w:rFonts w:ascii="Times New Roman" w:hAnsi="Times New Roman"/>
        </w:rPr>
        <w:t xml:space="preserve"> e mudanças na identidade cultural e étnica. </w:t>
      </w:r>
    </w:p>
    <w:p w14:paraId="009B65EE" w14:textId="140ABDD1" w:rsidR="0045410C" w:rsidRDefault="00A8236E" w:rsidP="00F86AD4">
      <w:pPr>
        <w:ind w:firstLine="708"/>
        <w:rPr>
          <w:rFonts w:ascii="Times New Roman" w:hAnsi="Times New Roman"/>
        </w:rPr>
      </w:pPr>
      <w:r w:rsidRPr="000A4EFA">
        <w:rPr>
          <w:rFonts w:ascii="Times New Roman" w:hAnsi="Times New Roman"/>
        </w:rPr>
        <w:t>O resultado desta teia de conectividades entre conceitos sociológicos</w:t>
      </w:r>
      <w:r w:rsidR="00C94876" w:rsidRPr="000A4EFA">
        <w:rPr>
          <w:rFonts w:ascii="Times New Roman" w:hAnsi="Times New Roman"/>
        </w:rPr>
        <w:t>, traduzidos pela geopolítica e pelas teorias das Relações Internacionais</w:t>
      </w:r>
      <w:r w:rsidR="000C07FE">
        <w:rPr>
          <w:rFonts w:ascii="Times New Roman" w:hAnsi="Times New Roman"/>
        </w:rPr>
        <w:t>,</w:t>
      </w:r>
      <w:r w:rsidR="00C94876" w:rsidRPr="000A4EFA">
        <w:rPr>
          <w:rFonts w:ascii="Times New Roman" w:hAnsi="Times New Roman"/>
        </w:rPr>
        <w:t xml:space="preserve"> está n</w:t>
      </w:r>
      <w:r w:rsidRPr="000A4EFA">
        <w:rPr>
          <w:rFonts w:ascii="Times New Roman" w:hAnsi="Times New Roman"/>
        </w:rPr>
        <w:t xml:space="preserve">o cotidiano </w:t>
      </w:r>
      <w:r w:rsidR="00C94876" w:rsidRPr="000A4EFA">
        <w:rPr>
          <w:rFonts w:ascii="Times New Roman" w:hAnsi="Times New Roman"/>
        </w:rPr>
        <w:t xml:space="preserve">destes povos. </w:t>
      </w:r>
      <w:r w:rsidR="000C07FE">
        <w:rPr>
          <w:rFonts w:ascii="Times New Roman" w:hAnsi="Times New Roman"/>
        </w:rPr>
        <w:t>O</w:t>
      </w:r>
      <w:r w:rsidR="00C94876" w:rsidRPr="000A4EFA">
        <w:rPr>
          <w:rFonts w:ascii="Times New Roman" w:hAnsi="Times New Roman"/>
        </w:rPr>
        <w:t xml:space="preserve"> Índice Global de Militarização (IGM), organizado pelo Centro Internacional de Bonn para Estudos de Conflitos, ranqueou, em 20</w:t>
      </w:r>
      <w:r w:rsidR="00EB54BD">
        <w:rPr>
          <w:rFonts w:ascii="Times New Roman" w:hAnsi="Times New Roman"/>
        </w:rPr>
        <w:t>20</w:t>
      </w:r>
      <w:r w:rsidR="00C94876" w:rsidRPr="000A4EFA">
        <w:rPr>
          <w:rFonts w:ascii="Times New Roman" w:hAnsi="Times New Roman"/>
        </w:rPr>
        <w:t xml:space="preserve">, a Armênia como o </w:t>
      </w:r>
      <w:r w:rsidR="00EB54BD">
        <w:rPr>
          <w:rFonts w:ascii="Times New Roman" w:hAnsi="Times New Roman"/>
        </w:rPr>
        <w:t>2</w:t>
      </w:r>
      <w:r w:rsidR="00C94876" w:rsidRPr="000A4EFA">
        <w:rPr>
          <w:rFonts w:ascii="Times New Roman" w:hAnsi="Times New Roman"/>
        </w:rPr>
        <w:t>º país mais militarizado do planeta, e o Azerbaijão como o 1</w:t>
      </w:r>
      <w:r w:rsidR="00EB54BD">
        <w:rPr>
          <w:rFonts w:ascii="Times New Roman" w:hAnsi="Times New Roman"/>
        </w:rPr>
        <w:t>6</w:t>
      </w:r>
      <w:r w:rsidR="00C94876" w:rsidRPr="000A4EFA">
        <w:rPr>
          <w:rFonts w:ascii="Times New Roman" w:hAnsi="Times New Roman"/>
        </w:rPr>
        <w:t>º</w:t>
      </w:r>
      <w:r w:rsidR="007C2E53" w:rsidRPr="000A4EFA">
        <w:rPr>
          <w:rFonts w:ascii="Times New Roman" w:hAnsi="Times New Roman"/>
        </w:rPr>
        <w:t xml:space="preserve">, porém a origem desta belicosidade está na identidade, e é quase intrínseca às populações. Por tudo que foi visto até o presente capítulo, vemos como a construção deste conflito está relacionada com os povos </w:t>
      </w:r>
      <w:r w:rsidR="00A860D3">
        <w:rPr>
          <w:rFonts w:ascii="Times New Roman" w:hAnsi="Times New Roman"/>
        </w:rPr>
        <w:t>locais,</w:t>
      </w:r>
      <w:r w:rsidR="007C2E53" w:rsidRPr="000A4EFA">
        <w:rPr>
          <w:rFonts w:ascii="Times New Roman" w:hAnsi="Times New Roman"/>
        </w:rPr>
        <w:t xml:space="preserve"> que renovaram suas identidades </w:t>
      </w:r>
      <w:r w:rsidR="00A860D3">
        <w:rPr>
          <w:rFonts w:ascii="Times New Roman" w:hAnsi="Times New Roman"/>
        </w:rPr>
        <w:t xml:space="preserve">coletivas </w:t>
      </w:r>
      <w:r w:rsidR="007C2E53" w:rsidRPr="000A4EFA">
        <w:rPr>
          <w:rFonts w:ascii="Times New Roman" w:hAnsi="Times New Roman"/>
        </w:rPr>
        <w:t xml:space="preserve">com base neste confronto, </w:t>
      </w:r>
      <w:r w:rsidR="0045410C">
        <w:rPr>
          <w:rFonts w:ascii="Times New Roman" w:hAnsi="Times New Roman"/>
        </w:rPr>
        <w:t>e que</w:t>
      </w:r>
      <w:r w:rsidR="007C2E53" w:rsidRPr="000A4EFA">
        <w:rPr>
          <w:rFonts w:ascii="Times New Roman" w:hAnsi="Times New Roman"/>
        </w:rPr>
        <w:t xml:space="preserve"> acaba</w:t>
      </w:r>
      <w:r w:rsidR="0045410C">
        <w:rPr>
          <w:rFonts w:ascii="Times New Roman" w:hAnsi="Times New Roman"/>
        </w:rPr>
        <w:t>m</w:t>
      </w:r>
      <w:r w:rsidR="007C2E53" w:rsidRPr="000A4EFA">
        <w:rPr>
          <w:rFonts w:ascii="Times New Roman" w:hAnsi="Times New Roman"/>
        </w:rPr>
        <w:t xml:space="preserve"> por trazer um aspecto pessoal</w:t>
      </w:r>
      <w:r w:rsidR="0045410C">
        <w:rPr>
          <w:rFonts w:ascii="Times New Roman" w:hAnsi="Times New Roman"/>
        </w:rPr>
        <w:t xml:space="preserve"> a</w:t>
      </w:r>
      <w:r w:rsidR="00A860D3">
        <w:rPr>
          <w:rFonts w:ascii="Times New Roman" w:hAnsi="Times New Roman"/>
        </w:rPr>
        <w:t>o</w:t>
      </w:r>
      <w:r w:rsidR="0045410C">
        <w:rPr>
          <w:rFonts w:ascii="Times New Roman" w:hAnsi="Times New Roman"/>
        </w:rPr>
        <w:t xml:space="preserve"> conflito do NK, o </w:t>
      </w:r>
      <w:r w:rsidR="0045410C" w:rsidRPr="000A4EFA">
        <w:rPr>
          <w:rFonts w:ascii="Times New Roman" w:hAnsi="Times New Roman"/>
        </w:rPr>
        <w:t>que facilita a mobilização civil-militar</w:t>
      </w:r>
      <w:r w:rsidR="0045410C">
        <w:rPr>
          <w:rFonts w:ascii="Times New Roman" w:hAnsi="Times New Roman"/>
        </w:rPr>
        <w:t>.</w:t>
      </w:r>
    </w:p>
    <w:p w14:paraId="35A2DBB3" w14:textId="26BB8908" w:rsidR="0045410C" w:rsidRDefault="0063233A" w:rsidP="0063233A">
      <w:pPr>
        <w:pStyle w:val="Ttulo2"/>
      </w:pPr>
      <w:bookmarkStart w:id="51" w:name="_Toc91239884"/>
      <w:r w:rsidRPr="000A4EFA">
        <w:t>4.</w:t>
      </w:r>
      <w:r>
        <w:t xml:space="preserve">3 </w:t>
      </w:r>
      <w:r w:rsidR="00C97818">
        <w:t>As duas guerras do Nagorno Karabakh e seus respectivos percursos</w:t>
      </w:r>
      <w:bookmarkEnd w:id="51"/>
    </w:p>
    <w:p w14:paraId="717B73ED" w14:textId="77777777" w:rsidR="000B06D9" w:rsidRDefault="000B06D9" w:rsidP="000B06D9">
      <w:pPr>
        <w:ind w:firstLine="708"/>
        <w:rPr>
          <w:rFonts w:ascii="Times New Roman" w:hAnsi="Times New Roman"/>
        </w:rPr>
      </w:pPr>
      <w:r w:rsidRPr="000B06D9">
        <w:rPr>
          <w:rFonts w:ascii="Times New Roman" w:hAnsi="Times New Roman"/>
        </w:rPr>
        <w:t xml:space="preserve">A guerra entre armênios e azerbaijanos eclodiu em 1991, o Nagorno Karabakh, </w:t>
      </w:r>
      <w:r>
        <w:rPr>
          <w:rFonts w:ascii="Times New Roman" w:hAnsi="Times New Roman"/>
        </w:rPr>
        <w:t>definido</w:t>
      </w:r>
      <w:r w:rsidRPr="000B06D9">
        <w:rPr>
          <w:rFonts w:ascii="Times New Roman" w:hAnsi="Times New Roman"/>
        </w:rPr>
        <w:t xml:space="preserve"> como parte do Azerbaijão, era predominantemente</w:t>
      </w:r>
      <w:r>
        <w:rPr>
          <w:rFonts w:ascii="Times New Roman" w:hAnsi="Times New Roman"/>
        </w:rPr>
        <w:t xml:space="preserve"> </w:t>
      </w:r>
      <w:r w:rsidRPr="000B06D9">
        <w:rPr>
          <w:rFonts w:ascii="Times New Roman" w:hAnsi="Times New Roman"/>
        </w:rPr>
        <w:t>povoado por armênios. Forças militares apoiadas pela Armênia tomaram o NK junto com sete</w:t>
      </w:r>
      <w:r>
        <w:rPr>
          <w:rFonts w:ascii="Times New Roman" w:hAnsi="Times New Roman"/>
        </w:rPr>
        <w:t xml:space="preserve"> </w:t>
      </w:r>
      <w:r w:rsidRPr="000B06D9">
        <w:rPr>
          <w:rFonts w:ascii="Times New Roman" w:hAnsi="Times New Roman"/>
        </w:rPr>
        <w:t>distritos azerbaijanos vizinhos. Uma trégua foi assinada em 1994, mas não houve tratado de</w:t>
      </w:r>
      <w:r>
        <w:rPr>
          <w:rFonts w:ascii="Times New Roman" w:hAnsi="Times New Roman"/>
        </w:rPr>
        <w:t xml:space="preserve"> </w:t>
      </w:r>
      <w:r w:rsidRPr="000B06D9">
        <w:rPr>
          <w:rFonts w:ascii="Times New Roman" w:hAnsi="Times New Roman"/>
        </w:rPr>
        <w:t>paz, e a violência, construída sob discursos de ódio e questões étnicas, ainda se espalha</w:t>
      </w:r>
      <w:r>
        <w:rPr>
          <w:rFonts w:ascii="Times New Roman" w:hAnsi="Times New Roman"/>
        </w:rPr>
        <w:t xml:space="preserve"> </w:t>
      </w:r>
      <w:r w:rsidRPr="000B06D9">
        <w:rPr>
          <w:rFonts w:ascii="Times New Roman" w:hAnsi="Times New Roman"/>
        </w:rPr>
        <w:t>esporadicamente ao longo da fronteira.</w:t>
      </w:r>
      <w:r>
        <w:rPr>
          <w:rFonts w:ascii="Times New Roman" w:hAnsi="Times New Roman"/>
        </w:rPr>
        <w:t xml:space="preserve"> </w:t>
      </w:r>
      <w:r w:rsidR="007C2E53" w:rsidRPr="000A4EFA">
        <w:rPr>
          <w:rFonts w:ascii="Times New Roman" w:hAnsi="Times New Roman"/>
        </w:rPr>
        <w:t xml:space="preserve">É evidente que a violência </w:t>
      </w:r>
      <w:r>
        <w:rPr>
          <w:rFonts w:ascii="Times New Roman" w:hAnsi="Times New Roman"/>
        </w:rPr>
        <w:t>no NK surge como</w:t>
      </w:r>
      <w:r w:rsidR="007C2E53" w:rsidRPr="000A4EFA">
        <w:rPr>
          <w:rFonts w:ascii="Times New Roman" w:hAnsi="Times New Roman"/>
        </w:rPr>
        <w:t xml:space="preserve"> subproduto da política Soviética de nacionalidades e da ideologia de “amizade entre as nações”, que criou um enorme tabu sobre qualquer discussão étnica</w:t>
      </w:r>
      <w:r w:rsidR="00EC1BD0" w:rsidRPr="000A4EFA">
        <w:rPr>
          <w:rFonts w:ascii="Times New Roman" w:hAnsi="Times New Roman"/>
        </w:rPr>
        <w:t xml:space="preserve"> </w:t>
      </w:r>
      <w:r w:rsidR="007C2E53" w:rsidRPr="000A4EFA">
        <w:rPr>
          <w:rFonts w:ascii="Times New Roman" w:hAnsi="Times New Roman"/>
        </w:rPr>
        <w:t>(HOCH, 2020)</w:t>
      </w:r>
      <w:r w:rsidR="00EC1BD0" w:rsidRPr="000A4EFA">
        <w:rPr>
          <w:rFonts w:ascii="Times New Roman" w:hAnsi="Times New Roman"/>
        </w:rPr>
        <w:t xml:space="preserve">. </w:t>
      </w:r>
    </w:p>
    <w:p w14:paraId="0D941FF1" w14:textId="2A056C1D" w:rsidR="00EC1BD0" w:rsidRPr="000A4EFA" w:rsidRDefault="00EC1BD0" w:rsidP="000B06D9">
      <w:pPr>
        <w:ind w:firstLine="708"/>
        <w:rPr>
          <w:rFonts w:ascii="Times New Roman" w:hAnsi="Times New Roman"/>
        </w:rPr>
      </w:pPr>
      <w:r w:rsidRPr="000A4EFA">
        <w:rPr>
          <w:rFonts w:ascii="Times New Roman" w:hAnsi="Times New Roman"/>
        </w:rPr>
        <w:t>Desde antes da invasão soviética, Baku e Yerevan brigavam por quem teria o controle na região, e a resistência armênia foi extremamente forte, expulsando legiões turcas e soviéticas</w:t>
      </w:r>
      <w:r w:rsidR="000B06D9">
        <w:rPr>
          <w:rFonts w:ascii="Times New Roman" w:hAnsi="Times New Roman"/>
        </w:rPr>
        <w:t>. P</w:t>
      </w:r>
      <w:r w:rsidRPr="000A4EFA">
        <w:rPr>
          <w:rFonts w:ascii="Times New Roman" w:hAnsi="Times New Roman"/>
        </w:rPr>
        <w:t xml:space="preserve">orém em 1921, </w:t>
      </w:r>
      <w:r w:rsidR="000B06D9">
        <w:rPr>
          <w:rFonts w:ascii="Times New Roman" w:hAnsi="Times New Roman"/>
        </w:rPr>
        <w:t>a URSS</w:t>
      </w:r>
      <w:r w:rsidRPr="000A4EFA">
        <w:rPr>
          <w:rFonts w:ascii="Times New Roman" w:hAnsi="Times New Roman"/>
        </w:rPr>
        <w:t xml:space="preserve"> defini</w:t>
      </w:r>
      <w:r w:rsidR="000B06D9">
        <w:rPr>
          <w:rFonts w:ascii="Times New Roman" w:hAnsi="Times New Roman"/>
        </w:rPr>
        <w:t>u</w:t>
      </w:r>
      <w:r w:rsidRPr="000A4EFA">
        <w:rPr>
          <w:rFonts w:ascii="Times New Roman" w:hAnsi="Times New Roman"/>
        </w:rPr>
        <w:t xml:space="preserve"> que o </w:t>
      </w:r>
      <w:r w:rsidR="00DF66F8" w:rsidRPr="000A4EFA">
        <w:rPr>
          <w:rFonts w:ascii="Times New Roman" w:hAnsi="Times New Roman"/>
        </w:rPr>
        <w:t xml:space="preserve">NK </w:t>
      </w:r>
      <w:r w:rsidRPr="000A4EFA">
        <w:rPr>
          <w:rFonts w:ascii="Times New Roman" w:hAnsi="Times New Roman"/>
        </w:rPr>
        <w:t xml:space="preserve">seria parte da República Socialista Soviética (RSS) do Azerbaijão por questões econômicas e estratégicas, </w:t>
      </w:r>
      <w:r w:rsidR="000B06D9">
        <w:rPr>
          <w:rFonts w:ascii="Times New Roman" w:hAnsi="Times New Roman"/>
        </w:rPr>
        <w:t>classificando o</w:t>
      </w:r>
      <w:r w:rsidRPr="000A4EFA">
        <w:rPr>
          <w:rFonts w:ascii="Times New Roman" w:hAnsi="Times New Roman"/>
        </w:rPr>
        <w:t xml:space="preserve"> NK </w:t>
      </w:r>
      <w:r w:rsidR="000B06D9">
        <w:rPr>
          <w:rFonts w:ascii="Times New Roman" w:hAnsi="Times New Roman"/>
        </w:rPr>
        <w:t>como</w:t>
      </w:r>
      <w:r w:rsidRPr="000A4EFA">
        <w:rPr>
          <w:rFonts w:ascii="Times New Roman" w:hAnsi="Times New Roman"/>
        </w:rPr>
        <w:t xml:space="preserve"> uma entidade autônoma.</w:t>
      </w:r>
    </w:p>
    <w:p w14:paraId="64F0E606" w14:textId="45D39D04" w:rsidR="000E2978" w:rsidRPr="000A4EFA" w:rsidRDefault="00850729" w:rsidP="008B5DCD">
      <w:pPr>
        <w:ind w:firstLine="708"/>
        <w:rPr>
          <w:rFonts w:ascii="Times New Roman" w:hAnsi="Times New Roman"/>
        </w:rPr>
      </w:pPr>
      <w:r>
        <w:rPr>
          <w:rFonts w:ascii="Times New Roman" w:hAnsi="Times New Roman"/>
        </w:rPr>
        <w:t>Alguns anos</w:t>
      </w:r>
      <w:r w:rsidR="00EC1BD0" w:rsidRPr="000A4EFA">
        <w:rPr>
          <w:rFonts w:ascii="Times New Roman" w:hAnsi="Times New Roman"/>
        </w:rPr>
        <w:t xml:space="preserve"> após a declaração, foi </w:t>
      </w:r>
      <w:r w:rsidR="001D5894" w:rsidRPr="000A4EFA">
        <w:rPr>
          <w:rFonts w:ascii="Times New Roman" w:hAnsi="Times New Roman"/>
        </w:rPr>
        <w:t xml:space="preserve">criado o Oblast </w:t>
      </w:r>
      <w:r w:rsidR="00EC1BD0" w:rsidRPr="000A4EFA">
        <w:rPr>
          <w:rFonts w:ascii="Times New Roman" w:hAnsi="Times New Roman"/>
        </w:rPr>
        <w:t>Aut</w:t>
      </w:r>
      <w:r w:rsidR="0026278C" w:rsidRPr="000A4EFA">
        <w:rPr>
          <w:rFonts w:ascii="Times New Roman" w:hAnsi="Times New Roman"/>
        </w:rPr>
        <w:t>ônom</w:t>
      </w:r>
      <w:r w:rsidR="001D5894" w:rsidRPr="000A4EFA">
        <w:rPr>
          <w:rFonts w:ascii="Times New Roman" w:hAnsi="Times New Roman"/>
        </w:rPr>
        <w:t>o</w:t>
      </w:r>
      <w:r w:rsidR="0026278C" w:rsidRPr="000A4EFA">
        <w:rPr>
          <w:rFonts w:ascii="Times New Roman" w:hAnsi="Times New Roman"/>
        </w:rPr>
        <w:t xml:space="preserve"> do Nagorno Karabakh (</w:t>
      </w:r>
      <w:r w:rsidR="001D5894" w:rsidRPr="000A4EFA">
        <w:rPr>
          <w:rFonts w:ascii="Times New Roman" w:hAnsi="Times New Roman"/>
        </w:rPr>
        <w:t>OANK</w:t>
      </w:r>
      <w:r w:rsidR="0026278C" w:rsidRPr="000A4EFA">
        <w:rPr>
          <w:rFonts w:ascii="Times New Roman" w:hAnsi="Times New Roman"/>
        </w:rPr>
        <w:t xml:space="preserve">), </w:t>
      </w:r>
      <w:r w:rsidR="009E7AC0" w:rsidRPr="000A4EFA">
        <w:rPr>
          <w:rFonts w:ascii="Times New Roman" w:hAnsi="Times New Roman"/>
        </w:rPr>
        <w:t>que teve suas fronteiras alteradas inúmeras vezes, e que segundo o censo de 1923, continha 94% de população armênia</w:t>
      </w:r>
      <w:r w:rsidR="000B06D9">
        <w:rPr>
          <w:rFonts w:ascii="Times New Roman" w:hAnsi="Times New Roman"/>
        </w:rPr>
        <w:t>. Contudo</w:t>
      </w:r>
      <w:r w:rsidR="009E7AC0" w:rsidRPr="000A4EFA">
        <w:rPr>
          <w:rFonts w:ascii="Times New Roman" w:hAnsi="Times New Roman"/>
        </w:rPr>
        <w:t xml:space="preserve">, como explica </w:t>
      </w:r>
      <w:proofErr w:type="spellStart"/>
      <w:r w:rsidR="009E7AC0" w:rsidRPr="000A4EFA">
        <w:rPr>
          <w:rFonts w:ascii="Times New Roman" w:hAnsi="Times New Roman"/>
        </w:rPr>
        <w:t>Hoch</w:t>
      </w:r>
      <w:proofErr w:type="spellEnd"/>
      <w:r w:rsidR="009E7AC0" w:rsidRPr="000A4EFA">
        <w:rPr>
          <w:rFonts w:ascii="Times New Roman" w:hAnsi="Times New Roman"/>
        </w:rPr>
        <w:t xml:space="preserve"> (2020), o censo foi feito no inverno, época em que os azerbaijanos deixavam a região montanhosa. </w:t>
      </w:r>
      <w:r w:rsidR="009C204A" w:rsidRPr="000A4EFA">
        <w:rPr>
          <w:rFonts w:ascii="Times New Roman" w:hAnsi="Times New Roman"/>
        </w:rPr>
        <w:t xml:space="preserve">Com o intuito de melhor exemplificar o assunto abordado neste subcapítulo, a figura abaixo é composta por três mapas, que temporalmente apresentam as mudanças territoriais na região do NK. O </w:t>
      </w:r>
      <w:r w:rsidR="000C07FE">
        <w:rPr>
          <w:rFonts w:ascii="Times New Roman" w:hAnsi="Times New Roman"/>
        </w:rPr>
        <w:t xml:space="preserve">objetivo </w:t>
      </w:r>
      <w:r w:rsidR="009C204A" w:rsidRPr="000A4EFA">
        <w:rPr>
          <w:rFonts w:ascii="Times New Roman" w:hAnsi="Times New Roman"/>
        </w:rPr>
        <w:t>desta figura é materializar os assuntos abordados, e será essencial para compreendermos os resultados do fim da URSS e de ambas as guerras.</w:t>
      </w:r>
    </w:p>
    <w:p w14:paraId="458D498C" w14:textId="42670980" w:rsidR="00021CEB" w:rsidRPr="000A4EFA" w:rsidRDefault="00021CEB" w:rsidP="00021CEB">
      <w:pPr>
        <w:pStyle w:val="Legenda"/>
      </w:pPr>
      <w:bookmarkStart w:id="52" w:name="_Toc91239852"/>
      <w:r w:rsidRPr="000A4EFA">
        <w:t xml:space="preserve">Figura </w:t>
      </w:r>
      <w:fldSimple w:instr=" SEQ Figura \* ARABIC ">
        <w:r w:rsidR="00FE3113">
          <w:rPr>
            <w:noProof/>
          </w:rPr>
          <w:t>8</w:t>
        </w:r>
      </w:fldSimple>
      <w:r w:rsidRPr="000A4EFA">
        <w:t xml:space="preserve"> – Mapas das mudanças territoriais no NK</w:t>
      </w:r>
      <w:bookmarkEnd w:id="52"/>
    </w:p>
    <w:p w14:paraId="584B4CCF" w14:textId="5EF176F9" w:rsidR="00021CEB" w:rsidRPr="000A4EFA" w:rsidRDefault="009C204A" w:rsidP="00021CEB">
      <w:pPr>
        <w:ind w:firstLine="0"/>
        <w:jc w:val="center"/>
        <w:rPr>
          <w:rFonts w:ascii="Times New Roman" w:hAnsi="Times New Roman"/>
        </w:rPr>
      </w:pPr>
      <w:r w:rsidRPr="000A4EFA">
        <w:rPr>
          <w:rFonts w:ascii="Times New Roman" w:hAnsi="Times New Roman"/>
          <w:noProof/>
        </w:rPr>
        <w:drawing>
          <wp:inline distT="0" distB="0" distL="0" distR="0" wp14:anchorId="706E2058" wp14:editId="6BF09273">
            <wp:extent cx="5812976" cy="242316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pic:cNvPicPr/>
                  </pic:nvPicPr>
                  <pic:blipFill rotWithShape="1">
                    <a:blip r:embed="rId16" cstate="print">
                      <a:extLst>
                        <a:ext uri="{28A0092B-C50C-407E-A947-70E740481C1C}">
                          <a14:useLocalDpi xmlns:a14="http://schemas.microsoft.com/office/drawing/2010/main" val="0"/>
                        </a:ext>
                      </a:extLst>
                    </a:blip>
                    <a:srcRect l="1605" t="12051" r="11529" b="23570"/>
                    <a:stretch/>
                  </pic:blipFill>
                  <pic:spPr bwMode="auto">
                    <a:xfrm>
                      <a:off x="0" y="0"/>
                      <a:ext cx="5884489" cy="2452971"/>
                    </a:xfrm>
                    <a:prstGeom prst="rect">
                      <a:avLst/>
                    </a:prstGeom>
                    <a:ln>
                      <a:noFill/>
                    </a:ln>
                    <a:extLst>
                      <a:ext uri="{53640926-AAD7-44D8-BBD7-CCE9431645EC}">
                        <a14:shadowObscured xmlns:a14="http://schemas.microsoft.com/office/drawing/2010/main"/>
                      </a:ext>
                    </a:extLst>
                  </pic:spPr>
                </pic:pic>
              </a:graphicData>
            </a:graphic>
          </wp:inline>
        </w:drawing>
      </w:r>
    </w:p>
    <w:p w14:paraId="5BCE8FF1" w14:textId="6F252FFE" w:rsidR="00021CEB" w:rsidRPr="008B5DCD" w:rsidRDefault="00021CEB" w:rsidP="000175C4">
      <w:pPr>
        <w:ind w:firstLine="0"/>
        <w:jc w:val="center"/>
        <w:rPr>
          <w:rFonts w:ascii="Times New Roman" w:hAnsi="Times New Roman"/>
          <w:sz w:val="20"/>
          <w:szCs w:val="20"/>
        </w:rPr>
      </w:pPr>
      <w:r w:rsidRPr="000A4EFA">
        <w:rPr>
          <w:rFonts w:ascii="Times New Roman" w:hAnsi="Times New Roman"/>
          <w:sz w:val="20"/>
          <w:szCs w:val="20"/>
          <w:lang w:val="en-US"/>
        </w:rPr>
        <w:t xml:space="preserve">Fonte: </w:t>
      </w:r>
      <w:r w:rsidR="00E53D08" w:rsidRPr="000A4EFA">
        <w:rPr>
          <w:rFonts w:ascii="Times New Roman" w:hAnsi="Times New Roman"/>
          <w:sz w:val="20"/>
          <w:szCs w:val="20"/>
          <w:lang w:val="en-US"/>
        </w:rPr>
        <w:t xml:space="preserve">University of Kent (2018); </w:t>
      </w:r>
      <w:r w:rsidR="008412D2" w:rsidRPr="000A4EFA">
        <w:rPr>
          <w:rFonts w:ascii="Times New Roman" w:hAnsi="Times New Roman"/>
          <w:sz w:val="20"/>
          <w:szCs w:val="20"/>
          <w:lang w:val="en-US"/>
        </w:rPr>
        <w:t xml:space="preserve">Caucasian Knot (2021); </w:t>
      </w:r>
      <w:r w:rsidR="000175C4" w:rsidRPr="000A4EFA">
        <w:rPr>
          <w:rFonts w:ascii="Times New Roman" w:hAnsi="Times New Roman"/>
          <w:sz w:val="20"/>
          <w:szCs w:val="20"/>
          <w:lang w:val="en-US"/>
        </w:rPr>
        <w:t xml:space="preserve">Library of Congress (2005). </w:t>
      </w:r>
      <w:r w:rsidRPr="008B5DCD">
        <w:rPr>
          <w:rFonts w:ascii="Times New Roman" w:hAnsi="Times New Roman"/>
          <w:sz w:val="20"/>
          <w:szCs w:val="20"/>
        </w:rPr>
        <w:t>Edição própria.</w:t>
      </w:r>
    </w:p>
    <w:p w14:paraId="0CE25D89" w14:textId="21718E8A" w:rsidR="009C204A" w:rsidRPr="008B5DCD" w:rsidRDefault="009C204A" w:rsidP="009C204A">
      <w:pPr>
        <w:ind w:firstLine="0"/>
        <w:rPr>
          <w:rFonts w:ascii="Times New Roman" w:hAnsi="Times New Roman"/>
        </w:rPr>
      </w:pPr>
      <w:r w:rsidRPr="008B5DCD">
        <w:rPr>
          <w:rFonts w:ascii="Times New Roman" w:hAnsi="Times New Roman"/>
        </w:rPr>
        <w:tab/>
      </w:r>
    </w:p>
    <w:p w14:paraId="01E49444" w14:textId="0B6F822E" w:rsidR="009E7AC0" w:rsidRPr="000A4EFA" w:rsidRDefault="009C204A" w:rsidP="00E53D08">
      <w:pPr>
        <w:ind w:firstLine="0"/>
        <w:rPr>
          <w:rFonts w:ascii="Times New Roman" w:hAnsi="Times New Roman"/>
        </w:rPr>
      </w:pPr>
      <w:r w:rsidRPr="008B5DCD">
        <w:rPr>
          <w:rFonts w:ascii="Times New Roman" w:hAnsi="Times New Roman"/>
        </w:rPr>
        <w:tab/>
      </w:r>
      <w:r w:rsidR="00E53D08" w:rsidRPr="000A4EFA">
        <w:rPr>
          <w:rFonts w:ascii="Times New Roman" w:hAnsi="Times New Roman"/>
        </w:rPr>
        <w:t xml:space="preserve">Dos inúmeros apontamentos que podemos fazer com base nos mapas da Figura 8, os principais foram, ou ainda serão analisados ao longo deste </w:t>
      </w:r>
      <w:r w:rsidR="008B5DCD">
        <w:rPr>
          <w:rFonts w:ascii="Times New Roman" w:hAnsi="Times New Roman"/>
        </w:rPr>
        <w:t xml:space="preserve">subcapítulo. </w:t>
      </w:r>
      <w:r w:rsidR="00E53D08" w:rsidRPr="000A4EFA">
        <w:rPr>
          <w:rFonts w:ascii="Times New Roman" w:hAnsi="Times New Roman"/>
        </w:rPr>
        <w:t>Um dos principais pontos é a busca armênia por tomar poder no NK e em seu entorno. D</w:t>
      </w:r>
      <w:r w:rsidR="009E7AC0" w:rsidRPr="000A4EFA">
        <w:rPr>
          <w:rFonts w:ascii="Times New Roman" w:hAnsi="Times New Roman"/>
        </w:rPr>
        <w:t xml:space="preserve">esde cedo os </w:t>
      </w:r>
      <w:proofErr w:type="spellStart"/>
      <w:r w:rsidR="009E7AC0" w:rsidRPr="000A4EFA">
        <w:rPr>
          <w:rFonts w:ascii="Times New Roman" w:hAnsi="Times New Roman"/>
        </w:rPr>
        <w:t>Dashnaks</w:t>
      </w:r>
      <w:proofErr w:type="spellEnd"/>
      <w:r w:rsidR="009E7AC0" w:rsidRPr="000A4EFA">
        <w:rPr>
          <w:rFonts w:ascii="Times New Roman" w:hAnsi="Times New Roman"/>
        </w:rPr>
        <w:t>, membros da Federação Revolucionária Armênia</w:t>
      </w:r>
      <w:r w:rsidR="00E53D08" w:rsidRPr="000A4EFA">
        <w:rPr>
          <w:rFonts w:ascii="Times New Roman" w:hAnsi="Times New Roman"/>
        </w:rPr>
        <w:t xml:space="preserve">, </w:t>
      </w:r>
      <w:r w:rsidR="009E7AC0" w:rsidRPr="000A4EFA">
        <w:rPr>
          <w:rFonts w:ascii="Times New Roman" w:hAnsi="Times New Roman"/>
        </w:rPr>
        <w:t xml:space="preserve">se organizaram para unir </w:t>
      </w:r>
      <w:r w:rsidR="008B5DCD">
        <w:rPr>
          <w:rFonts w:ascii="Times New Roman" w:hAnsi="Times New Roman"/>
        </w:rPr>
        <w:t>o N</w:t>
      </w:r>
      <w:r w:rsidR="009E7AC0" w:rsidRPr="000A4EFA">
        <w:rPr>
          <w:rFonts w:ascii="Times New Roman" w:hAnsi="Times New Roman"/>
        </w:rPr>
        <w:t xml:space="preserve">K à Armênia, porém, segundo </w:t>
      </w:r>
      <w:proofErr w:type="spellStart"/>
      <w:r w:rsidR="009E7AC0" w:rsidRPr="000A4EFA">
        <w:rPr>
          <w:rFonts w:ascii="Times New Roman" w:hAnsi="Times New Roman"/>
        </w:rPr>
        <w:t>Baguirov</w:t>
      </w:r>
      <w:proofErr w:type="spellEnd"/>
      <w:r w:rsidR="009E7AC0" w:rsidRPr="000A4EFA">
        <w:rPr>
          <w:rFonts w:ascii="Times New Roman" w:hAnsi="Times New Roman"/>
        </w:rPr>
        <w:t xml:space="preserve"> (2012) apud </w:t>
      </w:r>
      <w:proofErr w:type="spellStart"/>
      <w:r w:rsidR="009E7AC0" w:rsidRPr="000A4EFA">
        <w:rPr>
          <w:rFonts w:ascii="Times New Roman" w:hAnsi="Times New Roman"/>
        </w:rPr>
        <w:t>Hoch</w:t>
      </w:r>
      <w:proofErr w:type="spellEnd"/>
      <w:r w:rsidR="009E7AC0" w:rsidRPr="000A4EFA">
        <w:rPr>
          <w:rFonts w:ascii="Times New Roman" w:hAnsi="Times New Roman"/>
        </w:rPr>
        <w:t xml:space="preserve"> (2020), para a população local,</w:t>
      </w:r>
      <w:r w:rsidR="008B5DCD">
        <w:rPr>
          <w:rFonts w:ascii="Times New Roman" w:hAnsi="Times New Roman"/>
        </w:rPr>
        <w:t xml:space="preserve"> tanto para azerbaijanos quanto armênios,</w:t>
      </w:r>
      <w:r w:rsidR="009E7AC0" w:rsidRPr="000A4EFA">
        <w:rPr>
          <w:rFonts w:ascii="Times New Roman" w:hAnsi="Times New Roman"/>
        </w:rPr>
        <w:t xml:space="preserve"> a incorporação significaria perder sua fonte de renda em Baku, passando a conectá-los com Yerevan, algo que nun</w:t>
      </w:r>
      <w:r w:rsidR="008B5DCD">
        <w:rPr>
          <w:rFonts w:ascii="Times New Roman" w:hAnsi="Times New Roman"/>
        </w:rPr>
        <w:t>c</w:t>
      </w:r>
      <w:r w:rsidR="009E7AC0" w:rsidRPr="000A4EFA">
        <w:rPr>
          <w:rFonts w:ascii="Times New Roman" w:hAnsi="Times New Roman"/>
        </w:rPr>
        <w:t>a havia acontecido antes</w:t>
      </w:r>
      <w:r w:rsidR="008B5DCD">
        <w:rPr>
          <w:rFonts w:ascii="Times New Roman" w:hAnsi="Times New Roman"/>
        </w:rPr>
        <w:t xml:space="preserve">. Isto se deu </w:t>
      </w:r>
      <w:r w:rsidR="009E7AC0" w:rsidRPr="000A4EFA">
        <w:rPr>
          <w:rFonts w:ascii="Times New Roman" w:hAnsi="Times New Roman"/>
        </w:rPr>
        <w:t xml:space="preserve">pois ambas as populações viviam em relativa harmonia, com uma grande população armênia no Azerbaijão e azerbaijana na Armênia. </w:t>
      </w:r>
    </w:p>
    <w:p w14:paraId="71717B4C" w14:textId="4EA9878F" w:rsidR="004C0B90" w:rsidRDefault="004C0B90" w:rsidP="00F86AD4">
      <w:pPr>
        <w:ind w:firstLine="708"/>
        <w:rPr>
          <w:rFonts w:ascii="Times New Roman" w:hAnsi="Times New Roman"/>
        </w:rPr>
      </w:pPr>
      <w:r w:rsidRPr="000A4EFA">
        <w:rPr>
          <w:rFonts w:ascii="Times New Roman" w:hAnsi="Times New Roman"/>
        </w:rPr>
        <w:t xml:space="preserve">A </w:t>
      </w:r>
      <w:r w:rsidR="00EC1BD0" w:rsidRPr="000A4EFA">
        <w:rPr>
          <w:rFonts w:ascii="Times New Roman" w:hAnsi="Times New Roman"/>
        </w:rPr>
        <w:t>primeira expressão de insatisfação</w:t>
      </w:r>
      <w:r w:rsidRPr="000A4EFA">
        <w:rPr>
          <w:rFonts w:ascii="Times New Roman" w:hAnsi="Times New Roman"/>
        </w:rPr>
        <w:t xml:space="preserve"> ocorre </w:t>
      </w:r>
      <w:r w:rsidR="00EC1BD0" w:rsidRPr="000A4EFA">
        <w:rPr>
          <w:rFonts w:ascii="Times New Roman" w:hAnsi="Times New Roman"/>
        </w:rPr>
        <w:t xml:space="preserve">em 1964, </w:t>
      </w:r>
      <w:r w:rsidRPr="000A4EFA">
        <w:rPr>
          <w:rFonts w:ascii="Times New Roman" w:hAnsi="Times New Roman"/>
        </w:rPr>
        <w:t xml:space="preserve">após anos de estabilidade, </w:t>
      </w:r>
      <w:r w:rsidR="00EC1BD0" w:rsidRPr="000A4EFA">
        <w:rPr>
          <w:rFonts w:ascii="Times New Roman" w:hAnsi="Times New Roman"/>
        </w:rPr>
        <w:t>quando armênios da região do Karabakh</w:t>
      </w:r>
      <w:r w:rsidRPr="000A4EFA">
        <w:rPr>
          <w:rFonts w:ascii="Times New Roman" w:hAnsi="Times New Roman"/>
        </w:rPr>
        <w:t xml:space="preserve"> pedem à Nikita </w:t>
      </w:r>
      <w:proofErr w:type="spellStart"/>
      <w:r w:rsidRPr="000A4EFA">
        <w:rPr>
          <w:rFonts w:ascii="Times New Roman" w:hAnsi="Times New Roman"/>
        </w:rPr>
        <w:t>Kruschev</w:t>
      </w:r>
      <w:proofErr w:type="spellEnd"/>
      <w:r w:rsidRPr="000A4EFA">
        <w:rPr>
          <w:rFonts w:ascii="Times New Roman" w:hAnsi="Times New Roman"/>
        </w:rPr>
        <w:t xml:space="preserve"> a reincorporação d</w:t>
      </w:r>
      <w:r w:rsidR="001D5894" w:rsidRPr="000A4EFA">
        <w:rPr>
          <w:rFonts w:ascii="Times New Roman" w:hAnsi="Times New Roman"/>
        </w:rPr>
        <w:t xml:space="preserve">o OANK </w:t>
      </w:r>
      <w:r w:rsidRPr="000A4EFA">
        <w:rPr>
          <w:rFonts w:ascii="Times New Roman" w:hAnsi="Times New Roman"/>
        </w:rPr>
        <w:t xml:space="preserve">à SSR da Armênia. Entre os 60 </w:t>
      </w:r>
      <w:r w:rsidR="008B5DCD">
        <w:rPr>
          <w:rFonts w:ascii="Times New Roman" w:hAnsi="Times New Roman"/>
        </w:rPr>
        <w:t>e</w:t>
      </w:r>
      <w:r w:rsidRPr="000A4EFA">
        <w:rPr>
          <w:rFonts w:ascii="Times New Roman" w:hAnsi="Times New Roman"/>
        </w:rPr>
        <w:t xml:space="preserve"> 80, junto à crise soviética, os nacionalismos passaram a ser exacerbados na região, e neste momento, </w:t>
      </w:r>
    </w:p>
    <w:p w14:paraId="58C2685E" w14:textId="77777777" w:rsidR="00F86AD4" w:rsidRPr="000A4EFA" w:rsidRDefault="00F86AD4" w:rsidP="00F86AD4">
      <w:pPr>
        <w:ind w:firstLine="708"/>
        <w:rPr>
          <w:rFonts w:ascii="Times New Roman" w:hAnsi="Times New Roman"/>
        </w:rPr>
      </w:pPr>
    </w:p>
    <w:p w14:paraId="3531D921" w14:textId="7C197B68" w:rsidR="004C0B90" w:rsidRDefault="004C0B90" w:rsidP="00FA5438">
      <w:pPr>
        <w:spacing w:line="240" w:lineRule="auto"/>
        <w:ind w:left="2267" w:firstLine="0"/>
        <w:rPr>
          <w:rFonts w:ascii="Times New Roman" w:hAnsi="Times New Roman"/>
          <w:sz w:val="20"/>
          <w:szCs w:val="20"/>
        </w:rPr>
      </w:pPr>
      <w:r w:rsidRPr="000A4EFA">
        <w:rPr>
          <w:rFonts w:ascii="Times New Roman" w:hAnsi="Times New Roman"/>
          <w:sz w:val="20"/>
          <w:szCs w:val="20"/>
        </w:rPr>
        <w:t>o processo de renovação nacional era explicitamente associado à questão de reter o Karabakh (para azerbaijanos) ou reconquistá-lo (para os armênios). A natureza identitária do conflito tem suas raízes aqui (HOCH, 2020, p. 320, tradução nossa)</w:t>
      </w:r>
      <w:r w:rsidRPr="000A4EFA">
        <w:rPr>
          <w:rStyle w:val="Refdenotaderodap"/>
          <w:rFonts w:ascii="Times New Roman" w:hAnsi="Times New Roman"/>
          <w:szCs w:val="20"/>
        </w:rPr>
        <w:footnoteReference w:id="37"/>
      </w:r>
      <w:r w:rsidRPr="000A4EFA">
        <w:rPr>
          <w:rFonts w:ascii="Times New Roman" w:hAnsi="Times New Roman"/>
          <w:sz w:val="20"/>
          <w:szCs w:val="20"/>
        </w:rPr>
        <w:t>.</w:t>
      </w:r>
    </w:p>
    <w:p w14:paraId="78A03792" w14:textId="77777777" w:rsidR="00FA5438" w:rsidRPr="00FA5438" w:rsidRDefault="00FA5438" w:rsidP="00FA5438">
      <w:pPr>
        <w:spacing w:line="240" w:lineRule="auto"/>
        <w:ind w:left="2267" w:firstLine="0"/>
        <w:rPr>
          <w:rFonts w:ascii="Times New Roman" w:hAnsi="Times New Roman"/>
          <w:sz w:val="20"/>
          <w:szCs w:val="20"/>
        </w:rPr>
      </w:pPr>
    </w:p>
    <w:p w14:paraId="4F0137CF" w14:textId="12B0A1DB" w:rsidR="000E592E" w:rsidRPr="000A4EFA" w:rsidRDefault="006D3437" w:rsidP="00CC20CC">
      <w:pPr>
        <w:ind w:firstLine="708"/>
        <w:rPr>
          <w:rFonts w:ascii="Times New Roman" w:hAnsi="Times New Roman"/>
        </w:rPr>
      </w:pPr>
      <w:r w:rsidRPr="000A4EFA">
        <w:rPr>
          <w:rFonts w:ascii="Times New Roman" w:hAnsi="Times New Roman"/>
        </w:rPr>
        <w:t>Os primeiros atos de violência advêm</w:t>
      </w:r>
      <w:r w:rsidR="004C0B90" w:rsidRPr="000A4EFA">
        <w:rPr>
          <w:rFonts w:ascii="Times New Roman" w:hAnsi="Times New Roman"/>
        </w:rPr>
        <w:t xml:space="preserve"> do ressurgimento dos nacionalismos, com a </w:t>
      </w:r>
      <w:r w:rsidR="008B5DCD">
        <w:rPr>
          <w:rFonts w:ascii="Times New Roman" w:hAnsi="Times New Roman"/>
        </w:rPr>
        <w:t xml:space="preserve">crise </w:t>
      </w:r>
      <w:r w:rsidR="004C0B90" w:rsidRPr="000A4EFA">
        <w:rPr>
          <w:rFonts w:ascii="Times New Roman" w:hAnsi="Times New Roman"/>
        </w:rPr>
        <w:t>da URSS, quando a situação escalou à violência, com graves ataques de ambos os lados. Azerbaijanos passaram a ser expulsos da Armênia e da região do NK após um aumento populacional que ultrapassou aquele dos armênios</w:t>
      </w:r>
      <w:r w:rsidRPr="000A4EFA">
        <w:rPr>
          <w:rFonts w:ascii="Times New Roman" w:hAnsi="Times New Roman"/>
        </w:rPr>
        <w:t xml:space="preserve"> (HOCH, 2020). </w:t>
      </w:r>
      <w:r w:rsidR="008B5DCD">
        <w:rPr>
          <w:rFonts w:ascii="Times New Roman" w:hAnsi="Times New Roman"/>
        </w:rPr>
        <w:t>E</w:t>
      </w:r>
      <w:r w:rsidRPr="000A4EFA">
        <w:rPr>
          <w:rFonts w:ascii="Times New Roman" w:hAnsi="Times New Roman"/>
        </w:rPr>
        <w:t xml:space="preserve">nquanto isso, em um subúrbio de Baku, onde os refugiados do </w:t>
      </w:r>
      <w:r w:rsidR="008B5DCD">
        <w:rPr>
          <w:rFonts w:ascii="Times New Roman" w:hAnsi="Times New Roman"/>
        </w:rPr>
        <w:t>NK</w:t>
      </w:r>
      <w:r w:rsidRPr="000A4EFA">
        <w:rPr>
          <w:rFonts w:ascii="Times New Roman" w:hAnsi="Times New Roman"/>
        </w:rPr>
        <w:t xml:space="preserve"> se instalaram, o Pogrom de </w:t>
      </w:r>
      <w:proofErr w:type="spellStart"/>
      <w:r w:rsidRPr="000A4EFA">
        <w:rPr>
          <w:rFonts w:ascii="Times New Roman" w:hAnsi="Times New Roman"/>
        </w:rPr>
        <w:t>Sumgait</w:t>
      </w:r>
      <w:proofErr w:type="spellEnd"/>
      <w:r w:rsidRPr="000A4EFA">
        <w:rPr>
          <w:rFonts w:ascii="Times New Roman" w:hAnsi="Times New Roman"/>
        </w:rPr>
        <w:t xml:space="preserve"> marcou </w:t>
      </w:r>
      <w:r w:rsidR="008B5DCD">
        <w:rPr>
          <w:rFonts w:ascii="Times New Roman" w:hAnsi="Times New Roman"/>
        </w:rPr>
        <w:t>o povo</w:t>
      </w:r>
      <w:r w:rsidRPr="000A4EFA">
        <w:rPr>
          <w:rFonts w:ascii="Times New Roman" w:hAnsi="Times New Roman"/>
        </w:rPr>
        <w:t xml:space="preserve"> armêni</w:t>
      </w:r>
      <w:r w:rsidR="008B5DCD">
        <w:rPr>
          <w:rFonts w:ascii="Times New Roman" w:hAnsi="Times New Roman"/>
        </w:rPr>
        <w:t>o</w:t>
      </w:r>
      <w:r w:rsidRPr="000A4EFA">
        <w:rPr>
          <w:rFonts w:ascii="Times New Roman" w:hAnsi="Times New Roman"/>
        </w:rPr>
        <w:t xml:space="preserve">, lembrando-os do genocídio </w:t>
      </w:r>
      <w:r w:rsidR="008B5DCD">
        <w:rPr>
          <w:rFonts w:ascii="Times New Roman" w:hAnsi="Times New Roman"/>
        </w:rPr>
        <w:t>pela</w:t>
      </w:r>
      <w:r w:rsidRPr="000A4EFA">
        <w:rPr>
          <w:rFonts w:ascii="Times New Roman" w:hAnsi="Times New Roman"/>
        </w:rPr>
        <w:t xml:space="preserve"> morte de mais de 30 </w:t>
      </w:r>
      <w:r w:rsidR="008B5DCD">
        <w:rPr>
          <w:rFonts w:ascii="Times New Roman" w:hAnsi="Times New Roman"/>
        </w:rPr>
        <w:t>pessoas</w:t>
      </w:r>
      <w:r w:rsidRPr="000A4EFA">
        <w:rPr>
          <w:rFonts w:ascii="Times New Roman" w:hAnsi="Times New Roman"/>
        </w:rPr>
        <w:t xml:space="preserve"> em uma série de atos violentos que podem ou não ter tido incitação da polícia soviética (CORNELL, 1997).</w:t>
      </w:r>
    </w:p>
    <w:p w14:paraId="04F26DC1" w14:textId="77708772" w:rsidR="00CC20CC" w:rsidRPr="000A4EFA" w:rsidRDefault="00CC20CC" w:rsidP="00CC20CC">
      <w:pPr>
        <w:ind w:firstLine="708"/>
        <w:rPr>
          <w:rFonts w:ascii="Times New Roman" w:hAnsi="Times New Roman"/>
        </w:rPr>
      </w:pPr>
      <w:r w:rsidRPr="000A4EFA">
        <w:rPr>
          <w:rFonts w:ascii="Times New Roman" w:hAnsi="Times New Roman"/>
        </w:rPr>
        <w:t>Entre o Pogrom de 1988 e o fim da URSS, diversos ataque</w:t>
      </w:r>
      <w:r w:rsidR="000C07FE">
        <w:rPr>
          <w:rFonts w:ascii="Times New Roman" w:hAnsi="Times New Roman"/>
        </w:rPr>
        <w:t>s</w:t>
      </w:r>
      <w:r w:rsidRPr="000A4EFA">
        <w:rPr>
          <w:rFonts w:ascii="Times New Roman" w:hAnsi="Times New Roman"/>
        </w:rPr>
        <w:t xml:space="preserve"> civis foram realizados, de ambos os lados, e o controle de Moscou</w:t>
      </w:r>
      <w:r w:rsidR="00BC4974">
        <w:rPr>
          <w:rFonts w:ascii="Times New Roman" w:hAnsi="Times New Roman"/>
        </w:rPr>
        <w:t xml:space="preserve"> </w:t>
      </w:r>
      <w:r w:rsidRPr="000A4EFA">
        <w:rPr>
          <w:rFonts w:ascii="Times New Roman" w:hAnsi="Times New Roman"/>
        </w:rPr>
        <w:t xml:space="preserve">se dividiu entre </w:t>
      </w:r>
      <w:r w:rsidR="00BC4974">
        <w:rPr>
          <w:rFonts w:ascii="Times New Roman" w:hAnsi="Times New Roman"/>
        </w:rPr>
        <w:t>eles</w:t>
      </w:r>
      <w:r w:rsidRPr="000A4EFA">
        <w:rPr>
          <w:rFonts w:ascii="Times New Roman" w:hAnsi="Times New Roman"/>
        </w:rPr>
        <w:t>,</w:t>
      </w:r>
      <w:r w:rsidR="00BC4974">
        <w:rPr>
          <w:rFonts w:ascii="Times New Roman" w:hAnsi="Times New Roman"/>
        </w:rPr>
        <w:t xml:space="preserve"> mas</w:t>
      </w:r>
      <w:r w:rsidRPr="000A4EFA">
        <w:rPr>
          <w:rFonts w:ascii="Times New Roman" w:hAnsi="Times New Roman"/>
        </w:rPr>
        <w:t xml:space="preserve"> foi enfraquecendo ao passo que grupos nacionalistas cresciam em popularidade e mobilização.</w:t>
      </w:r>
      <w:r w:rsidR="00FA193B" w:rsidRPr="000A4EFA">
        <w:rPr>
          <w:rFonts w:ascii="Times New Roman" w:hAnsi="Times New Roman"/>
        </w:rPr>
        <w:t xml:space="preserve"> Poucos meses antes do fatídico 25 de dezembro de 1991, artilharia pesada foi utilizada pela primeira vez, quando forças azerbaijanas expulsaram armênios de duas vilas (HOCH, 2020). Este escalonamento aumentou as expulsões de ambos os lados, fez com que mais grupos vigilantes surgissem, e paramilitares se envolvessem ainda mais</w:t>
      </w:r>
      <w:r w:rsidR="005248B4" w:rsidRPr="000A4EFA">
        <w:rPr>
          <w:rFonts w:ascii="Times New Roman" w:hAnsi="Times New Roman"/>
        </w:rPr>
        <w:t>, aproveitando a crise soviética</w:t>
      </w:r>
      <w:r w:rsidR="00BC4974">
        <w:rPr>
          <w:rFonts w:ascii="Times New Roman" w:hAnsi="Times New Roman"/>
        </w:rPr>
        <w:t xml:space="preserve"> par</w:t>
      </w:r>
      <w:r w:rsidR="005248B4" w:rsidRPr="000A4EFA">
        <w:rPr>
          <w:rFonts w:ascii="Times New Roman" w:hAnsi="Times New Roman"/>
        </w:rPr>
        <w:t xml:space="preserve">a utilizar </w:t>
      </w:r>
      <w:r w:rsidR="007F70D5">
        <w:rPr>
          <w:rFonts w:ascii="Times New Roman" w:hAnsi="Times New Roman"/>
        </w:rPr>
        <w:t xml:space="preserve">o armamento </w:t>
      </w:r>
      <w:r w:rsidR="005248B4" w:rsidRPr="000A4EFA">
        <w:rPr>
          <w:rFonts w:ascii="Times New Roman" w:hAnsi="Times New Roman"/>
        </w:rPr>
        <w:t>deixado pela desintegração do exército socialista (KAUFMAN, 1998).</w:t>
      </w:r>
    </w:p>
    <w:p w14:paraId="2EC68CBC" w14:textId="199DB468" w:rsidR="005248B4" w:rsidRPr="000A4EFA" w:rsidRDefault="00FA193B" w:rsidP="005248B4">
      <w:pPr>
        <w:ind w:firstLine="708"/>
        <w:rPr>
          <w:rFonts w:ascii="Times New Roman" w:hAnsi="Times New Roman"/>
        </w:rPr>
      </w:pPr>
      <w:r w:rsidRPr="000A4EFA">
        <w:rPr>
          <w:rFonts w:ascii="Times New Roman" w:hAnsi="Times New Roman"/>
        </w:rPr>
        <w:t xml:space="preserve">Com a gradação da mobilização civil-militar, a região chegou à beira da guerra declarada, quando a maioria dos residentes do NK já possuía armas, e o número de confrontos passou a aumentar consideravelmente em termos de recorrência e violência. É difícil estabelecer um início exato para a guerra, pois o que ocorreu foi o constante incremento </w:t>
      </w:r>
      <w:r w:rsidR="00B6021A">
        <w:rPr>
          <w:rFonts w:ascii="Times New Roman" w:hAnsi="Times New Roman"/>
        </w:rPr>
        <w:t>de</w:t>
      </w:r>
      <w:r w:rsidRPr="000A4EFA">
        <w:rPr>
          <w:rFonts w:ascii="Times New Roman" w:hAnsi="Times New Roman"/>
        </w:rPr>
        <w:t xml:space="preserve"> um conflito étnico</w:t>
      </w:r>
      <w:r w:rsidR="005248B4" w:rsidRPr="000A4EFA">
        <w:rPr>
          <w:rFonts w:ascii="Times New Roman" w:hAnsi="Times New Roman"/>
        </w:rPr>
        <w:t>, sem a guerra ser oficialmente declarada</w:t>
      </w:r>
      <w:r w:rsidR="0013777D" w:rsidRPr="000A4EFA">
        <w:rPr>
          <w:rFonts w:ascii="Times New Roman" w:hAnsi="Times New Roman"/>
        </w:rPr>
        <w:t xml:space="preserve"> (HOCH, 2020)</w:t>
      </w:r>
      <w:r w:rsidRPr="000A4EFA">
        <w:rPr>
          <w:rFonts w:ascii="Times New Roman" w:hAnsi="Times New Roman"/>
        </w:rPr>
        <w:t xml:space="preserve">. </w:t>
      </w:r>
    </w:p>
    <w:p w14:paraId="5AF8ABCD" w14:textId="77777777" w:rsidR="00955BAE" w:rsidRPr="000A4EFA" w:rsidRDefault="00955BAE" w:rsidP="00955BAE">
      <w:pPr>
        <w:spacing w:line="240" w:lineRule="auto"/>
        <w:ind w:firstLine="708"/>
        <w:rPr>
          <w:rFonts w:ascii="Times New Roman" w:hAnsi="Times New Roman"/>
        </w:rPr>
      </w:pPr>
    </w:p>
    <w:p w14:paraId="34D2C62F" w14:textId="2AD6108C" w:rsidR="00016A68" w:rsidRDefault="00016A68" w:rsidP="00FA5438">
      <w:pPr>
        <w:spacing w:line="240" w:lineRule="auto"/>
        <w:ind w:left="2267" w:firstLine="565"/>
        <w:rPr>
          <w:rFonts w:ascii="Times New Roman" w:hAnsi="Times New Roman"/>
          <w:sz w:val="20"/>
          <w:szCs w:val="20"/>
        </w:rPr>
      </w:pPr>
      <w:r w:rsidRPr="000A4EFA">
        <w:rPr>
          <w:rFonts w:ascii="Times New Roman" w:hAnsi="Times New Roman"/>
          <w:sz w:val="20"/>
          <w:szCs w:val="20"/>
        </w:rPr>
        <w:t>“Por toda parte se disputam parcelas da memória do Estado nacional, que não só, segundo a expressão clássica, detém o monopólio legítimo da violência, mas também reivindica o monopólio da memória e do esquecimento, da voz e do silêncio. A luta é, muitas vezes, violenta e com consequências de morte e sofrimento” (ESTÉVEZ, 2011, p. 98, tradução nossa)</w:t>
      </w:r>
      <w:r w:rsidRPr="000A4EFA">
        <w:rPr>
          <w:rStyle w:val="Refdenotaderodap"/>
          <w:rFonts w:ascii="Times New Roman" w:hAnsi="Times New Roman"/>
          <w:szCs w:val="20"/>
        </w:rPr>
        <w:footnoteReference w:id="38"/>
      </w:r>
      <w:r w:rsidRPr="000A4EFA">
        <w:rPr>
          <w:rFonts w:ascii="Times New Roman" w:hAnsi="Times New Roman"/>
          <w:sz w:val="20"/>
          <w:szCs w:val="20"/>
        </w:rPr>
        <w:t>.</w:t>
      </w:r>
    </w:p>
    <w:p w14:paraId="7145A66B" w14:textId="77777777" w:rsidR="00FA5438" w:rsidRPr="00FA5438" w:rsidRDefault="00FA5438" w:rsidP="00FA5438">
      <w:pPr>
        <w:spacing w:line="240" w:lineRule="auto"/>
        <w:ind w:left="2267" w:firstLine="565"/>
        <w:rPr>
          <w:rFonts w:ascii="Times New Roman" w:hAnsi="Times New Roman"/>
          <w:sz w:val="20"/>
          <w:szCs w:val="20"/>
        </w:rPr>
      </w:pPr>
    </w:p>
    <w:p w14:paraId="7C27C802" w14:textId="52F61A5D" w:rsidR="00570EF4" w:rsidRPr="000A4EFA" w:rsidRDefault="00AA43A4" w:rsidP="00016A68">
      <w:pPr>
        <w:ind w:firstLine="0"/>
        <w:rPr>
          <w:rFonts w:ascii="Times New Roman" w:hAnsi="Times New Roman"/>
        </w:rPr>
      </w:pPr>
      <w:r w:rsidRPr="000A4EFA">
        <w:rPr>
          <w:rFonts w:ascii="Times New Roman" w:hAnsi="Times New Roman"/>
        </w:rPr>
        <w:t xml:space="preserve">Como afirma </w:t>
      </w:r>
      <w:proofErr w:type="spellStart"/>
      <w:r w:rsidRPr="000A4EFA">
        <w:rPr>
          <w:rFonts w:ascii="Times New Roman" w:hAnsi="Times New Roman"/>
        </w:rPr>
        <w:t>Estévez</w:t>
      </w:r>
      <w:proofErr w:type="spellEnd"/>
      <w:r w:rsidRPr="000A4EFA">
        <w:rPr>
          <w:rFonts w:ascii="Times New Roman" w:hAnsi="Times New Roman"/>
        </w:rPr>
        <w:t xml:space="preserve">, é o Estado que possui o verdadeiro poder sob as guerras, e no caso do </w:t>
      </w:r>
      <w:r w:rsidR="000540C5" w:rsidRPr="000A4EFA">
        <w:rPr>
          <w:rFonts w:ascii="Times New Roman" w:hAnsi="Times New Roman"/>
        </w:rPr>
        <w:t>NK</w:t>
      </w:r>
      <w:r w:rsidRPr="000A4EFA">
        <w:rPr>
          <w:rFonts w:ascii="Times New Roman" w:hAnsi="Times New Roman"/>
        </w:rPr>
        <w:t>, após a entrada direta destes no conflito, a situação passou a</w:t>
      </w:r>
      <w:r w:rsidR="00B6021A">
        <w:rPr>
          <w:rFonts w:ascii="Times New Roman" w:hAnsi="Times New Roman"/>
        </w:rPr>
        <w:t>o descontrole. Houve tentativa dos jovens governos de segurar a violência, porém a larga escala do conflito fez com fosse mais fácil declarar guerra.</w:t>
      </w:r>
      <w:r w:rsidR="00B6021A" w:rsidRPr="000A4EFA">
        <w:rPr>
          <w:rFonts w:ascii="Times New Roman" w:hAnsi="Times New Roman"/>
        </w:rPr>
        <w:t xml:space="preserve"> </w:t>
      </w:r>
      <w:r w:rsidRPr="000A4EFA">
        <w:rPr>
          <w:rFonts w:ascii="Times New Roman" w:hAnsi="Times New Roman"/>
        </w:rPr>
        <w:t xml:space="preserve">A atuação dos governos e exércitos oficiais foi incitada pela mobilização civil-militar prévia, e comprova o fato de que a construção discursiva do outro é a limpeza étnica. A entrada de instituições oficiais no conflito ratificou a violenta atuação de grupos paramilitares e civis, moldados por nacionalismos </w:t>
      </w:r>
      <w:r w:rsidR="00570EF4" w:rsidRPr="000A4EFA">
        <w:rPr>
          <w:rFonts w:ascii="Times New Roman" w:hAnsi="Times New Roman"/>
        </w:rPr>
        <w:t>identitários</w:t>
      </w:r>
      <w:r w:rsidR="00B6021A">
        <w:rPr>
          <w:rFonts w:ascii="Times New Roman" w:hAnsi="Times New Roman"/>
        </w:rPr>
        <w:t xml:space="preserve">. </w:t>
      </w:r>
    </w:p>
    <w:p w14:paraId="2553948D" w14:textId="78D92DD0" w:rsidR="00570EF4" w:rsidRPr="000A4EFA" w:rsidRDefault="00570EF4" w:rsidP="00570EF4">
      <w:pPr>
        <w:ind w:firstLine="708"/>
        <w:rPr>
          <w:rFonts w:ascii="Times New Roman" w:hAnsi="Times New Roman"/>
        </w:rPr>
      </w:pPr>
      <w:r w:rsidRPr="000A4EFA">
        <w:rPr>
          <w:rFonts w:ascii="Times New Roman" w:hAnsi="Times New Roman"/>
        </w:rPr>
        <w:t xml:space="preserve">Os primeiros incidentes violentos foram vistos como incitações à limpeza étnica: armênios viram o ataque de </w:t>
      </w:r>
      <w:proofErr w:type="spellStart"/>
      <w:r w:rsidRPr="000A4EFA">
        <w:rPr>
          <w:rFonts w:ascii="Times New Roman" w:hAnsi="Times New Roman"/>
        </w:rPr>
        <w:t>Chardakhlu</w:t>
      </w:r>
      <w:proofErr w:type="spellEnd"/>
      <w:r w:rsidRPr="000A4EFA">
        <w:rPr>
          <w:rFonts w:ascii="Times New Roman" w:hAnsi="Times New Roman"/>
        </w:rPr>
        <w:t xml:space="preserve">, </w:t>
      </w:r>
      <w:r w:rsidR="006F658F" w:rsidRPr="000A4EFA">
        <w:rPr>
          <w:rFonts w:ascii="Times New Roman" w:hAnsi="Times New Roman"/>
        </w:rPr>
        <w:t>organizado por um chefe de partido</w:t>
      </w:r>
      <w:r w:rsidRPr="000A4EFA">
        <w:rPr>
          <w:rFonts w:ascii="Times New Roman" w:hAnsi="Times New Roman"/>
        </w:rPr>
        <w:t xml:space="preserve"> azerbaijano </w:t>
      </w:r>
      <w:r w:rsidR="006F658F" w:rsidRPr="000A4EFA">
        <w:rPr>
          <w:rFonts w:ascii="Times New Roman" w:hAnsi="Times New Roman"/>
        </w:rPr>
        <w:t>com alvo em mulheres</w:t>
      </w:r>
      <w:r w:rsidRPr="000A4EFA">
        <w:rPr>
          <w:rFonts w:ascii="Times New Roman" w:hAnsi="Times New Roman"/>
        </w:rPr>
        <w:t>, idosos e crianças</w:t>
      </w:r>
      <w:r w:rsidR="006F658F" w:rsidRPr="000A4EFA">
        <w:rPr>
          <w:rFonts w:ascii="Times New Roman" w:hAnsi="Times New Roman"/>
        </w:rPr>
        <w:t xml:space="preserve">, como limpeza étnica (KAUFMAN, 1998). A partir desse momento, sob memória do Genocídio de 1915 e assustados pelo panturquismo, passaram a expulsar azerbaijanos da Armênia e de suas vilas no </w:t>
      </w:r>
      <w:r w:rsidR="000540C5" w:rsidRPr="000A4EFA">
        <w:rPr>
          <w:rFonts w:ascii="Times New Roman" w:hAnsi="Times New Roman"/>
        </w:rPr>
        <w:t>NK</w:t>
      </w:r>
      <w:r w:rsidR="006F658F" w:rsidRPr="000A4EFA">
        <w:rPr>
          <w:rFonts w:ascii="Times New Roman" w:hAnsi="Times New Roman"/>
        </w:rPr>
        <w:t>, com o mesmo acontecendo do lado do Azerbaijão, culminando nos Pogroms contra armênios.</w:t>
      </w:r>
    </w:p>
    <w:p w14:paraId="49DD29AD" w14:textId="4F15D583" w:rsidR="0013777D" w:rsidRPr="000A4EFA" w:rsidRDefault="0013777D" w:rsidP="00570EF4">
      <w:pPr>
        <w:ind w:firstLine="708"/>
        <w:rPr>
          <w:rFonts w:ascii="Times New Roman" w:hAnsi="Times New Roman"/>
        </w:rPr>
      </w:pPr>
      <w:r w:rsidRPr="000A4EFA">
        <w:rPr>
          <w:rFonts w:ascii="Times New Roman" w:hAnsi="Times New Roman"/>
        </w:rPr>
        <w:t>No fim de 1991</w:t>
      </w:r>
      <w:r w:rsidR="005248B4" w:rsidRPr="000A4EFA">
        <w:rPr>
          <w:rFonts w:ascii="Times New Roman" w:hAnsi="Times New Roman"/>
        </w:rPr>
        <w:t xml:space="preserve">, mesmo com as mudanças demográficas que resultaram em milhares de refugiados, a região seguia como um mosaico de vilas armênias e azerbaijanas, e </w:t>
      </w:r>
      <w:r w:rsidR="00B6021A">
        <w:rPr>
          <w:rFonts w:ascii="Times New Roman" w:hAnsi="Times New Roman"/>
        </w:rPr>
        <w:t xml:space="preserve">buscava </w:t>
      </w:r>
      <w:r w:rsidR="005248B4" w:rsidRPr="000A4EFA">
        <w:rPr>
          <w:rFonts w:ascii="Times New Roman" w:hAnsi="Times New Roman"/>
        </w:rPr>
        <w:t xml:space="preserve">definir </w:t>
      </w:r>
      <w:r w:rsidR="00B6021A">
        <w:rPr>
          <w:rFonts w:ascii="Times New Roman" w:hAnsi="Times New Roman"/>
        </w:rPr>
        <w:t>su</w:t>
      </w:r>
      <w:r w:rsidR="005248B4" w:rsidRPr="000A4EFA">
        <w:rPr>
          <w:rFonts w:ascii="Times New Roman" w:hAnsi="Times New Roman"/>
        </w:rPr>
        <w:t xml:space="preserve">as fronteiras, que nunca foram respeitadas. Entre </w:t>
      </w:r>
      <w:r w:rsidR="000C07FE">
        <w:rPr>
          <w:rFonts w:ascii="Times New Roman" w:hAnsi="Times New Roman"/>
        </w:rPr>
        <w:t>19</w:t>
      </w:r>
      <w:r w:rsidR="005248B4" w:rsidRPr="000A4EFA">
        <w:rPr>
          <w:rFonts w:ascii="Times New Roman" w:hAnsi="Times New Roman"/>
        </w:rPr>
        <w:t xml:space="preserve">91 e </w:t>
      </w:r>
      <w:r w:rsidR="000C07FE">
        <w:rPr>
          <w:rFonts w:ascii="Times New Roman" w:hAnsi="Times New Roman"/>
        </w:rPr>
        <w:t>19</w:t>
      </w:r>
      <w:r w:rsidR="005248B4" w:rsidRPr="000A4EFA">
        <w:rPr>
          <w:rFonts w:ascii="Times New Roman" w:hAnsi="Times New Roman"/>
        </w:rPr>
        <w:t xml:space="preserve">92, o conflito seguiu intensamente, somando-se à crise econômica pós-soviética e a política causada pelo descontrole da situação, que culminou em um golpe de Estado panturquista no Azerbaijão, feito por </w:t>
      </w:r>
      <w:proofErr w:type="spellStart"/>
      <w:r w:rsidR="005248B4" w:rsidRPr="000A4EFA">
        <w:rPr>
          <w:rFonts w:ascii="Times New Roman" w:hAnsi="Times New Roman"/>
        </w:rPr>
        <w:t>El</w:t>
      </w:r>
      <w:r w:rsidR="00B6021A">
        <w:rPr>
          <w:rFonts w:ascii="Times New Roman" w:hAnsi="Times New Roman"/>
        </w:rPr>
        <w:t>çi</w:t>
      </w:r>
      <w:r w:rsidR="005248B4" w:rsidRPr="000A4EFA">
        <w:rPr>
          <w:rFonts w:ascii="Times New Roman" w:hAnsi="Times New Roman"/>
        </w:rPr>
        <w:t>bey</w:t>
      </w:r>
      <w:proofErr w:type="spellEnd"/>
      <w:r w:rsidR="005248B4" w:rsidRPr="000A4EFA">
        <w:rPr>
          <w:rFonts w:ascii="Times New Roman" w:hAnsi="Times New Roman"/>
        </w:rPr>
        <w:t xml:space="preserve"> (HOCH, 2020). Armênios aproveitaram o caos interno</w:t>
      </w:r>
      <w:r w:rsidR="009340F0" w:rsidRPr="000A4EFA">
        <w:rPr>
          <w:rFonts w:ascii="Times New Roman" w:hAnsi="Times New Roman"/>
        </w:rPr>
        <w:t xml:space="preserve"> de seu vizinho </w:t>
      </w:r>
      <w:r w:rsidR="005248B4" w:rsidRPr="000A4EFA">
        <w:rPr>
          <w:rFonts w:ascii="Times New Roman" w:hAnsi="Times New Roman"/>
        </w:rPr>
        <w:t xml:space="preserve">e </w:t>
      </w:r>
      <w:r w:rsidR="009340F0" w:rsidRPr="000A4EFA">
        <w:rPr>
          <w:rFonts w:ascii="Times New Roman" w:hAnsi="Times New Roman"/>
        </w:rPr>
        <w:t xml:space="preserve">passaram a ocupar inúmeras cidades do </w:t>
      </w:r>
      <w:r w:rsidR="00B6021A">
        <w:rPr>
          <w:rFonts w:ascii="Times New Roman" w:hAnsi="Times New Roman"/>
        </w:rPr>
        <w:t>NK</w:t>
      </w:r>
      <w:r w:rsidR="009340F0" w:rsidRPr="000A4EFA">
        <w:rPr>
          <w:rFonts w:ascii="Times New Roman" w:hAnsi="Times New Roman"/>
        </w:rPr>
        <w:t xml:space="preserve">, como a cidade histórica azerbaijana de </w:t>
      </w:r>
      <w:proofErr w:type="spellStart"/>
      <w:r w:rsidR="009340F0" w:rsidRPr="000A4EFA">
        <w:rPr>
          <w:rFonts w:ascii="Times New Roman" w:hAnsi="Times New Roman"/>
        </w:rPr>
        <w:t>Shusha</w:t>
      </w:r>
      <w:proofErr w:type="spellEnd"/>
      <w:r w:rsidR="00B6021A">
        <w:rPr>
          <w:rFonts w:ascii="Times New Roman" w:hAnsi="Times New Roman"/>
        </w:rPr>
        <w:t xml:space="preserve"> </w:t>
      </w:r>
      <w:r w:rsidR="00B6021A" w:rsidRPr="00B6021A">
        <w:rPr>
          <w:rFonts w:ascii="Times New Roman" w:hAnsi="Times New Roman"/>
          <w:i/>
          <w:iCs/>
        </w:rPr>
        <w:t>(</w:t>
      </w:r>
      <w:proofErr w:type="spellStart"/>
      <w:r w:rsidR="00B6021A" w:rsidRPr="00B6021A">
        <w:rPr>
          <w:rFonts w:ascii="Times New Roman" w:hAnsi="Times New Roman"/>
          <w:i/>
          <w:iCs/>
        </w:rPr>
        <w:t>Şuşa</w:t>
      </w:r>
      <w:proofErr w:type="spellEnd"/>
      <w:r w:rsidR="00B6021A" w:rsidRPr="00B6021A">
        <w:rPr>
          <w:rFonts w:ascii="Times New Roman" w:hAnsi="Times New Roman"/>
          <w:i/>
          <w:iCs/>
        </w:rPr>
        <w:t>)</w:t>
      </w:r>
      <w:r w:rsidR="009340F0" w:rsidRPr="00B6021A">
        <w:rPr>
          <w:rFonts w:ascii="Times New Roman" w:hAnsi="Times New Roman"/>
          <w:i/>
          <w:iCs/>
        </w:rPr>
        <w:t>,</w:t>
      </w:r>
      <w:r w:rsidR="009340F0" w:rsidRPr="000A4EFA">
        <w:rPr>
          <w:rFonts w:ascii="Times New Roman" w:hAnsi="Times New Roman"/>
        </w:rPr>
        <w:t xml:space="preserve"> e outros inúmeros territórios que fizeram com que as forças armênias controlassem uma região três vezes maior do que </w:t>
      </w:r>
      <w:r w:rsidR="001D5894" w:rsidRPr="000A4EFA">
        <w:rPr>
          <w:rFonts w:ascii="Times New Roman" w:hAnsi="Times New Roman"/>
        </w:rPr>
        <w:t>o antigo OANK</w:t>
      </w:r>
      <w:r w:rsidR="009340F0" w:rsidRPr="000A4EFA">
        <w:rPr>
          <w:rFonts w:ascii="Times New Roman" w:hAnsi="Times New Roman"/>
        </w:rPr>
        <w:t>.</w:t>
      </w:r>
    </w:p>
    <w:p w14:paraId="34C80CA8" w14:textId="13ACCF03" w:rsidR="009340F0" w:rsidRPr="000A4EFA" w:rsidRDefault="009340F0" w:rsidP="00570EF4">
      <w:pPr>
        <w:ind w:firstLine="708"/>
        <w:rPr>
          <w:rFonts w:ascii="Times New Roman" w:hAnsi="Times New Roman"/>
        </w:rPr>
      </w:pPr>
      <w:r w:rsidRPr="000A4EFA">
        <w:rPr>
          <w:rFonts w:ascii="Times New Roman" w:hAnsi="Times New Roman"/>
        </w:rPr>
        <w:t xml:space="preserve">Ao longo dos dois anos de guerra em grande escala, a Armênia manteve seus ganhos territoriais, e </w:t>
      </w:r>
      <w:r w:rsidR="00894D6E" w:rsidRPr="000A4EFA">
        <w:rPr>
          <w:rFonts w:ascii="Times New Roman" w:hAnsi="Times New Roman"/>
        </w:rPr>
        <w:t>foi contra</w:t>
      </w:r>
      <w:r w:rsidRPr="000A4EFA">
        <w:rPr>
          <w:rFonts w:ascii="Times New Roman" w:hAnsi="Times New Roman"/>
        </w:rPr>
        <w:t xml:space="preserve"> jurisdição da ONU de que o Karabakh</w:t>
      </w:r>
      <w:r w:rsidR="00B6021A">
        <w:rPr>
          <w:rFonts w:ascii="Times New Roman" w:hAnsi="Times New Roman"/>
        </w:rPr>
        <w:t xml:space="preserve"> (nome da região segundo os azerbaijanos)</w:t>
      </w:r>
      <w:r w:rsidRPr="000A4EFA">
        <w:rPr>
          <w:rFonts w:ascii="Times New Roman" w:hAnsi="Times New Roman"/>
        </w:rPr>
        <w:t xml:space="preserve"> seguia sob lei internacional como parte do Azerbaijão</w:t>
      </w:r>
      <w:r w:rsidR="00894D6E" w:rsidRPr="000A4EFA">
        <w:rPr>
          <w:rFonts w:ascii="Times New Roman" w:hAnsi="Times New Roman"/>
        </w:rPr>
        <w:t>. O Conselho de Segurança das Nações Unidas (CSNU) demand</w:t>
      </w:r>
      <w:r w:rsidR="00B6021A">
        <w:rPr>
          <w:rFonts w:ascii="Times New Roman" w:hAnsi="Times New Roman"/>
        </w:rPr>
        <w:t>ou</w:t>
      </w:r>
      <w:r w:rsidR="00894D6E" w:rsidRPr="000A4EFA">
        <w:rPr>
          <w:rFonts w:ascii="Times New Roman" w:hAnsi="Times New Roman"/>
        </w:rPr>
        <w:t xml:space="preserve"> pelas resoluções 853, 874 e 884 a saída das forças armênias dos territórios ocupados, o que não foi respeitado.</w:t>
      </w:r>
    </w:p>
    <w:p w14:paraId="0D8F2346" w14:textId="28E43ED9" w:rsidR="00831441" w:rsidRPr="000A4EFA" w:rsidRDefault="00831441" w:rsidP="00570EF4">
      <w:pPr>
        <w:ind w:firstLine="708"/>
        <w:rPr>
          <w:rFonts w:ascii="Times New Roman" w:hAnsi="Times New Roman"/>
        </w:rPr>
      </w:pPr>
      <w:r w:rsidRPr="000A4EFA">
        <w:rPr>
          <w:rFonts w:ascii="Times New Roman" w:hAnsi="Times New Roman"/>
        </w:rPr>
        <w:t xml:space="preserve">O resultado da 1ª Guerra do </w:t>
      </w:r>
      <w:r w:rsidR="000540C5" w:rsidRPr="000A4EFA">
        <w:rPr>
          <w:rFonts w:ascii="Times New Roman" w:hAnsi="Times New Roman"/>
        </w:rPr>
        <w:t>NK</w:t>
      </w:r>
      <w:r w:rsidRPr="000A4EFA">
        <w:rPr>
          <w:rFonts w:ascii="Times New Roman" w:hAnsi="Times New Roman"/>
        </w:rPr>
        <w:t xml:space="preserve"> foi a vitória armênia, </w:t>
      </w:r>
      <w:r w:rsidR="00DB540A">
        <w:rPr>
          <w:rFonts w:ascii="Times New Roman" w:hAnsi="Times New Roman"/>
        </w:rPr>
        <w:t>porém, o país</w:t>
      </w:r>
      <w:r w:rsidRPr="000A4EFA">
        <w:rPr>
          <w:rFonts w:ascii="Times New Roman" w:hAnsi="Times New Roman"/>
        </w:rPr>
        <w:t xml:space="preserve"> não incorporou o território, como prometia em seus discursos. Com o fim decretado da guerra, a região passou a ser homogeneamente armênia, e acabou optando pela independência como a República do Nagorno Karabakh (renomeada como República de Artsaque), um território reconhecido por nenhum Estado-membro da ONU, nem </w:t>
      </w:r>
      <w:r w:rsidR="00DB540A">
        <w:rPr>
          <w:rFonts w:ascii="Times New Roman" w:hAnsi="Times New Roman"/>
        </w:rPr>
        <w:t>pela</w:t>
      </w:r>
      <w:r w:rsidRPr="000A4EFA">
        <w:rPr>
          <w:rFonts w:ascii="Times New Roman" w:hAnsi="Times New Roman"/>
        </w:rPr>
        <w:t xml:space="preserve"> Armênia. Em 1994 ocorreu um acordo de cessar-fogo organizado pela Rússia,</w:t>
      </w:r>
      <w:r w:rsidR="00957F0E" w:rsidRPr="000A4EFA">
        <w:rPr>
          <w:rFonts w:ascii="Times New Roman" w:hAnsi="Times New Roman"/>
        </w:rPr>
        <w:t xml:space="preserve"> </w:t>
      </w:r>
      <w:r w:rsidRPr="000A4EFA">
        <w:rPr>
          <w:rFonts w:ascii="Times New Roman" w:hAnsi="Times New Roman"/>
        </w:rPr>
        <w:t xml:space="preserve">e o custo foram 30 mil vidas e mais de um milhão de refugiados e deslocados internos (HOCH, 2020). </w:t>
      </w:r>
    </w:p>
    <w:p w14:paraId="4C5C3647" w14:textId="1584ECAD" w:rsidR="00957F0E" w:rsidRPr="000A4EFA" w:rsidRDefault="00957F0E" w:rsidP="00570EF4">
      <w:pPr>
        <w:ind w:firstLine="708"/>
        <w:rPr>
          <w:rFonts w:ascii="Times New Roman" w:hAnsi="Times New Roman"/>
        </w:rPr>
      </w:pPr>
      <w:r w:rsidRPr="000A4EFA">
        <w:rPr>
          <w:rFonts w:ascii="Times New Roman" w:hAnsi="Times New Roman"/>
        </w:rPr>
        <w:t>O conflito em prática nunca terminou, a violência seguiu, com ataques esporádicos de ambos os lados ao longo das últimas duas décadas. A Armênia sofre um bloqueio mútuo pela Turquia e pelo Azerbaijão, que acabou por crescer como uma potência petrolífera, com conexões com a Europa, Israel, e os EUA.</w:t>
      </w:r>
      <w:r w:rsidR="004D1886" w:rsidRPr="000A4EFA">
        <w:rPr>
          <w:rFonts w:ascii="Times New Roman" w:hAnsi="Times New Roman"/>
        </w:rPr>
        <w:t xml:space="preserve"> Porém, segundo </w:t>
      </w:r>
      <w:proofErr w:type="spellStart"/>
      <w:r w:rsidR="004D1886" w:rsidRPr="000A4EFA">
        <w:rPr>
          <w:rFonts w:ascii="Times New Roman" w:hAnsi="Times New Roman"/>
        </w:rPr>
        <w:t>Strakes</w:t>
      </w:r>
      <w:proofErr w:type="spellEnd"/>
      <w:r w:rsidR="004D1886" w:rsidRPr="000A4EFA">
        <w:rPr>
          <w:rFonts w:ascii="Times New Roman" w:hAnsi="Times New Roman"/>
        </w:rPr>
        <w:t xml:space="preserve"> (2021), a aproximação com o ocidente é apenas estratégica, visto que esta visão de um Azerbaijão "pró-Ocidente" e "Euro-Atlântico" foi alardeada nas últimas décadas, pois o que o país necessitava eram os meios para atingir suas metas nacionais.</w:t>
      </w:r>
      <w:r w:rsidRPr="000A4EFA">
        <w:rPr>
          <w:rFonts w:ascii="Times New Roman" w:hAnsi="Times New Roman"/>
        </w:rPr>
        <w:t xml:space="preserve"> Assim, armênios se voltaram ao eixo Rússia-Irã, que supostamente defenderia seus interesses, porém a Rússia joga um claro jogo duplo, com o intuito de restaurar poder no Cáucaso, favorecendo a si mesma.</w:t>
      </w:r>
    </w:p>
    <w:p w14:paraId="26203B7B" w14:textId="5F47D5A4" w:rsidR="007611E6" w:rsidRPr="000A4EFA" w:rsidRDefault="00957F0E" w:rsidP="007611E6">
      <w:pPr>
        <w:ind w:firstLine="708"/>
        <w:rPr>
          <w:rFonts w:ascii="Times New Roman" w:hAnsi="Times New Roman"/>
        </w:rPr>
      </w:pPr>
      <w:r w:rsidRPr="000A4EFA">
        <w:rPr>
          <w:rFonts w:ascii="Times New Roman" w:hAnsi="Times New Roman"/>
        </w:rPr>
        <w:t>Ao longo dos anos, o Azerbaijão aumentou drasticamente seu exército, construindo uma forte presença militar com apoio israelense, russo e turco. Sob o discurso de proximidade identitári</w:t>
      </w:r>
      <w:r w:rsidR="00DB540A">
        <w:rPr>
          <w:rFonts w:ascii="Times New Roman" w:hAnsi="Times New Roman"/>
        </w:rPr>
        <w:t>a</w:t>
      </w:r>
      <w:r w:rsidRPr="000A4EFA">
        <w:rPr>
          <w:rFonts w:ascii="Times New Roman" w:hAnsi="Times New Roman"/>
        </w:rPr>
        <w:t xml:space="preserve">, </w:t>
      </w:r>
      <w:proofErr w:type="spellStart"/>
      <w:r w:rsidRPr="000A4EFA">
        <w:rPr>
          <w:rFonts w:ascii="Times New Roman" w:hAnsi="Times New Roman"/>
        </w:rPr>
        <w:t>Erdoğan</w:t>
      </w:r>
      <w:proofErr w:type="spellEnd"/>
      <w:r w:rsidRPr="000A4EFA">
        <w:rPr>
          <w:rFonts w:ascii="Times New Roman" w:hAnsi="Times New Roman"/>
        </w:rPr>
        <w:t xml:space="preserve"> e Aliyev </w:t>
      </w:r>
      <w:r w:rsidR="00F12610" w:rsidRPr="000A4EFA">
        <w:rPr>
          <w:rFonts w:ascii="Times New Roman" w:hAnsi="Times New Roman"/>
        </w:rPr>
        <w:t xml:space="preserve">estabeleceram uma forte parceria, todavia marcada pelo panturquismo e com sede de reconquistar o antigo Karabakh (GMF, 2020). Com o exército turco treinando azerbaijanos desde 1992 e após inúmeros pactos militares, o Azerbaijão atacou, no ano de 2020, o </w:t>
      </w:r>
      <w:r w:rsidR="000540C5" w:rsidRPr="000A4EFA">
        <w:rPr>
          <w:rFonts w:ascii="Times New Roman" w:hAnsi="Times New Roman"/>
        </w:rPr>
        <w:t>NK</w:t>
      </w:r>
      <w:r w:rsidR="00F12610" w:rsidRPr="000A4EFA">
        <w:rPr>
          <w:rFonts w:ascii="Times New Roman" w:hAnsi="Times New Roman"/>
        </w:rPr>
        <w:t xml:space="preserve">, com o objetivo de recuperar suas terras perdidas. </w:t>
      </w:r>
    </w:p>
    <w:p w14:paraId="4A3D5CAD" w14:textId="77777777" w:rsidR="00850729" w:rsidRDefault="00850729" w:rsidP="00850729">
      <w:pPr>
        <w:ind w:firstLine="708"/>
        <w:rPr>
          <w:rFonts w:ascii="Times New Roman" w:hAnsi="Times New Roman"/>
        </w:rPr>
      </w:pPr>
      <w:r>
        <w:rPr>
          <w:rFonts w:ascii="Times New Roman" w:hAnsi="Times New Roman"/>
        </w:rPr>
        <w:t xml:space="preserve">Pela proximidade identitária entre a Armênia e a República de </w:t>
      </w:r>
      <w:proofErr w:type="spellStart"/>
      <w:r>
        <w:rPr>
          <w:rFonts w:ascii="Times New Roman" w:hAnsi="Times New Roman"/>
        </w:rPr>
        <w:t>Artsakh</w:t>
      </w:r>
      <w:proofErr w:type="spellEnd"/>
      <w:r>
        <w:rPr>
          <w:rFonts w:ascii="Times New Roman" w:hAnsi="Times New Roman"/>
        </w:rPr>
        <w:t xml:space="preserve">, </w:t>
      </w:r>
      <w:r w:rsidR="00F12610" w:rsidRPr="000A4EFA">
        <w:rPr>
          <w:rFonts w:ascii="Times New Roman" w:hAnsi="Times New Roman"/>
        </w:rPr>
        <w:t>o</w:t>
      </w:r>
      <w:r>
        <w:rPr>
          <w:rFonts w:ascii="Times New Roman" w:hAnsi="Times New Roman"/>
        </w:rPr>
        <w:t xml:space="preserve">s ataques do </w:t>
      </w:r>
      <w:r w:rsidR="00F12610" w:rsidRPr="000A4EFA">
        <w:rPr>
          <w:rFonts w:ascii="Times New Roman" w:hAnsi="Times New Roman"/>
        </w:rPr>
        <w:t>Azerbaijão</w:t>
      </w:r>
      <w:r>
        <w:rPr>
          <w:rFonts w:ascii="Times New Roman" w:hAnsi="Times New Roman"/>
        </w:rPr>
        <w:t xml:space="preserve"> em 2020 se relacionaram com</w:t>
      </w:r>
      <w:r w:rsidR="00F12610" w:rsidRPr="000A4EFA">
        <w:rPr>
          <w:rFonts w:ascii="Times New Roman" w:hAnsi="Times New Roman"/>
        </w:rPr>
        <w:t xml:space="preserve"> </w:t>
      </w:r>
      <w:r w:rsidR="004D1886" w:rsidRPr="000A4EFA">
        <w:rPr>
          <w:rFonts w:ascii="Times New Roman" w:hAnsi="Times New Roman"/>
        </w:rPr>
        <w:t xml:space="preserve">o </w:t>
      </w:r>
      <w:r w:rsidR="00F12610" w:rsidRPr="000A4EFA">
        <w:rPr>
          <w:rFonts w:ascii="Times New Roman" w:hAnsi="Times New Roman"/>
        </w:rPr>
        <w:t xml:space="preserve">Genocídio Armênio de 1915 </w:t>
      </w:r>
      <w:r w:rsidR="004D1886" w:rsidRPr="000A4EFA">
        <w:rPr>
          <w:rFonts w:ascii="Times New Roman" w:hAnsi="Times New Roman"/>
        </w:rPr>
        <w:t>e a 1ª Guerra do NK</w:t>
      </w:r>
      <w:r>
        <w:rPr>
          <w:rFonts w:ascii="Times New Roman" w:hAnsi="Times New Roman"/>
        </w:rPr>
        <w:t>. Assim, a Armênia passa a defender o NK,</w:t>
      </w:r>
      <w:r w:rsidR="004D1886" w:rsidRPr="000A4EFA">
        <w:rPr>
          <w:rFonts w:ascii="Times New Roman" w:hAnsi="Times New Roman"/>
        </w:rPr>
        <w:t xml:space="preserve"> afirmando que os armênios do Karabakh enfrentavam</w:t>
      </w:r>
      <w:r w:rsidR="00F12610" w:rsidRPr="000A4EFA">
        <w:rPr>
          <w:rFonts w:ascii="Times New Roman" w:hAnsi="Times New Roman"/>
        </w:rPr>
        <w:t xml:space="preserve"> ameaças existenciais da Turquia e</w:t>
      </w:r>
      <w:r w:rsidR="00DB540A">
        <w:rPr>
          <w:rFonts w:ascii="Times New Roman" w:hAnsi="Times New Roman"/>
        </w:rPr>
        <w:t xml:space="preserve"> do</w:t>
      </w:r>
      <w:r w:rsidR="00F12610" w:rsidRPr="000A4EFA">
        <w:rPr>
          <w:rFonts w:ascii="Times New Roman" w:hAnsi="Times New Roman"/>
        </w:rPr>
        <w:t xml:space="preserve"> Azerbaijão</w:t>
      </w:r>
      <w:r w:rsidR="004D1886" w:rsidRPr="000A4EFA">
        <w:rPr>
          <w:rFonts w:ascii="Times New Roman" w:hAnsi="Times New Roman"/>
        </w:rPr>
        <w:t xml:space="preserve"> (STRAKES, 2021</w:t>
      </w:r>
      <w:proofErr w:type="gramStart"/>
      <w:r w:rsidR="004D1886" w:rsidRPr="000A4EFA">
        <w:rPr>
          <w:rFonts w:ascii="Times New Roman" w:hAnsi="Times New Roman"/>
        </w:rPr>
        <w:t>).</w:t>
      </w:r>
      <w:r>
        <w:rPr>
          <w:rFonts w:ascii="Times New Roman" w:hAnsi="Times New Roman"/>
        </w:rPr>
        <w:t>Porém</w:t>
      </w:r>
      <w:proofErr w:type="gramEnd"/>
      <w:r>
        <w:rPr>
          <w:rFonts w:ascii="Times New Roman" w:hAnsi="Times New Roman"/>
        </w:rPr>
        <w:t>, o exército armênio foi derrotado</w:t>
      </w:r>
      <w:r w:rsidR="004D1886" w:rsidRPr="000A4EFA">
        <w:rPr>
          <w:rFonts w:ascii="Times New Roman" w:hAnsi="Times New Roman"/>
        </w:rPr>
        <w:t xml:space="preserve"> em uma guerra extremamente assimétrica, onde Yerevan foi superada em número, táticas, dinheiro e equipamento. </w:t>
      </w:r>
    </w:p>
    <w:p w14:paraId="74C9877D" w14:textId="39032F61" w:rsidR="007611E6" w:rsidRPr="000A4EFA" w:rsidRDefault="004D1886" w:rsidP="00850729">
      <w:pPr>
        <w:ind w:firstLine="708"/>
        <w:rPr>
          <w:rFonts w:ascii="Times New Roman" w:hAnsi="Times New Roman"/>
        </w:rPr>
      </w:pPr>
      <w:r w:rsidRPr="000A4EFA">
        <w:rPr>
          <w:rFonts w:ascii="Times New Roman" w:hAnsi="Times New Roman"/>
        </w:rPr>
        <w:t>Para o Azerbaijão, esta foi uma guerra de reconquista, extremamente planejada, sendo inclusive declarada como uma "contraofensiva" para recuperar sua soberania territorial (STRAKES, 2021). Quarenta e quatro dias depois</w:t>
      </w:r>
      <w:r w:rsidR="00E15DE2" w:rsidRPr="000A4EFA">
        <w:rPr>
          <w:rFonts w:ascii="Times New Roman" w:hAnsi="Times New Roman"/>
        </w:rPr>
        <w:t xml:space="preserve"> do início da guerra,</w:t>
      </w:r>
      <w:r w:rsidRPr="000A4EFA">
        <w:rPr>
          <w:rFonts w:ascii="Times New Roman" w:hAnsi="Times New Roman"/>
        </w:rPr>
        <w:t xml:space="preserve"> um acordo de cessar-fogo foi assinado</w:t>
      </w:r>
      <w:r w:rsidR="00E15DE2" w:rsidRPr="000A4EFA">
        <w:rPr>
          <w:rFonts w:ascii="Times New Roman" w:hAnsi="Times New Roman"/>
        </w:rPr>
        <w:t xml:space="preserve">, e </w:t>
      </w:r>
      <w:r w:rsidRPr="000A4EFA">
        <w:rPr>
          <w:rFonts w:ascii="Times New Roman" w:hAnsi="Times New Roman"/>
        </w:rPr>
        <w:t xml:space="preserve">Baku emergiu como o vencedor. </w:t>
      </w:r>
      <w:r w:rsidR="00DB540A">
        <w:rPr>
          <w:rFonts w:ascii="Times New Roman" w:hAnsi="Times New Roman"/>
        </w:rPr>
        <w:t>Outra vez</w:t>
      </w:r>
      <w:r w:rsidR="00E15DE2" w:rsidRPr="000A4EFA">
        <w:rPr>
          <w:rFonts w:ascii="Times New Roman" w:hAnsi="Times New Roman"/>
        </w:rPr>
        <w:t xml:space="preserve"> </w:t>
      </w:r>
      <w:r w:rsidR="00DB540A">
        <w:rPr>
          <w:rFonts w:ascii="Times New Roman" w:hAnsi="Times New Roman"/>
        </w:rPr>
        <w:t>mediado</w:t>
      </w:r>
      <w:r w:rsidR="00E15DE2" w:rsidRPr="000A4EFA">
        <w:rPr>
          <w:rFonts w:ascii="Times New Roman" w:hAnsi="Times New Roman"/>
        </w:rPr>
        <w:t xml:space="preserve"> pela Rússia, porém dando muito mais poder ao </w:t>
      </w:r>
      <w:r w:rsidRPr="000A4EFA">
        <w:rPr>
          <w:rFonts w:ascii="Times New Roman" w:hAnsi="Times New Roman"/>
        </w:rPr>
        <w:t>Azerbaijão</w:t>
      </w:r>
      <w:r w:rsidR="00DB540A">
        <w:rPr>
          <w:rFonts w:ascii="Times New Roman" w:hAnsi="Times New Roman"/>
        </w:rPr>
        <w:t xml:space="preserve"> </w:t>
      </w:r>
      <w:r w:rsidR="00E15DE2" w:rsidRPr="000A4EFA">
        <w:rPr>
          <w:rFonts w:ascii="Times New Roman" w:hAnsi="Times New Roman"/>
        </w:rPr>
        <w:t xml:space="preserve">do que </w:t>
      </w:r>
      <w:r w:rsidR="00DB540A">
        <w:rPr>
          <w:rFonts w:ascii="Times New Roman" w:hAnsi="Times New Roman"/>
        </w:rPr>
        <w:t xml:space="preserve">a </w:t>
      </w:r>
      <w:r w:rsidR="00E15DE2" w:rsidRPr="000A4EFA">
        <w:rPr>
          <w:rFonts w:ascii="Times New Roman" w:hAnsi="Times New Roman"/>
        </w:rPr>
        <w:t>seu tradicional aliado, a Armênia</w:t>
      </w:r>
      <w:r w:rsidR="00DB540A">
        <w:rPr>
          <w:rFonts w:ascii="Times New Roman" w:hAnsi="Times New Roman"/>
        </w:rPr>
        <w:t>.</w:t>
      </w:r>
      <w:r w:rsidR="00E15DE2" w:rsidRPr="000A4EFA">
        <w:rPr>
          <w:rFonts w:ascii="Times New Roman" w:hAnsi="Times New Roman"/>
        </w:rPr>
        <w:t xml:space="preserve"> </w:t>
      </w:r>
      <w:r w:rsidR="00DB540A">
        <w:rPr>
          <w:rFonts w:ascii="Times New Roman" w:hAnsi="Times New Roman"/>
        </w:rPr>
        <w:t>O</w:t>
      </w:r>
      <w:r w:rsidR="00E15DE2" w:rsidRPr="000A4EFA">
        <w:rPr>
          <w:rFonts w:ascii="Times New Roman" w:hAnsi="Times New Roman"/>
        </w:rPr>
        <w:t xml:space="preserve"> acordo </w:t>
      </w:r>
      <w:r w:rsidRPr="000A4EFA">
        <w:rPr>
          <w:rFonts w:ascii="Times New Roman" w:hAnsi="Times New Roman"/>
        </w:rPr>
        <w:t>autoriz</w:t>
      </w:r>
      <w:r w:rsidR="00E15DE2" w:rsidRPr="000A4EFA">
        <w:rPr>
          <w:rFonts w:ascii="Times New Roman" w:hAnsi="Times New Roman"/>
        </w:rPr>
        <w:t>ou Aliyev</w:t>
      </w:r>
      <w:r w:rsidRPr="000A4EFA">
        <w:rPr>
          <w:rFonts w:ascii="Times New Roman" w:hAnsi="Times New Roman"/>
        </w:rPr>
        <w:t xml:space="preserve"> a manter o controle das terras capturadas durante a guerra</w:t>
      </w:r>
      <w:r w:rsidR="00E15DE2" w:rsidRPr="000A4EFA">
        <w:rPr>
          <w:rFonts w:ascii="Times New Roman" w:hAnsi="Times New Roman"/>
        </w:rPr>
        <w:t xml:space="preserve">, que contavam por grande parte da região. </w:t>
      </w:r>
      <w:r w:rsidRPr="000A4EFA">
        <w:rPr>
          <w:rFonts w:ascii="Times New Roman" w:hAnsi="Times New Roman"/>
        </w:rPr>
        <w:t>Além disso, todos os territórios ocupados pela Armênia em torno d</w:t>
      </w:r>
      <w:r w:rsidR="000540C5" w:rsidRPr="000A4EFA">
        <w:rPr>
          <w:rFonts w:ascii="Times New Roman" w:hAnsi="Times New Roman"/>
        </w:rPr>
        <w:t>o</w:t>
      </w:r>
      <w:r w:rsidRPr="000A4EFA">
        <w:rPr>
          <w:rFonts w:ascii="Times New Roman" w:hAnsi="Times New Roman"/>
        </w:rPr>
        <w:t xml:space="preserve"> </w:t>
      </w:r>
      <w:r w:rsidR="000540C5" w:rsidRPr="000A4EFA">
        <w:rPr>
          <w:rFonts w:ascii="Times New Roman" w:hAnsi="Times New Roman"/>
        </w:rPr>
        <w:t xml:space="preserve">NK </w:t>
      </w:r>
      <w:r w:rsidRPr="000A4EFA">
        <w:rPr>
          <w:rFonts w:ascii="Times New Roman" w:hAnsi="Times New Roman"/>
        </w:rPr>
        <w:t>foram cedidos ao Azerbaijão</w:t>
      </w:r>
      <w:r w:rsidR="00DB540A">
        <w:rPr>
          <w:rFonts w:ascii="Times New Roman" w:hAnsi="Times New Roman"/>
        </w:rPr>
        <w:t>.</w:t>
      </w:r>
    </w:p>
    <w:p w14:paraId="583CE26E" w14:textId="193BE580" w:rsidR="00FD2812" w:rsidRPr="00FD2812" w:rsidRDefault="007D5100" w:rsidP="00FD2812">
      <w:pPr>
        <w:ind w:firstLine="708"/>
        <w:rPr>
          <w:rFonts w:ascii="Times New Roman" w:hAnsi="Times New Roman"/>
        </w:rPr>
      </w:pPr>
      <w:r w:rsidRPr="000A4EFA">
        <w:rPr>
          <w:rFonts w:ascii="Times New Roman" w:hAnsi="Times New Roman"/>
        </w:rPr>
        <w:t xml:space="preserve">Segundo Reynolds (2021), a </w:t>
      </w:r>
      <w:r w:rsidR="00E15DE2" w:rsidRPr="000A4EFA">
        <w:rPr>
          <w:rFonts w:ascii="Times New Roman" w:hAnsi="Times New Roman"/>
        </w:rPr>
        <w:t>2</w:t>
      </w:r>
      <w:r w:rsidR="007611E6" w:rsidRPr="000A4EFA">
        <w:rPr>
          <w:rFonts w:ascii="Times New Roman" w:hAnsi="Times New Roman"/>
        </w:rPr>
        <w:t xml:space="preserve">ª Guerra do </w:t>
      </w:r>
      <w:r w:rsidR="000540C5" w:rsidRPr="000A4EFA">
        <w:rPr>
          <w:rFonts w:ascii="Times New Roman" w:hAnsi="Times New Roman"/>
        </w:rPr>
        <w:t>NK</w:t>
      </w:r>
      <w:r w:rsidR="007611E6" w:rsidRPr="000A4EFA">
        <w:rPr>
          <w:rFonts w:ascii="Times New Roman" w:hAnsi="Times New Roman"/>
        </w:rPr>
        <w:t xml:space="preserve"> </w:t>
      </w:r>
      <w:r w:rsidRPr="000A4EFA">
        <w:rPr>
          <w:rFonts w:ascii="Times New Roman" w:hAnsi="Times New Roman"/>
        </w:rPr>
        <w:t>apagou a vitória da Armênia na primeira, e desmascarou a falta de preparo do país para uma segunda guerra, que sempre foi ameaçada pelo Azerbaijão</w:t>
      </w:r>
      <w:r w:rsidR="00DB540A">
        <w:rPr>
          <w:rFonts w:ascii="Times New Roman" w:hAnsi="Times New Roman"/>
        </w:rPr>
        <w:t xml:space="preserve">. Por </w:t>
      </w:r>
      <w:r w:rsidRPr="000A4EFA">
        <w:rPr>
          <w:rFonts w:ascii="Times New Roman" w:hAnsi="Times New Roman"/>
        </w:rPr>
        <w:t xml:space="preserve">mais de 15 anos </w:t>
      </w:r>
      <w:r w:rsidR="00DB540A">
        <w:rPr>
          <w:rFonts w:ascii="Times New Roman" w:hAnsi="Times New Roman"/>
        </w:rPr>
        <w:t xml:space="preserve">o país </w:t>
      </w:r>
      <w:r w:rsidRPr="000A4EFA">
        <w:rPr>
          <w:rFonts w:ascii="Times New Roman" w:hAnsi="Times New Roman"/>
        </w:rPr>
        <w:t>se preparou para o momento</w:t>
      </w:r>
      <w:r w:rsidR="008E27CB" w:rsidRPr="000A4EFA">
        <w:rPr>
          <w:rFonts w:ascii="Times New Roman" w:hAnsi="Times New Roman"/>
        </w:rPr>
        <w:t xml:space="preserve"> e fez questão de provar seu poder em grandes paradas, </w:t>
      </w:r>
      <w:r w:rsidRPr="000A4EFA">
        <w:rPr>
          <w:rFonts w:ascii="Times New Roman" w:hAnsi="Times New Roman"/>
        </w:rPr>
        <w:t>enquanto a liderança armênia seguiu sem investimentos militares</w:t>
      </w:r>
      <w:r w:rsidR="008E27CB" w:rsidRPr="000A4EFA">
        <w:rPr>
          <w:rFonts w:ascii="Times New Roman" w:hAnsi="Times New Roman"/>
        </w:rPr>
        <w:t xml:space="preserve"> e modernizações de equipamentos. A segunda guerra </w:t>
      </w:r>
      <w:r w:rsidR="007611E6" w:rsidRPr="000A4EFA">
        <w:rPr>
          <w:rFonts w:ascii="Times New Roman" w:hAnsi="Times New Roman"/>
        </w:rPr>
        <w:t>teve mais de 6.000 mortes em combate, além de 150 civis mortos. A Armênia, despreparada</w:t>
      </w:r>
      <w:r w:rsidR="008E27CB" w:rsidRPr="000A4EFA">
        <w:rPr>
          <w:rFonts w:ascii="Times New Roman" w:hAnsi="Times New Roman"/>
        </w:rPr>
        <w:t xml:space="preserve">, </w:t>
      </w:r>
      <w:r w:rsidR="00DB540A">
        <w:rPr>
          <w:rFonts w:ascii="Times New Roman" w:hAnsi="Times New Roman"/>
        </w:rPr>
        <w:t xml:space="preserve">sofreu </w:t>
      </w:r>
      <w:r w:rsidR="007611E6" w:rsidRPr="000A4EFA">
        <w:rPr>
          <w:rFonts w:ascii="Times New Roman" w:hAnsi="Times New Roman"/>
        </w:rPr>
        <w:t xml:space="preserve">perdas materiais muito mais pesadas, </w:t>
      </w:r>
      <w:r w:rsidR="008E27CB" w:rsidRPr="000A4EFA">
        <w:rPr>
          <w:rFonts w:ascii="Times New Roman" w:hAnsi="Times New Roman"/>
        </w:rPr>
        <w:t>e passa por uma grande crise devido aos resultados da guerra.</w:t>
      </w:r>
    </w:p>
    <w:p w14:paraId="6784D529" w14:textId="3BF91CC4" w:rsidR="008E27CB" w:rsidRPr="000A4EFA" w:rsidRDefault="008E27CB" w:rsidP="008E27CB">
      <w:pPr>
        <w:ind w:firstLine="708"/>
        <w:rPr>
          <w:rFonts w:ascii="Times New Roman" w:hAnsi="Times New Roman"/>
        </w:rPr>
      </w:pPr>
      <w:r w:rsidRPr="000A4EFA">
        <w:rPr>
          <w:rFonts w:ascii="Times New Roman" w:hAnsi="Times New Roman"/>
        </w:rPr>
        <w:t>Ainda não se sabe como Baku usará seus novos ganhos, realizaç</w:t>
      </w:r>
      <w:r w:rsidR="003D2385">
        <w:rPr>
          <w:rFonts w:ascii="Times New Roman" w:hAnsi="Times New Roman"/>
        </w:rPr>
        <w:t>ões</w:t>
      </w:r>
      <w:r w:rsidRPr="000A4EFA">
        <w:rPr>
          <w:rFonts w:ascii="Times New Roman" w:hAnsi="Times New Roman"/>
        </w:rPr>
        <w:t xml:space="preserve"> de um sonho de longa data. Aliyev segue gerando ódio à Armênia ao insistir em referir-se </w:t>
      </w:r>
      <w:r w:rsidR="003D2385" w:rsidRPr="000A4EFA">
        <w:rPr>
          <w:rFonts w:ascii="Times New Roman" w:hAnsi="Times New Roman"/>
        </w:rPr>
        <w:t>a</w:t>
      </w:r>
      <w:r w:rsidRPr="000A4EFA">
        <w:rPr>
          <w:rFonts w:ascii="Times New Roman" w:hAnsi="Times New Roman"/>
        </w:rPr>
        <w:t xml:space="preserve"> terras do </w:t>
      </w:r>
      <w:r w:rsidR="000540C5" w:rsidRPr="000A4EFA">
        <w:rPr>
          <w:rFonts w:ascii="Times New Roman" w:hAnsi="Times New Roman"/>
        </w:rPr>
        <w:t xml:space="preserve">NK </w:t>
      </w:r>
      <w:r w:rsidRPr="000A4EFA">
        <w:rPr>
          <w:rFonts w:ascii="Times New Roman" w:hAnsi="Times New Roman"/>
        </w:rPr>
        <w:t>como "nossas terras históricas", mas, de acordo com Reynolds (2021), é promissor o reconhecimento de Aliyev das possibilidades de paz, cooperação e desenvolvimento no futuro. Como a Primeira Guerra d</w:t>
      </w:r>
      <w:r w:rsidR="0084766B" w:rsidRPr="000A4EFA">
        <w:rPr>
          <w:rFonts w:ascii="Times New Roman" w:hAnsi="Times New Roman"/>
        </w:rPr>
        <w:t>o NK</w:t>
      </w:r>
      <w:r w:rsidRPr="000A4EFA">
        <w:rPr>
          <w:rFonts w:ascii="Times New Roman" w:hAnsi="Times New Roman"/>
        </w:rPr>
        <w:t xml:space="preserve">, a segunda terminou com um cessar-fogo, não um tratado de paz, e com um cessar-fogo rudimentar. A advertência de </w:t>
      </w:r>
      <w:proofErr w:type="spellStart"/>
      <w:r w:rsidRPr="000A4EFA">
        <w:rPr>
          <w:rFonts w:ascii="Times New Roman" w:hAnsi="Times New Roman"/>
        </w:rPr>
        <w:t>Clausewitz</w:t>
      </w:r>
      <w:proofErr w:type="spellEnd"/>
      <w:r w:rsidRPr="000A4EFA">
        <w:rPr>
          <w:rFonts w:ascii="Times New Roman" w:hAnsi="Times New Roman"/>
        </w:rPr>
        <w:t xml:space="preserve"> de que na guerra "o resultado nunca é final" é tão relevante para o Azerbaijão em 2020 quanto foi para a Armênia em 1994 (REYNOLDS, 2021). </w:t>
      </w:r>
    </w:p>
    <w:p w14:paraId="0B2F08D8" w14:textId="2B4C9B01" w:rsidR="008E27CB" w:rsidRPr="000A4EFA" w:rsidRDefault="008E27CB" w:rsidP="001D1E80">
      <w:pPr>
        <w:ind w:firstLine="708"/>
        <w:rPr>
          <w:rFonts w:ascii="Times New Roman" w:hAnsi="Times New Roman"/>
        </w:rPr>
      </w:pPr>
      <w:r w:rsidRPr="000A4EFA">
        <w:rPr>
          <w:rFonts w:ascii="Times New Roman" w:hAnsi="Times New Roman"/>
        </w:rPr>
        <w:t>O futuro da Armênia</w:t>
      </w:r>
      <w:r w:rsidR="001D1E80" w:rsidRPr="000A4EFA">
        <w:rPr>
          <w:rFonts w:ascii="Times New Roman" w:hAnsi="Times New Roman"/>
        </w:rPr>
        <w:t xml:space="preserve"> também </w:t>
      </w:r>
      <w:r w:rsidRPr="000A4EFA">
        <w:rPr>
          <w:rFonts w:ascii="Times New Roman" w:hAnsi="Times New Roman"/>
        </w:rPr>
        <w:t>está nas mãos de seus vizinhos. As forças armadas do Azerbaijão ganharam para Bak</w:t>
      </w:r>
      <w:r w:rsidR="001D1E80" w:rsidRPr="000A4EFA">
        <w:rPr>
          <w:rFonts w:ascii="Times New Roman" w:hAnsi="Times New Roman"/>
        </w:rPr>
        <w:t>u, ao longo destes anos, mais apoio externo do que nunca</w:t>
      </w:r>
      <w:r w:rsidRPr="000A4EFA">
        <w:rPr>
          <w:rFonts w:ascii="Times New Roman" w:hAnsi="Times New Roman"/>
        </w:rPr>
        <w:t xml:space="preserve">. A assistência turca no treinamento e armamento do exército foi fundamental para a vitória do Azerbaijão, mas, paradoxalmente, o Azerbaijão, tendo cumprido a maioria de seus objetivos em Karabakh, </w:t>
      </w:r>
      <w:r w:rsidR="001D1E80" w:rsidRPr="000A4EFA">
        <w:rPr>
          <w:rFonts w:ascii="Times New Roman" w:hAnsi="Times New Roman"/>
        </w:rPr>
        <w:t>teoricamente não precisa tanto</w:t>
      </w:r>
      <w:r w:rsidRPr="000A4EFA">
        <w:rPr>
          <w:rFonts w:ascii="Times New Roman" w:hAnsi="Times New Roman"/>
        </w:rPr>
        <w:t xml:space="preserve"> da Turquia quanto antes.</w:t>
      </w:r>
      <w:r w:rsidR="001D1E80" w:rsidRPr="000A4EFA">
        <w:rPr>
          <w:rFonts w:ascii="Times New Roman" w:hAnsi="Times New Roman"/>
        </w:rPr>
        <w:t xml:space="preserve"> Assim, não há maneira de sabermos quanto o panturquismo influenciará o futuro dos azerbaijanos</w:t>
      </w:r>
      <w:r w:rsidR="003D2385">
        <w:rPr>
          <w:rFonts w:ascii="Times New Roman" w:hAnsi="Times New Roman"/>
        </w:rPr>
        <w:t xml:space="preserve"> e do NK</w:t>
      </w:r>
      <w:r w:rsidR="001D1E80" w:rsidRPr="000A4EFA">
        <w:rPr>
          <w:rFonts w:ascii="Times New Roman" w:hAnsi="Times New Roman"/>
        </w:rPr>
        <w:t xml:space="preserve">, talvez o país </w:t>
      </w:r>
      <w:proofErr w:type="gramStart"/>
      <w:r w:rsidR="001D1E80" w:rsidRPr="000A4EFA">
        <w:rPr>
          <w:rFonts w:ascii="Times New Roman" w:hAnsi="Times New Roman"/>
        </w:rPr>
        <w:t>sairá</w:t>
      </w:r>
      <w:proofErr w:type="gramEnd"/>
      <w:r w:rsidR="001D1E80" w:rsidRPr="000A4EFA">
        <w:rPr>
          <w:rFonts w:ascii="Times New Roman" w:hAnsi="Times New Roman"/>
        </w:rPr>
        <w:t xml:space="preserve"> de cena, e o grupos turcos serão os detentores da teoria panturquista, ou a vitória do Azerbaijão servirá como uma prova de que o panturquismo está mais vivo do que nunca. </w:t>
      </w:r>
    </w:p>
    <w:p w14:paraId="2A84F8EF" w14:textId="1499A92C" w:rsidR="00BB74ED" w:rsidRPr="000A4EFA" w:rsidRDefault="001D1E80" w:rsidP="00B14EEA">
      <w:pPr>
        <w:ind w:firstLine="708"/>
        <w:rPr>
          <w:rFonts w:ascii="Times New Roman" w:hAnsi="Times New Roman"/>
        </w:rPr>
      </w:pPr>
      <w:r w:rsidRPr="000A4EFA">
        <w:rPr>
          <w:rFonts w:ascii="Times New Roman" w:hAnsi="Times New Roman"/>
        </w:rPr>
        <w:t>Portanto,</w:t>
      </w:r>
      <w:r w:rsidR="008E27CB" w:rsidRPr="000A4EFA">
        <w:rPr>
          <w:rFonts w:ascii="Times New Roman" w:hAnsi="Times New Roman"/>
        </w:rPr>
        <w:t xml:space="preserve"> uma estrutura mais eficaz para explicar o</w:t>
      </w:r>
      <w:r w:rsidRPr="000A4EFA">
        <w:rPr>
          <w:rFonts w:ascii="Times New Roman" w:hAnsi="Times New Roman"/>
        </w:rPr>
        <w:t xml:space="preserve"> desenvolvimento do conflito no </w:t>
      </w:r>
      <w:r w:rsidR="000540C5" w:rsidRPr="000A4EFA">
        <w:rPr>
          <w:rFonts w:ascii="Times New Roman" w:hAnsi="Times New Roman"/>
        </w:rPr>
        <w:t xml:space="preserve">NK </w:t>
      </w:r>
      <w:r w:rsidR="008E27CB" w:rsidRPr="000A4EFA">
        <w:rPr>
          <w:rFonts w:ascii="Times New Roman" w:hAnsi="Times New Roman"/>
        </w:rPr>
        <w:t xml:space="preserve">se </w:t>
      </w:r>
      <w:r w:rsidRPr="000A4EFA">
        <w:rPr>
          <w:rFonts w:ascii="Times New Roman" w:hAnsi="Times New Roman"/>
        </w:rPr>
        <w:t>refere</w:t>
      </w:r>
      <w:r w:rsidR="008E27CB" w:rsidRPr="000A4EFA">
        <w:rPr>
          <w:rFonts w:ascii="Times New Roman" w:hAnsi="Times New Roman"/>
        </w:rPr>
        <w:t xml:space="preserve"> à</w:t>
      </w:r>
      <w:r w:rsidRPr="000A4EFA">
        <w:rPr>
          <w:rFonts w:ascii="Times New Roman" w:hAnsi="Times New Roman"/>
        </w:rPr>
        <w:t>s</w:t>
      </w:r>
      <w:r w:rsidR="008E27CB" w:rsidRPr="000A4EFA">
        <w:rPr>
          <w:rFonts w:ascii="Times New Roman" w:hAnsi="Times New Roman"/>
        </w:rPr>
        <w:t xml:space="preserve"> </w:t>
      </w:r>
      <w:r w:rsidRPr="000A4EFA">
        <w:rPr>
          <w:rFonts w:ascii="Times New Roman" w:hAnsi="Times New Roman"/>
        </w:rPr>
        <w:t>conexões</w:t>
      </w:r>
      <w:r w:rsidR="008E27CB" w:rsidRPr="000A4EFA">
        <w:rPr>
          <w:rFonts w:ascii="Times New Roman" w:hAnsi="Times New Roman"/>
        </w:rPr>
        <w:t xml:space="preserve"> fundamenta</w:t>
      </w:r>
      <w:r w:rsidRPr="000A4EFA">
        <w:rPr>
          <w:rFonts w:ascii="Times New Roman" w:hAnsi="Times New Roman"/>
        </w:rPr>
        <w:t>is</w:t>
      </w:r>
      <w:r w:rsidR="008E27CB" w:rsidRPr="000A4EFA">
        <w:rPr>
          <w:rFonts w:ascii="Times New Roman" w:hAnsi="Times New Roman"/>
        </w:rPr>
        <w:t xml:space="preserve"> entre etnia</w:t>
      </w:r>
      <w:r w:rsidRPr="000A4EFA">
        <w:rPr>
          <w:rFonts w:ascii="Times New Roman" w:hAnsi="Times New Roman"/>
        </w:rPr>
        <w:t xml:space="preserve"> e identidade, ao</w:t>
      </w:r>
      <w:r w:rsidR="008E27CB" w:rsidRPr="000A4EFA">
        <w:rPr>
          <w:rFonts w:ascii="Times New Roman" w:hAnsi="Times New Roman"/>
        </w:rPr>
        <w:t xml:space="preserve"> invés dos interesses das grandes potências </w:t>
      </w:r>
      <w:r w:rsidRPr="000A4EFA">
        <w:rPr>
          <w:rFonts w:ascii="Times New Roman" w:hAnsi="Times New Roman"/>
        </w:rPr>
        <w:t>no</w:t>
      </w:r>
      <w:r w:rsidR="008E27CB" w:rsidRPr="000A4EFA">
        <w:rPr>
          <w:rFonts w:ascii="Times New Roman" w:hAnsi="Times New Roman"/>
        </w:rPr>
        <w:t xml:space="preserve"> Cáucaso. (STRAKES, 2021).</w:t>
      </w:r>
    </w:p>
    <w:p w14:paraId="65FBBBEC" w14:textId="05653CC2" w:rsidR="008E61EC" w:rsidRPr="000A4EFA" w:rsidRDefault="008E61EC" w:rsidP="00B14EEA">
      <w:pPr>
        <w:ind w:firstLine="708"/>
        <w:rPr>
          <w:rFonts w:ascii="Times New Roman" w:hAnsi="Times New Roman"/>
        </w:rPr>
      </w:pPr>
    </w:p>
    <w:p w14:paraId="17D880CC" w14:textId="4846F6EF" w:rsidR="008E61EC" w:rsidRPr="000A4EFA" w:rsidRDefault="008E61EC" w:rsidP="00B14EEA">
      <w:pPr>
        <w:ind w:firstLine="708"/>
        <w:rPr>
          <w:rFonts w:ascii="Times New Roman" w:hAnsi="Times New Roman"/>
        </w:rPr>
      </w:pPr>
    </w:p>
    <w:p w14:paraId="657BFB79" w14:textId="1005133D" w:rsidR="008E61EC" w:rsidRPr="000A4EFA" w:rsidRDefault="008E61EC" w:rsidP="00B14EEA">
      <w:pPr>
        <w:ind w:firstLine="708"/>
        <w:rPr>
          <w:rFonts w:ascii="Times New Roman" w:hAnsi="Times New Roman"/>
        </w:rPr>
      </w:pPr>
    </w:p>
    <w:p w14:paraId="0172B119" w14:textId="10E3B8F5" w:rsidR="008E61EC" w:rsidRPr="000A4EFA" w:rsidRDefault="008E61EC" w:rsidP="000175C4">
      <w:pPr>
        <w:ind w:firstLine="0"/>
        <w:rPr>
          <w:rFonts w:ascii="Times New Roman" w:hAnsi="Times New Roman"/>
        </w:rPr>
      </w:pPr>
    </w:p>
    <w:p w14:paraId="0B3B4E8C" w14:textId="7D410588" w:rsidR="00955BAE" w:rsidRPr="000A4EFA" w:rsidRDefault="00955BAE" w:rsidP="000175C4">
      <w:pPr>
        <w:ind w:firstLine="0"/>
        <w:rPr>
          <w:rFonts w:ascii="Times New Roman" w:hAnsi="Times New Roman"/>
        </w:rPr>
      </w:pPr>
    </w:p>
    <w:p w14:paraId="427E26D8" w14:textId="1781BCBF" w:rsidR="00955BAE" w:rsidRPr="000A4EFA" w:rsidRDefault="00955BAE" w:rsidP="000175C4">
      <w:pPr>
        <w:ind w:firstLine="0"/>
        <w:rPr>
          <w:rFonts w:ascii="Times New Roman" w:hAnsi="Times New Roman"/>
        </w:rPr>
      </w:pPr>
    </w:p>
    <w:p w14:paraId="6732AF45" w14:textId="04B69A54" w:rsidR="00955BAE" w:rsidRPr="000A4EFA" w:rsidRDefault="00955BAE" w:rsidP="000175C4">
      <w:pPr>
        <w:ind w:firstLine="0"/>
        <w:rPr>
          <w:rFonts w:ascii="Times New Roman" w:hAnsi="Times New Roman"/>
        </w:rPr>
      </w:pPr>
    </w:p>
    <w:p w14:paraId="6C4B29EE" w14:textId="4658A6C7" w:rsidR="00955BAE" w:rsidRDefault="00955BAE" w:rsidP="000175C4">
      <w:pPr>
        <w:ind w:firstLine="0"/>
        <w:rPr>
          <w:rFonts w:ascii="Times New Roman" w:hAnsi="Times New Roman"/>
        </w:rPr>
      </w:pPr>
    </w:p>
    <w:p w14:paraId="5202F676" w14:textId="56B5E25C" w:rsidR="009D60EE" w:rsidRDefault="009D60EE" w:rsidP="000175C4">
      <w:pPr>
        <w:ind w:firstLine="0"/>
        <w:rPr>
          <w:rFonts w:ascii="Times New Roman" w:hAnsi="Times New Roman"/>
        </w:rPr>
      </w:pPr>
    </w:p>
    <w:p w14:paraId="1AB9C6EE" w14:textId="64115454" w:rsidR="009D60EE" w:rsidRDefault="009D60EE" w:rsidP="000175C4">
      <w:pPr>
        <w:ind w:firstLine="0"/>
        <w:rPr>
          <w:rFonts w:ascii="Times New Roman" w:hAnsi="Times New Roman"/>
        </w:rPr>
      </w:pPr>
    </w:p>
    <w:p w14:paraId="07DCF961" w14:textId="4357B011" w:rsidR="009D60EE" w:rsidRDefault="009D60EE" w:rsidP="000175C4">
      <w:pPr>
        <w:ind w:firstLine="0"/>
        <w:rPr>
          <w:rFonts w:ascii="Times New Roman" w:hAnsi="Times New Roman"/>
        </w:rPr>
      </w:pPr>
    </w:p>
    <w:p w14:paraId="160A4E00" w14:textId="245F16F7" w:rsidR="009D60EE" w:rsidRDefault="009D60EE" w:rsidP="000175C4">
      <w:pPr>
        <w:ind w:firstLine="0"/>
        <w:rPr>
          <w:rFonts w:ascii="Times New Roman" w:hAnsi="Times New Roman"/>
        </w:rPr>
      </w:pPr>
    </w:p>
    <w:p w14:paraId="6F00C7B6" w14:textId="0BFA83FC" w:rsidR="009D60EE" w:rsidRDefault="009D60EE" w:rsidP="000175C4">
      <w:pPr>
        <w:ind w:firstLine="0"/>
        <w:rPr>
          <w:rFonts w:ascii="Times New Roman" w:hAnsi="Times New Roman"/>
        </w:rPr>
      </w:pPr>
    </w:p>
    <w:p w14:paraId="3E4F07F1" w14:textId="78F080AA" w:rsidR="009D60EE" w:rsidRDefault="009D60EE" w:rsidP="000175C4">
      <w:pPr>
        <w:ind w:firstLine="0"/>
        <w:rPr>
          <w:rFonts w:ascii="Times New Roman" w:hAnsi="Times New Roman"/>
        </w:rPr>
      </w:pPr>
    </w:p>
    <w:p w14:paraId="3D84EAFA" w14:textId="77777777" w:rsidR="009D60EE" w:rsidRPr="000A4EFA" w:rsidRDefault="009D60EE" w:rsidP="000175C4">
      <w:pPr>
        <w:ind w:firstLine="0"/>
        <w:rPr>
          <w:rFonts w:ascii="Times New Roman" w:hAnsi="Times New Roman"/>
        </w:rPr>
      </w:pPr>
    </w:p>
    <w:p w14:paraId="4E7F2507" w14:textId="2D8A5DB9" w:rsidR="00955BAE" w:rsidRPr="000A4EFA" w:rsidRDefault="00955BAE" w:rsidP="000175C4">
      <w:pPr>
        <w:ind w:firstLine="0"/>
        <w:rPr>
          <w:rFonts w:ascii="Times New Roman" w:hAnsi="Times New Roman"/>
        </w:rPr>
      </w:pPr>
    </w:p>
    <w:p w14:paraId="303A49FD" w14:textId="77777777" w:rsidR="00955BAE" w:rsidRPr="000A4EFA" w:rsidRDefault="00955BAE" w:rsidP="000175C4">
      <w:pPr>
        <w:ind w:firstLine="0"/>
        <w:rPr>
          <w:rFonts w:ascii="Times New Roman" w:hAnsi="Times New Roman"/>
        </w:rPr>
      </w:pPr>
    </w:p>
    <w:p w14:paraId="56E46990" w14:textId="3177B0C2" w:rsidR="008043A9" w:rsidRPr="000A4EFA" w:rsidRDefault="001D1E80" w:rsidP="008043A9">
      <w:pPr>
        <w:pStyle w:val="Ttulo1"/>
      </w:pPr>
      <w:bookmarkStart w:id="53" w:name="_Toc91239885"/>
      <w:r w:rsidRPr="000A4EFA">
        <w:t>5 CO</w:t>
      </w:r>
      <w:r w:rsidR="008043A9" w:rsidRPr="000A4EFA">
        <w:t>NSIDERAÇÕES FINAIS</w:t>
      </w:r>
      <w:bookmarkEnd w:id="53"/>
    </w:p>
    <w:p w14:paraId="4A8A1EF0" w14:textId="1B2FBE5E" w:rsidR="008043A9" w:rsidRPr="000A4EFA" w:rsidRDefault="008043A9" w:rsidP="008043A9">
      <w:pPr>
        <w:ind w:firstLine="708"/>
        <w:rPr>
          <w:rFonts w:ascii="Times New Roman" w:hAnsi="Times New Roman"/>
          <w:szCs w:val="24"/>
        </w:rPr>
      </w:pPr>
      <w:r w:rsidRPr="000A4EFA">
        <w:rPr>
          <w:rFonts w:ascii="Times New Roman" w:hAnsi="Times New Roman"/>
        </w:rPr>
        <w:t xml:space="preserve">O presente trabalho buscou relacionar a situação do NK e o panturquismo, com o intuito de responder a pergunta de pesquisa acerca das maneiras com que este movimento </w:t>
      </w:r>
      <w:proofErr w:type="spellStart"/>
      <w:r w:rsidRPr="000A4EFA">
        <w:rPr>
          <w:rFonts w:ascii="Times New Roman" w:hAnsi="Times New Roman"/>
        </w:rPr>
        <w:t>pan-nacionalista</w:t>
      </w:r>
      <w:proofErr w:type="spellEnd"/>
      <w:r w:rsidRPr="000A4EFA">
        <w:rPr>
          <w:rFonts w:ascii="Times New Roman" w:hAnsi="Times New Roman"/>
        </w:rPr>
        <w:t xml:space="preserve"> influencia o conflito entre armênios e azerbaijanos. Ao seccionar este objetivo principal, surgem três principais áreas de análise: </w:t>
      </w:r>
      <w:r w:rsidRPr="000A4EFA">
        <w:rPr>
          <w:rFonts w:ascii="Times New Roman" w:hAnsi="Times New Roman"/>
          <w:szCs w:val="24"/>
        </w:rPr>
        <w:t xml:space="preserve">a ideologia do panturquismo; o conceito de identidade; e o conflito étnico. Mais além, estas três áreas foram os pilares para a formulação dos capítulos do trabalho, o segundo capítulo teve como propósito a apresentação do tema, analisando trabalhos prévios e a relação com a teoria construtivista; o terceiro capítulo buscou analisar o panturquismo </w:t>
      </w:r>
      <w:r w:rsidR="003D2385">
        <w:rPr>
          <w:rFonts w:ascii="Times New Roman" w:hAnsi="Times New Roman"/>
          <w:szCs w:val="24"/>
        </w:rPr>
        <w:t xml:space="preserve">desde suas origens à sua </w:t>
      </w:r>
      <w:r w:rsidRPr="000A4EFA">
        <w:rPr>
          <w:rFonts w:ascii="Times New Roman" w:hAnsi="Times New Roman"/>
          <w:szCs w:val="24"/>
        </w:rPr>
        <w:t>aplica</w:t>
      </w:r>
      <w:r w:rsidR="003D2385">
        <w:rPr>
          <w:rFonts w:ascii="Times New Roman" w:hAnsi="Times New Roman"/>
          <w:szCs w:val="24"/>
        </w:rPr>
        <w:t>ção</w:t>
      </w:r>
      <w:r w:rsidRPr="000A4EFA">
        <w:rPr>
          <w:rFonts w:ascii="Times New Roman" w:hAnsi="Times New Roman"/>
          <w:szCs w:val="24"/>
        </w:rPr>
        <w:t xml:space="preserve"> </w:t>
      </w:r>
      <w:r w:rsidR="003D2385">
        <w:rPr>
          <w:rFonts w:ascii="Times New Roman" w:hAnsi="Times New Roman"/>
          <w:szCs w:val="24"/>
        </w:rPr>
        <w:t>n</w:t>
      </w:r>
      <w:r w:rsidRPr="000A4EFA">
        <w:rPr>
          <w:rFonts w:ascii="Times New Roman" w:hAnsi="Times New Roman"/>
          <w:szCs w:val="24"/>
        </w:rPr>
        <w:t>o NK; já o quarto capítulo concluiu o trabalho por uma análise acerca do conceito de identidade</w:t>
      </w:r>
      <w:r w:rsidR="00ED3A80" w:rsidRPr="000A4EFA">
        <w:rPr>
          <w:rFonts w:ascii="Times New Roman" w:hAnsi="Times New Roman"/>
          <w:szCs w:val="24"/>
        </w:rPr>
        <w:t>.</w:t>
      </w:r>
    </w:p>
    <w:p w14:paraId="22A5CC3C" w14:textId="076EE17F" w:rsidR="008043A9" w:rsidRPr="000A4EFA" w:rsidRDefault="00ED3A80" w:rsidP="008043A9">
      <w:pPr>
        <w:ind w:firstLine="708"/>
        <w:rPr>
          <w:rFonts w:ascii="Times New Roman" w:hAnsi="Times New Roman"/>
          <w:szCs w:val="24"/>
        </w:rPr>
      </w:pPr>
      <w:r w:rsidRPr="000A4EFA">
        <w:rPr>
          <w:rFonts w:ascii="Times New Roman" w:hAnsi="Times New Roman"/>
          <w:szCs w:val="24"/>
        </w:rPr>
        <w:t xml:space="preserve">Estabelecendo o percurso da pesquisa, os resultados do segundo capítulo </w:t>
      </w:r>
      <w:r w:rsidR="00D81059">
        <w:rPr>
          <w:rFonts w:ascii="Times New Roman" w:hAnsi="Times New Roman"/>
          <w:szCs w:val="24"/>
        </w:rPr>
        <w:t xml:space="preserve">comprovam </w:t>
      </w:r>
      <w:r w:rsidRPr="000A4EFA">
        <w:rPr>
          <w:rFonts w:ascii="Times New Roman" w:hAnsi="Times New Roman"/>
          <w:szCs w:val="24"/>
        </w:rPr>
        <w:t xml:space="preserve">a necessidade de relacionar as três áreas de análise deste trabalho. Assim, o capítulo introduz a busca por desenvolver um estudo </w:t>
      </w:r>
      <w:r w:rsidR="000C70E7" w:rsidRPr="000A4EFA">
        <w:rPr>
          <w:rFonts w:ascii="Times New Roman" w:hAnsi="Times New Roman"/>
          <w:szCs w:val="24"/>
        </w:rPr>
        <w:t>rico</w:t>
      </w:r>
      <w:r w:rsidRPr="000A4EFA">
        <w:rPr>
          <w:rFonts w:ascii="Times New Roman" w:hAnsi="Times New Roman"/>
          <w:szCs w:val="24"/>
        </w:rPr>
        <w:t xml:space="preserve"> que conecte o panturquismo ao NK por meio de questões identitárias. Para chegar à esta conclusão, os estudos de Landau apresentaram o panturquismo, enquanto os de Kaufman e </w:t>
      </w:r>
      <w:proofErr w:type="spellStart"/>
      <w:r w:rsidRPr="000A4EFA">
        <w:rPr>
          <w:rFonts w:ascii="Times New Roman" w:hAnsi="Times New Roman"/>
          <w:szCs w:val="24"/>
        </w:rPr>
        <w:t>Hoch</w:t>
      </w:r>
      <w:proofErr w:type="spellEnd"/>
      <w:r w:rsidRPr="000A4EFA">
        <w:rPr>
          <w:rFonts w:ascii="Times New Roman" w:hAnsi="Times New Roman"/>
          <w:szCs w:val="24"/>
        </w:rPr>
        <w:t xml:space="preserve"> analisaram o conflito</w:t>
      </w:r>
      <w:r w:rsidR="000C70E7" w:rsidRPr="000A4EFA">
        <w:rPr>
          <w:rFonts w:ascii="Times New Roman" w:hAnsi="Times New Roman"/>
          <w:szCs w:val="24"/>
        </w:rPr>
        <w:t xml:space="preserve"> e </w:t>
      </w:r>
      <w:r w:rsidRPr="000A4EFA">
        <w:rPr>
          <w:rFonts w:ascii="Times New Roman" w:hAnsi="Times New Roman"/>
          <w:szCs w:val="24"/>
        </w:rPr>
        <w:t xml:space="preserve">os de </w:t>
      </w:r>
      <w:proofErr w:type="spellStart"/>
      <w:r w:rsidRPr="000A4EFA">
        <w:rPr>
          <w:rFonts w:ascii="Times New Roman" w:hAnsi="Times New Roman"/>
          <w:szCs w:val="24"/>
        </w:rPr>
        <w:t>Wendt</w:t>
      </w:r>
      <w:proofErr w:type="spellEnd"/>
      <w:r w:rsidRPr="000A4EFA">
        <w:rPr>
          <w:rFonts w:ascii="Times New Roman" w:hAnsi="Times New Roman"/>
          <w:szCs w:val="24"/>
        </w:rPr>
        <w:t xml:space="preserve"> e </w:t>
      </w:r>
      <w:proofErr w:type="spellStart"/>
      <w:r w:rsidRPr="000A4EFA">
        <w:rPr>
          <w:rFonts w:ascii="Times New Roman" w:hAnsi="Times New Roman"/>
          <w:szCs w:val="24"/>
        </w:rPr>
        <w:t>Lapid</w:t>
      </w:r>
      <w:proofErr w:type="spellEnd"/>
      <w:r w:rsidRPr="000A4EFA">
        <w:rPr>
          <w:rFonts w:ascii="Times New Roman" w:hAnsi="Times New Roman"/>
          <w:szCs w:val="24"/>
        </w:rPr>
        <w:t xml:space="preserve"> demonstraram o papel da identidade na teoria construtivista</w:t>
      </w:r>
      <w:r w:rsidR="000C70E7" w:rsidRPr="000A4EFA">
        <w:rPr>
          <w:rFonts w:ascii="Times New Roman" w:hAnsi="Times New Roman"/>
          <w:szCs w:val="24"/>
        </w:rPr>
        <w:t xml:space="preserve">. A principal forma de conectar estes estudos com o tema foi por meio de </w:t>
      </w:r>
      <w:r w:rsidRPr="000A4EFA">
        <w:rPr>
          <w:rFonts w:ascii="Times New Roman" w:hAnsi="Times New Roman"/>
          <w:szCs w:val="24"/>
        </w:rPr>
        <w:t xml:space="preserve">conceitos como </w:t>
      </w:r>
      <w:r w:rsidR="000C70E7" w:rsidRPr="000A4EFA">
        <w:rPr>
          <w:rFonts w:ascii="Times New Roman" w:hAnsi="Times New Roman"/>
          <w:szCs w:val="24"/>
        </w:rPr>
        <w:t xml:space="preserve">as </w:t>
      </w:r>
      <w:r w:rsidRPr="000A4EFA">
        <w:rPr>
          <w:rFonts w:ascii="Times New Roman" w:hAnsi="Times New Roman"/>
          <w:szCs w:val="24"/>
        </w:rPr>
        <w:t xml:space="preserve">novas guerras de </w:t>
      </w:r>
      <w:proofErr w:type="spellStart"/>
      <w:r w:rsidRPr="000A4EFA">
        <w:rPr>
          <w:rFonts w:ascii="Times New Roman" w:hAnsi="Times New Roman"/>
          <w:szCs w:val="24"/>
        </w:rPr>
        <w:t>Kaldor</w:t>
      </w:r>
      <w:proofErr w:type="spellEnd"/>
      <w:r w:rsidR="003D2385">
        <w:rPr>
          <w:rFonts w:ascii="Times New Roman" w:hAnsi="Times New Roman"/>
          <w:szCs w:val="24"/>
        </w:rPr>
        <w:t>;</w:t>
      </w:r>
      <w:r w:rsidR="000C70E7" w:rsidRPr="000A4EFA">
        <w:rPr>
          <w:rFonts w:ascii="Times New Roman" w:hAnsi="Times New Roman"/>
          <w:szCs w:val="24"/>
        </w:rPr>
        <w:t xml:space="preserve"> </w:t>
      </w:r>
      <w:proofErr w:type="spellStart"/>
      <w:r w:rsidRPr="000A4EFA">
        <w:rPr>
          <w:rFonts w:ascii="Times New Roman" w:hAnsi="Times New Roman"/>
          <w:szCs w:val="24"/>
        </w:rPr>
        <w:t>etno</w:t>
      </w:r>
      <w:proofErr w:type="spellEnd"/>
      <w:r w:rsidRPr="000A4EFA">
        <w:rPr>
          <w:rFonts w:ascii="Times New Roman" w:hAnsi="Times New Roman"/>
          <w:szCs w:val="24"/>
        </w:rPr>
        <w:t>-simbolismo histórico de Smith</w:t>
      </w:r>
      <w:r w:rsidR="003D2385">
        <w:rPr>
          <w:rFonts w:ascii="Times New Roman" w:hAnsi="Times New Roman"/>
          <w:szCs w:val="24"/>
        </w:rPr>
        <w:t xml:space="preserve"> e comunidades imaginadas de Anderson.</w:t>
      </w:r>
    </w:p>
    <w:p w14:paraId="1227621B" w14:textId="1CCC4456" w:rsidR="00ED3A80" w:rsidRPr="000A4EFA" w:rsidRDefault="00934CA5" w:rsidP="008043A9">
      <w:pPr>
        <w:ind w:firstLine="708"/>
        <w:rPr>
          <w:rFonts w:ascii="Times New Roman" w:hAnsi="Times New Roman"/>
          <w:szCs w:val="24"/>
        </w:rPr>
      </w:pPr>
      <w:r w:rsidRPr="000A4EFA">
        <w:rPr>
          <w:rFonts w:ascii="Times New Roman" w:hAnsi="Times New Roman"/>
          <w:szCs w:val="24"/>
        </w:rPr>
        <w:t>Analisando</w:t>
      </w:r>
      <w:r w:rsidR="00ED3A80" w:rsidRPr="000A4EFA">
        <w:rPr>
          <w:rFonts w:ascii="Times New Roman" w:hAnsi="Times New Roman"/>
          <w:szCs w:val="24"/>
        </w:rPr>
        <w:t xml:space="preserve"> especificamente o panturquismo, o terceiro capítulo relaciona o movimento com políticas regionais, </w:t>
      </w:r>
      <w:r w:rsidRPr="000A4EFA">
        <w:rPr>
          <w:rFonts w:ascii="Times New Roman" w:hAnsi="Times New Roman"/>
          <w:szCs w:val="24"/>
        </w:rPr>
        <w:t>buscando relacioná-lo ao</w:t>
      </w:r>
      <w:r w:rsidR="00ED3A80" w:rsidRPr="000A4EFA">
        <w:rPr>
          <w:rFonts w:ascii="Times New Roman" w:hAnsi="Times New Roman"/>
          <w:szCs w:val="24"/>
        </w:rPr>
        <w:t xml:space="preserve"> NK. </w:t>
      </w:r>
      <w:r w:rsidRPr="000A4EFA">
        <w:rPr>
          <w:rFonts w:ascii="Times New Roman" w:hAnsi="Times New Roman"/>
          <w:szCs w:val="24"/>
        </w:rPr>
        <w:t xml:space="preserve">No decurso do capítulo, constatou-se que o panturquismo influencia o conflito principalmente por intermédio da fraternidade turco-azerbaijana. Baseando-se nos estudos de </w:t>
      </w:r>
      <w:proofErr w:type="spellStart"/>
      <w:r w:rsidRPr="000A4EFA">
        <w:rPr>
          <w:rFonts w:ascii="Times New Roman" w:hAnsi="Times New Roman"/>
          <w:szCs w:val="24"/>
        </w:rPr>
        <w:t>Gökalp</w:t>
      </w:r>
      <w:proofErr w:type="spellEnd"/>
      <w:r w:rsidRPr="000A4EFA">
        <w:rPr>
          <w:rFonts w:ascii="Times New Roman" w:hAnsi="Times New Roman"/>
          <w:szCs w:val="24"/>
        </w:rPr>
        <w:t xml:space="preserve">, </w:t>
      </w:r>
      <w:proofErr w:type="spellStart"/>
      <w:r w:rsidRPr="000A4EFA">
        <w:rPr>
          <w:rFonts w:ascii="Times New Roman" w:hAnsi="Times New Roman"/>
          <w:szCs w:val="24"/>
        </w:rPr>
        <w:t>Dikkaya</w:t>
      </w:r>
      <w:proofErr w:type="spellEnd"/>
      <w:r w:rsidRPr="000A4EFA">
        <w:rPr>
          <w:rFonts w:ascii="Times New Roman" w:hAnsi="Times New Roman"/>
          <w:szCs w:val="24"/>
        </w:rPr>
        <w:t xml:space="preserve"> e </w:t>
      </w:r>
      <w:proofErr w:type="spellStart"/>
      <w:r w:rsidRPr="000A4EFA">
        <w:rPr>
          <w:rFonts w:ascii="Times New Roman" w:hAnsi="Times New Roman"/>
          <w:szCs w:val="24"/>
        </w:rPr>
        <w:t>Strakes</w:t>
      </w:r>
      <w:proofErr w:type="spellEnd"/>
      <w:r w:rsidRPr="000A4EFA">
        <w:rPr>
          <w:rFonts w:ascii="Times New Roman" w:hAnsi="Times New Roman"/>
          <w:szCs w:val="24"/>
        </w:rPr>
        <w:t xml:space="preserve">, </w:t>
      </w:r>
      <w:proofErr w:type="spellStart"/>
      <w:r w:rsidRPr="000A4EFA">
        <w:rPr>
          <w:rFonts w:ascii="Times New Roman" w:hAnsi="Times New Roman"/>
          <w:szCs w:val="24"/>
        </w:rPr>
        <w:t>Uzer</w:t>
      </w:r>
      <w:proofErr w:type="spellEnd"/>
      <w:r w:rsidRPr="000A4EFA">
        <w:rPr>
          <w:rFonts w:ascii="Times New Roman" w:hAnsi="Times New Roman"/>
          <w:szCs w:val="24"/>
        </w:rPr>
        <w:t xml:space="preserve"> e Çelik, afirma-se que o panturquismo faz parte dos nacionalismos </w:t>
      </w:r>
      <w:proofErr w:type="spellStart"/>
      <w:r w:rsidRPr="000A4EFA">
        <w:rPr>
          <w:rFonts w:ascii="Times New Roman" w:hAnsi="Times New Roman"/>
          <w:szCs w:val="24"/>
        </w:rPr>
        <w:t>túrquicos</w:t>
      </w:r>
      <w:proofErr w:type="spellEnd"/>
      <w:r w:rsidRPr="000A4EFA">
        <w:rPr>
          <w:rFonts w:ascii="Times New Roman" w:hAnsi="Times New Roman"/>
          <w:szCs w:val="24"/>
        </w:rPr>
        <w:t xml:space="preserve"> </w:t>
      </w:r>
      <w:proofErr w:type="spellStart"/>
      <w:r w:rsidRPr="000A4EFA">
        <w:rPr>
          <w:rFonts w:ascii="Times New Roman" w:hAnsi="Times New Roman"/>
          <w:szCs w:val="24"/>
        </w:rPr>
        <w:t>etno</w:t>
      </w:r>
      <w:proofErr w:type="spellEnd"/>
      <w:r w:rsidRPr="000A4EFA">
        <w:rPr>
          <w:rFonts w:ascii="Times New Roman" w:hAnsi="Times New Roman"/>
          <w:szCs w:val="24"/>
        </w:rPr>
        <w:t xml:space="preserve">-identitários, e </w:t>
      </w:r>
      <w:r w:rsidR="003D2385">
        <w:rPr>
          <w:rFonts w:ascii="Times New Roman" w:hAnsi="Times New Roman"/>
          <w:szCs w:val="24"/>
        </w:rPr>
        <w:t xml:space="preserve">que sua ideologia </w:t>
      </w:r>
      <w:r w:rsidRPr="000A4EFA">
        <w:rPr>
          <w:rFonts w:ascii="Times New Roman" w:hAnsi="Times New Roman"/>
          <w:szCs w:val="24"/>
        </w:rPr>
        <w:t>se desenvolveu influenciando identidades regionais. Dessa maneira, concluiu-se que a maneira com que o panturquismo se apresenta no NK é por meio do conceito de identidade.</w:t>
      </w:r>
    </w:p>
    <w:p w14:paraId="14AE9D48" w14:textId="2A18EA6D" w:rsidR="008043A9" w:rsidRPr="000A4EFA" w:rsidRDefault="007522A1" w:rsidP="007522A1">
      <w:pPr>
        <w:ind w:firstLine="708"/>
        <w:rPr>
          <w:rFonts w:ascii="Times New Roman" w:hAnsi="Times New Roman"/>
          <w:szCs w:val="24"/>
        </w:rPr>
      </w:pPr>
      <w:r w:rsidRPr="000A4EFA">
        <w:rPr>
          <w:rFonts w:ascii="Times New Roman" w:hAnsi="Times New Roman"/>
          <w:szCs w:val="24"/>
        </w:rPr>
        <w:t>Finalizando a pesquisa, o quarto capítulo remonta os resultados anteriores, e se aprofunda na importância das questões identitárias para o trabalho. Ao conectar identidade com o conflito, foi concluído que não há maneira de criar uma identidade sem conceber uma imagem do outro, sendo esse o ponto inicial da relação armênio-</w:t>
      </w:r>
      <w:proofErr w:type="spellStart"/>
      <w:r w:rsidRPr="000A4EFA">
        <w:rPr>
          <w:rFonts w:ascii="Times New Roman" w:hAnsi="Times New Roman"/>
          <w:szCs w:val="24"/>
        </w:rPr>
        <w:t>azerbaijanana</w:t>
      </w:r>
      <w:proofErr w:type="spellEnd"/>
      <w:r w:rsidRPr="000A4EFA">
        <w:rPr>
          <w:rFonts w:ascii="Times New Roman" w:hAnsi="Times New Roman"/>
          <w:szCs w:val="24"/>
        </w:rPr>
        <w:t xml:space="preserve">, que se desenvolveu como inimizade devido a questões históricas e geopolíticas. </w:t>
      </w:r>
      <w:r w:rsidR="002D7DA9" w:rsidRPr="000A4EFA">
        <w:rPr>
          <w:rFonts w:ascii="Times New Roman" w:hAnsi="Times New Roman"/>
          <w:szCs w:val="24"/>
        </w:rPr>
        <w:t xml:space="preserve">Pela importância da identidade no construtivismo, os estudos de </w:t>
      </w:r>
      <w:proofErr w:type="spellStart"/>
      <w:r w:rsidR="002D7DA9" w:rsidRPr="000A4EFA">
        <w:rPr>
          <w:rFonts w:ascii="Times New Roman" w:hAnsi="Times New Roman"/>
          <w:szCs w:val="24"/>
        </w:rPr>
        <w:t>Wendt</w:t>
      </w:r>
      <w:proofErr w:type="spellEnd"/>
      <w:r w:rsidR="002D7DA9" w:rsidRPr="000A4EFA">
        <w:rPr>
          <w:rFonts w:ascii="Times New Roman" w:hAnsi="Times New Roman"/>
          <w:szCs w:val="24"/>
        </w:rPr>
        <w:t xml:space="preserve"> e </w:t>
      </w:r>
      <w:proofErr w:type="spellStart"/>
      <w:r w:rsidR="002D7DA9" w:rsidRPr="000A4EFA">
        <w:rPr>
          <w:rFonts w:ascii="Times New Roman" w:hAnsi="Times New Roman"/>
          <w:szCs w:val="24"/>
        </w:rPr>
        <w:t>Lapid</w:t>
      </w:r>
      <w:proofErr w:type="spellEnd"/>
      <w:r w:rsidR="002D7DA9" w:rsidRPr="000A4EFA">
        <w:rPr>
          <w:rFonts w:ascii="Times New Roman" w:hAnsi="Times New Roman"/>
          <w:szCs w:val="24"/>
        </w:rPr>
        <w:t xml:space="preserve"> são retomados essencialmente pelo conceito de </w:t>
      </w:r>
      <w:r w:rsidR="002D7DA9" w:rsidRPr="000A4EFA">
        <w:rPr>
          <w:rFonts w:ascii="Times New Roman" w:hAnsi="Times New Roman"/>
        </w:rPr>
        <w:t xml:space="preserve">identidades, fronteiras e ordens (IFO). </w:t>
      </w:r>
      <w:r w:rsidRPr="000A4EFA">
        <w:rPr>
          <w:rFonts w:ascii="Times New Roman" w:hAnsi="Times New Roman"/>
          <w:szCs w:val="24"/>
        </w:rPr>
        <w:t xml:space="preserve">Utilizando conceitos de Kaufman, Woodward e </w:t>
      </w:r>
      <w:proofErr w:type="spellStart"/>
      <w:r w:rsidRPr="000A4EFA">
        <w:rPr>
          <w:rFonts w:ascii="Times New Roman" w:hAnsi="Times New Roman"/>
          <w:szCs w:val="24"/>
        </w:rPr>
        <w:t>Mouffe</w:t>
      </w:r>
      <w:proofErr w:type="spellEnd"/>
      <w:r w:rsidRPr="000A4EFA">
        <w:rPr>
          <w:rFonts w:ascii="Times New Roman" w:hAnsi="Times New Roman"/>
          <w:szCs w:val="24"/>
        </w:rPr>
        <w:t xml:space="preserve">, é afirmado que a construção do outro é traduzida em atos de violência por meio de </w:t>
      </w:r>
      <w:r w:rsidR="008043A9" w:rsidRPr="000A4EFA">
        <w:rPr>
          <w:rFonts w:ascii="Times New Roman" w:hAnsi="Times New Roman"/>
          <w:szCs w:val="24"/>
        </w:rPr>
        <w:t xml:space="preserve">motivações emocionais e ideológicas, resultantes do medo, cerne de </w:t>
      </w:r>
      <w:r w:rsidR="003D2385">
        <w:rPr>
          <w:rFonts w:ascii="Times New Roman" w:hAnsi="Times New Roman"/>
          <w:szCs w:val="24"/>
        </w:rPr>
        <w:t>todo</w:t>
      </w:r>
      <w:r w:rsidR="008043A9" w:rsidRPr="000A4EFA">
        <w:rPr>
          <w:rFonts w:ascii="Times New Roman" w:hAnsi="Times New Roman"/>
          <w:szCs w:val="24"/>
        </w:rPr>
        <w:t xml:space="preserve"> conflito étnico.</w:t>
      </w:r>
      <w:r w:rsidRPr="000A4EFA">
        <w:rPr>
          <w:rFonts w:ascii="Times New Roman" w:hAnsi="Times New Roman"/>
          <w:szCs w:val="24"/>
        </w:rPr>
        <w:t xml:space="preserve"> Portanto, o grande elo entre o panturquismo e o NK é a identidade.</w:t>
      </w:r>
      <w:r w:rsidR="002D7DA9" w:rsidRPr="000A4EFA">
        <w:rPr>
          <w:rFonts w:ascii="Times New Roman" w:hAnsi="Times New Roman"/>
          <w:szCs w:val="24"/>
        </w:rPr>
        <w:t xml:space="preserve"> </w:t>
      </w:r>
    </w:p>
    <w:p w14:paraId="1079A3E9" w14:textId="43CD729E" w:rsidR="002D7DA9" w:rsidRPr="000A4EFA" w:rsidRDefault="000C70E7" w:rsidP="002D7DA9">
      <w:pPr>
        <w:ind w:firstLine="708"/>
        <w:rPr>
          <w:rFonts w:ascii="Times New Roman" w:hAnsi="Times New Roman"/>
          <w:szCs w:val="24"/>
        </w:rPr>
      </w:pPr>
      <w:r w:rsidRPr="000A4EFA">
        <w:rPr>
          <w:rFonts w:ascii="Times New Roman" w:hAnsi="Times New Roman"/>
          <w:szCs w:val="24"/>
        </w:rPr>
        <w:t>Mediante esta divisão, é constituída uma pesquisa que comprova a importância de uma análise construtivista para conflitos usualmente estudados sob premissas geopolíticas. Ao dar-se ênfase no identitário e no social, o presente trabalho amplia o escopo de pesquisa acerca da região, amplificado pela junção com o panturquismo. Portanto, conclui-se que este trabalho envolve a antropologia política no campo de Relações Internacionais</w:t>
      </w:r>
      <w:r w:rsidR="003D2385">
        <w:rPr>
          <w:rFonts w:ascii="Times New Roman" w:hAnsi="Times New Roman"/>
          <w:szCs w:val="24"/>
        </w:rPr>
        <w:t xml:space="preserve"> </w:t>
      </w:r>
      <w:r w:rsidRPr="000A4EFA">
        <w:rPr>
          <w:rFonts w:ascii="Times New Roman" w:hAnsi="Times New Roman"/>
          <w:szCs w:val="24"/>
        </w:rPr>
        <w:t>por meio de uma análise baseada em teóricos pós-positivistas, cientistas sociais e antropólogos, sem fugir do objeto de estudo internacionalista.</w:t>
      </w:r>
    </w:p>
    <w:p w14:paraId="22B7F6CF" w14:textId="69AA91E2" w:rsidR="002D7DA9" w:rsidRPr="000A4EFA" w:rsidRDefault="002D7DA9" w:rsidP="002D7DA9">
      <w:pPr>
        <w:ind w:firstLine="708"/>
        <w:rPr>
          <w:rFonts w:ascii="Times New Roman" w:hAnsi="Times New Roman"/>
          <w:szCs w:val="24"/>
        </w:rPr>
      </w:pPr>
      <w:r w:rsidRPr="000A4EFA">
        <w:rPr>
          <w:rFonts w:ascii="Times New Roman" w:hAnsi="Times New Roman"/>
          <w:szCs w:val="24"/>
        </w:rPr>
        <w:t xml:space="preserve">No que diz respeito à pergunta principal, sua resposta é construída aos poucos ao longo do trabalho, por meio do percurso de pesquisa. Assim, concluímos que a influência do panturquismo no conflito do NK advém da identidade. A ideologia do movimento, ao longo dos anos, acabou sendo basal para a formulação dos nacionalismos regionais, essencialmente aqueles da Turquia e do Azerbaijão. Assim, os nacionalismos da região refletem o panturquismo no conflito por meio de suas identidades túrquicas. </w:t>
      </w:r>
    </w:p>
    <w:p w14:paraId="2066ADCC" w14:textId="281B338C" w:rsidR="002D7DA9" w:rsidRPr="000A4EFA" w:rsidRDefault="002D7DA9" w:rsidP="002D7DA9">
      <w:pPr>
        <w:ind w:firstLine="708"/>
        <w:rPr>
          <w:rFonts w:ascii="Times New Roman" w:hAnsi="Times New Roman"/>
          <w:szCs w:val="24"/>
        </w:rPr>
      </w:pPr>
      <w:r w:rsidRPr="000A4EFA">
        <w:rPr>
          <w:rFonts w:ascii="Times New Roman" w:hAnsi="Times New Roman"/>
          <w:szCs w:val="24"/>
        </w:rPr>
        <w:t>Para sustentar este argumento, fo</w:t>
      </w:r>
      <w:r w:rsidR="003D2385">
        <w:rPr>
          <w:rFonts w:ascii="Times New Roman" w:hAnsi="Times New Roman"/>
          <w:szCs w:val="24"/>
        </w:rPr>
        <w:t>ram</w:t>
      </w:r>
      <w:r w:rsidRPr="000A4EFA">
        <w:rPr>
          <w:rFonts w:ascii="Times New Roman" w:hAnsi="Times New Roman"/>
          <w:szCs w:val="24"/>
        </w:rPr>
        <w:t xml:space="preserve"> analisad</w:t>
      </w:r>
      <w:r w:rsidR="003D2385">
        <w:rPr>
          <w:rFonts w:ascii="Times New Roman" w:hAnsi="Times New Roman"/>
          <w:szCs w:val="24"/>
        </w:rPr>
        <w:t>as</w:t>
      </w:r>
      <w:r w:rsidRPr="000A4EFA">
        <w:rPr>
          <w:rFonts w:ascii="Times New Roman" w:hAnsi="Times New Roman"/>
          <w:szCs w:val="24"/>
        </w:rPr>
        <w:t xml:space="preserve"> em profundidade as maneiras com que a identidade está envolvida no conflito, e logo foi concluído que a construção identitária</w:t>
      </w:r>
      <w:r w:rsidR="003D2385">
        <w:rPr>
          <w:rFonts w:ascii="Times New Roman" w:hAnsi="Times New Roman"/>
          <w:szCs w:val="24"/>
        </w:rPr>
        <w:t xml:space="preserve"> resulta </w:t>
      </w:r>
      <w:r w:rsidRPr="000A4EFA">
        <w:rPr>
          <w:rFonts w:ascii="Times New Roman" w:hAnsi="Times New Roman"/>
          <w:szCs w:val="24"/>
        </w:rPr>
        <w:t xml:space="preserve">obrigatoriamente na concepção de uma visão do outro. Assim, as identidades coletivas da região refletem em suas respectivas sociedades os preconceitos atrelados na imagem do outro. Com intuito de relacionar esta colocação ao conflito, estudos anteriores confirmaram que o preconceito e o medo, quando atrelados a imagem do outro, podem despertar violências identitárias. Assim, conectamos as três áreas deste trabalho: </w:t>
      </w:r>
      <w:r w:rsidRPr="000A4EFA">
        <w:rPr>
          <w:rFonts w:ascii="Times New Roman" w:hAnsi="Times New Roman"/>
        </w:rPr>
        <w:t>panturquismo, identidade e conflito,</w:t>
      </w:r>
      <w:r w:rsidRPr="000A4EFA">
        <w:rPr>
          <w:rFonts w:ascii="Times New Roman" w:hAnsi="Times New Roman"/>
          <w:szCs w:val="24"/>
        </w:rPr>
        <w:t xml:space="preserve"> fazendo com que seja atingido o objetivo principal de compreender de que maneira o panturquismo influencia o conflito do NK. </w:t>
      </w:r>
    </w:p>
    <w:p w14:paraId="30596CE2" w14:textId="535DCEE6" w:rsidR="00D81059" w:rsidRPr="000A4EFA" w:rsidRDefault="003854D0" w:rsidP="009D60EE">
      <w:pPr>
        <w:ind w:firstLine="708"/>
        <w:rPr>
          <w:rFonts w:ascii="Times New Roman" w:hAnsi="Times New Roman"/>
          <w:szCs w:val="24"/>
        </w:rPr>
      </w:pPr>
      <w:r w:rsidRPr="000A4EFA">
        <w:rPr>
          <w:rFonts w:ascii="Times New Roman" w:hAnsi="Times New Roman"/>
          <w:szCs w:val="24"/>
        </w:rPr>
        <w:t xml:space="preserve">Todavia, o continuísmo do conhecimento faz com que surjam novas perguntas a partir deste trabalho. Por apresentar o tema e realizar uma pesquisa teórica, há a oportunidade de delimitar ainda mais o envolvimento do panturquismo no NK. Temporalmente, o enfoque direto no papel deste movimento na URSS ou na </w:t>
      </w:r>
      <w:r w:rsidR="002D7DA9" w:rsidRPr="000A4EFA">
        <w:rPr>
          <w:rFonts w:ascii="Times New Roman" w:hAnsi="Times New Roman"/>
          <w:szCs w:val="24"/>
        </w:rPr>
        <w:t>RD</w:t>
      </w:r>
      <w:r w:rsidR="0001295B">
        <w:rPr>
          <w:rFonts w:ascii="Times New Roman" w:hAnsi="Times New Roman"/>
          <w:szCs w:val="24"/>
        </w:rPr>
        <w:t>AZ</w:t>
      </w:r>
      <w:r w:rsidR="002D7DA9" w:rsidRPr="000A4EFA">
        <w:rPr>
          <w:rFonts w:ascii="Times New Roman" w:hAnsi="Times New Roman"/>
          <w:szCs w:val="24"/>
        </w:rPr>
        <w:t xml:space="preserve"> especificaria a ação panturquista histórica, assim como trabalhar com a aplicação do panturquismo nas políticas azerbaijanas ou turcas</w:t>
      </w:r>
      <w:r w:rsidR="0001295B">
        <w:rPr>
          <w:rFonts w:ascii="Times New Roman" w:hAnsi="Times New Roman"/>
          <w:szCs w:val="24"/>
        </w:rPr>
        <w:t xml:space="preserve"> de maneira individual</w:t>
      </w:r>
      <w:r w:rsidR="002D7DA9" w:rsidRPr="000A4EFA">
        <w:rPr>
          <w:rFonts w:ascii="Times New Roman" w:hAnsi="Times New Roman"/>
          <w:szCs w:val="24"/>
        </w:rPr>
        <w:t xml:space="preserve"> traçaria um interessante caminho. </w:t>
      </w:r>
      <w:r w:rsidR="009D60EE">
        <w:rPr>
          <w:rFonts w:ascii="Times New Roman" w:hAnsi="Times New Roman"/>
          <w:szCs w:val="24"/>
        </w:rPr>
        <w:t xml:space="preserve">Porém, uma das grandes possibilidades futuras está em estudar o papel de </w:t>
      </w:r>
      <w:proofErr w:type="spellStart"/>
      <w:r w:rsidR="009D60EE" w:rsidRPr="000A4EFA">
        <w:rPr>
          <w:rFonts w:ascii="Times New Roman" w:hAnsi="Times New Roman"/>
        </w:rPr>
        <w:t>Erdoğan</w:t>
      </w:r>
      <w:proofErr w:type="spellEnd"/>
      <w:r w:rsidR="009D60EE" w:rsidRPr="000A4EFA">
        <w:rPr>
          <w:rFonts w:ascii="Times New Roman" w:hAnsi="Times New Roman"/>
          <w:szCs w:val="24"/>
        </w:rPr>
        <w:t xml:space="preserve"> </w:t>
      </w:r>
      <w:r w:rsidR="009D60EE">
        <w:rPr>
          <w:rFonts w:ascii="Times New Roman" w:hAnsi="Times New Roman"/>
          <w:szCs w:val="24"/>
        </w:rPr>
        <w:t xml:space="preserve">neste conflito. </w:t>
      </w:r>
      <w:r w:rsidR="002D7DA9" w:rsidRPr="000A4EFA">
        <w:rPr>
          <w:rFonts w:ascii="Times New Roman" w:hAnsi="Times New Roman"/>
          <w:szCs w:val="24"/>
        </w:rPr>
        <w:t>Uma vez conectado o panturquismo (e consequentemente a identidade) ao NK, são inúmeras as veredas que surgem para adentrarmos ainda mais neste tópico.</w:t>
      </w:r>
    </w:p>
    <w:p w14:paraId="091129EF" w14:textId="2A8AA1F4" w:rsidR="00F85D42" w:rsidRPr="000A4EFA" w:rsidRDefault="00F85D42" w:rsidP="00E059E4">
      <w:pPr>
        <w:pStyle w:val="Ttulo1"/>
        <w:jc w:val="center"/>
      </w:pPr>
      <w:bookmarkStart w:id="54" w:name="_72bpstbyhmsv" w:colFirst="0" w:colLast="0"/>
      <w:bookmarkStart w:id="55" w:name="_Toc91239886"/>
      <w:bookmarkEnd w:id="54"/>
      <w:r w:rsidRPr="000A4EFA">
        <w:t>REFERÊNCIAS</w:t>
      </w:r>
      <w:bookmarkEnd w:id="55"/>
    </w:p>
    <w:p w14:paraId="72825D3C" w14:textId="77777777" w:rsidR="00F85D42" w:rsidRPr="000A4EFA" w:rsidRDefault="00F85D42" w:rsidP="00F85D42">
      <w:pPr>
        <w:spacing w:line="240" w:lineRule="auto"/>
        <w:ind w:firstLine="0"/>
        <w:rPr>
          <w:rFonts w:ascii="Times New Roman" w:hAnsi="Times New Roman"/>
        </w:rPr>
      </w:pPr>
      <w:proofErr w:type="spellStart"/>
      <w:r w:rsidRPr="000A4EFA">
        <w:rPr>
          <w:rFonts w:ascii="Times New Roman" w:hAnsi="Times New Roman"/>
        </w:rPr>
        <w:t>About</w:t>
      </w:r>
      <w:proofErr w:type="spellEnd"/>
      <w:r w:rsidRPr="000A4EFA">
        <w:rPr>
          <w:rFonts w:ascii="Times New Roman" w:hAnsi="Times New Roman"/>
        </w:rPr>
        <w:t xml:space="preserve">. </w:t>
      </w:r>
      <w:proofErr w:type="spellStart"/>
      <w:r w:rsidRPr="000A4EFA">
        <w:rPr>
          <w:rFonts w:ascii="Times New Roman" w:hAnsi="Times New Roman"/>
          <w:b/>
        </w:rPr>
        <w:t>Türksoy</w:t>
      </w:r>
      <w:proofErr w:type="spellEnd"/>
      <w:r w:rsidRPr="000A4EFA">
        <w:rPr>
          <w:rFonts w:ascii="Times New Roman" w:hAnsi="Times New Roman"/>
          <w:b/>
        </w:rPr>
        <w:t>.</w:t>
      </w:r>
      <w:r w:rsidRPr="000A4EFA">
        <w:rPr>
          <w:rFonts w:ascii="Times New Roman" w:hAnsi="Times New Roman"/>
        </w:rPr>
        <w:t xml:space="preserve"> Ankara: TÜRKSOY, 2015. Disponível em: turksoy.org/</w:t>
      </w:r>
      <w:proofErr w:type="spellStart"/>
      <w:r w:rsidRPr="000A4EFA">
        <w:rPr>
          <w:rFonts w:ascii="Times New Roman" w:hAnsi="Times New Roman"/>
        </w:rPr>
        <w:t>en</w:t>
      </w:r>
      <w:proofErr w:type="spellEnd"/>
      <w:r w:rsidRPr="000A4EFA">
        <w:rPr>
          <w:rFonts w:ascii="Times New Roman" w:hAnsi="Times New Roman"/>
        </w:rPr>
        <w:t>/</w:t>
      </w:r>
      <w:proofErr w:type="spellStart"/>
      <w:r w:rsidRPr="000A4EFA">
        <w:rPr>
          <w:rFonts w:ascii="Times New Roman" w:hAnsi="Times New Roman"/>
        </w:rPr>
        <w:t>turksoy</w:t>
      </w:r>
      <w:proofErr w:type="spellEnd"/>
      <w:r w:rsidRPr="000A4EFA">
        <w:rPr>
          <w:rFonts w:ascii="Times New Roman" w:hAnsi="Times New Roman"/>
        </w:rPr>
        <w:t>/</w:t>
      </w:r>
      <w:proofErr w:type="spellStart"/>
      <w:r w:rsidRPr="000A4EFA">
        <w:rPr>
          <w:rFonts w:ascii="Times New Roman" w:hAnsi="Times New Roman"/>
        </w:rPr>
        <w:t>about</w:t>
      </w:r>
      <w:proofErr w:type="spellEnd"/>
      <w:r w:rsidRPr="000A4EFA">
        <w:rPr>
          <w:rFonts w:ascii="Times New Roman" w:hAnsi="Times New Roman"/>
        </w:rPr>
        <w:t xml:space="preserve"> Acesso em: 25 ago. 2021.</w:t>
      </w:r>
    </w:p>
    <w:p w14:paraId="0E3FB578" w14:textId="77777777" w:rsidR="00F85D42" w:rsidRPr="000A4EFA" w:rsidRDefault="00F85D42" w:rsidP="00F85D42">
      <w:pPr>
        <w:ind w:firstLine="0"/>
        <w:rPr>
          <w:rFonts w:ascii="Times New Roman" w:hAnsi="Times New Roman"/>
        </w:rPr>
      </w:pPr>
    </w:p>
    <w:p w14:paraId="3D217B02" w14:textId="77777777" w:rsidR="00F85D42" w:rsidRPr="000A4EFA" w:rsidRDefault="00F85D42" w:rsidP="00F85D42">
      <w:pPr>
        <w:spacing w:line="240" w:lineRule="auto"/>
        <w:ind w:firstLine="0"/>
        <w:rPr>
          <w:rFonts w:ascii="Times New Roman" w:hAnsi="Times New Roman"/>
        </w:rPr>
      </w:pPr>
      <w:r w:rsidRPr="000A4EFA">
        <w:rPr>
          <w:rFonts w:ascii="Times New Roman" w:hAnsi="Times New Roman"/>
        </w:rPr>
        <w:t xml:space="preserve">AKÇURA, Yusuf. </w:t>
      </w:r>
      <w:proofErr w:type="spellStart"/>
      <w:r w:rsidRPr="000A4EFA">
        <w:rPr>
          <w:rFonts w:ascii="Times New Roman" w:hAnsi="Times New Roman"/>
          <w:b/>
        </w:rPr>
        <w:t>Üç</w:t>
      </w:r>
      <w:proofErr w:type="spellEnd"/>
      <w:r w:rsidRPr="000A4EFA">
        <w:rPr>
          <w:rFonts w:ascii="Times New Roman" w:hAnsi="Times New Roman"/>
          <w:b/>
        </w:rPr>
        <w:t xml:space="preserve"> </w:t>
      </w:r>
      <w:proofErr w:type="spellStart"/>
      <w:r w:rsidRPr="000A4EFA">
        <w:rPr>
          <w:rFonts w:ascii="Times New Roman" w:hAnsi="Times New Roman"/>
          <w:b/>
        </w:rPr>
        <w:t>Tarz</w:t>
      </w:r>
      <w:proofErr w:type="spellEnd"/>
      <w:r w:rsidRPr="000A4EFA">
        <w:rPr>
          <w:rFonts w:ascii="Times New Roman" w:hAnsi="Times New Roman"/>
          <w:b/>
        </w:rPr>
        <w:t xml:space="preserve">-i </w:t>
      </w:r>
      <w:proofErr w:type="spellStart"/>
      <w:r w:rsidRPr="000A4EFA">
        <w:rPr>
          <w:rFonts w:ascii="Times New Roman" w:hAnsi="Times New Roman"/>
          <w:b/>
        </w:rPr>
        <w:t>Siyaset</w:t>
      </w:r>
      <w:proofErr w:type="spellEnd"/>
      <w:r w:rsidRPr="000A4EFA">
        <w:rPr>
          <w:rFonts w:ascii="Times New Roman" w:hAnsi="Times New Roman"/>
        </w:rPr>
        <w:t>. Cairo: Turk. Tradução de David S. Thomas. Istanbul: Isis Press, 1992. Originalmente publicado em 1904.</w:t>
      </w:r>
    </w:p>
    <w:p w14:paraId="4878E154" w14:textId="77777777" w:rsidR="00F85D42" w:rsidRPr="000A4EFA" w:rsidRDefault="00F85D42" w:rsidP="00F85D42">
      <w:pPr>
        <w:ind w:firstLine="0"/>
        <w:rPr>
          <w:rFonts w:ascii="Times New Roman" w:hAnsi="Times New Roman"/>
        </w:rPr>
      </w:pPr>
    </w:p>
    <w:p w14:paraId="6069390B"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ALBERT, Mathias; BROCK, Lothar. Debordering the world of states: </w:t>
      </w:r>
      <w:proofErr w:type="gramStart"/>
      <w:r w:rsidRPr="000A4EFA">
        <w:rPr>
          <w:rFonts w:ascii="Times New Roman" w:hAnsi="Times New Roman"/>
          <w:lang w:val="en-US"/>
        </w:rPr>
        <w:t>New</w:t>
      </w:r>
      <w:proofErr w:type="gramEnd"/>
      <w:r w:rsidRPr="000A4EFA">
        <w:rPr>
          <w:rFonts w:ascii="Times New Roman" w:hAnsi="Times New Roman"/>
          <w:lang w:val="en-US"/>
        </w:rPr>
        <w:t xml:space="preserve"> spaces in international relations. </w:t>
      </w:r>
      <w:r w:rsidRPr="000A4EFA">
        <w:rPr>
          <w:rFonts w:ascii="Times New Roman" w:hAnsi="Times New Roman"/>
          <w:b/>
          <w:lang w:val="en-US"/>
        </w:rPr>
        <w:t>New Political Science</w:t>
      </w:r>
      <w:r w:rsidRPr="000A4EFA">
        <w:rPr>
          <w:rFonts w:ascii="Times New Roman" w:hAnsi="Times New Roman"/>
          <w:lang w:val="en-US"/>
        </w:rPr>
        <w:t>, Abingdon, v.18, n.1, p.69-106, 1996.</w:t>
      </w:r>
    </w:p>
    <w:p w14:paraId="3FBE398E" w14:textId="77777777" w:rsidR="00F85D42" w:rsidRPr="000A4EFA" w:rsidRDefault="00F85D42" w:rsidP="00F85D42">
      <w:pPr>
        <w:ind w:firstLine="0"/>
        <w:rPr>
          <w:rFonts w:ascii="Times New Roman" w:hAnsi="Times New Roman"/>
          <w:lang w:val="en-US"/>
        </w:rPr>
      </w:pPr>
    </w:p>
    <w:p w14:paraId="7FB2DF43" w14:textId="77777777" w:rsidR="00F85D42" w:rsidRPr="000A4EFA" w:rsidRDefault="00F85D42" w:rsidP="00F85D42">
      <w:pPr>
        <w:spacing w:line="240" w:lineRule="auto"/>
        <w:ind w:firstLine="0"/>
        <w:rPr>
          <w:rFonts w:ascii="Times New Roman" w:hAnsi="Times New Roman"/>
        </w:rPr>
      </w:pPr>
      <w:r w:rsidRPr="000A4EFA">
        <w:rPr>
          <w:rFonts w:ascii="Times New Roman" w:hAnsi="Times New Roman"/>
          <w:lang w:val="en-US"/>
        </w:rPr>
        <w:t xml:space="preserve">ALIYEV, Ilham. </w:t>
      </w:r>
      <w:r w:rsidRPr="000A4EFA">
        <w:rPr>
          <w:rFonts w:ascii="Times New Roman" w:hAnsi="Times New Roman"/>
          <w:b/>
          <w:lang w:val="en-US"/>
        </w:rPr>
        <w:t xml:space="preserve">Armenia is not even a </w:t>
      </w:r>
      <w:proofErr w:type="gramStart"/>
      <w:r w:rsidRPr="000A4EFA">
        <w:rPr>
          <w:rFonts w:ascii="Times New Roman" w:hAnsi="Times New Roman"/>
          <w:b/>
          <w:lang w:val="en-US"/>
        </w:rPr>
        <w:t>colony,</w:t>
      </w:r>
      <w:proofErr w:type="gramEnd"/>
      <w:r w:rsidRPr="000A4EFA">
        <w:rPr>
          <w:rFonts w:ascii="Times New Roman" w:hAnsi="Times New Roman"/>
          <w:b/>
          <w:lang w:val="en-US"/>
        </w:rPr>
        <w:t xml:space="preserve"> it is not even worthy of being a servant.</w:t>
      </w:r>
      <w:r w:rsidRPr="000A4EFA">
        <w:rPr>
          <w:rFonts w:ascii="Times New Roman" w:hAnsi="Times New Roman"/>
          <w:lang w:val="en-US"/>
        </w:rPr>
        <w:t xml:space="preserve"> </w:t>
      </w:r>
      <w:r w:rsidRPr="000A4EFA">
        <w:rPr>
          <w:rFonts w:ascii="Times New Roman" w:hAnsi="Times New Roman"/>
        </w:rPr>
        <w:t>‎Baku, 29 jan. 2015. Twitter: @presidentaz. Disponível em: https://twitter.com/presidentaz/status/560718307515318272. Acesso em: 10 out. 2021.</w:t>
      </w:r>
    </w:p>
    <w:p w14:paraId="0C2C1603" w14:textId="77777777" w:rsidR="00F85D42" w:rsidRPr="000A4EFA" w:rsidRDefault="00F85D42" w:rsidP="00F85D42">
      <w:pPr>
        <w:ind w:firstLine="0"/>
        <w:rPr>
          <w:rFonts w:ascii="Times New Roman" w:hAnsi="Times New Roman"/>
        </w:rPr>
      </w:pPr>
    </w:p>
    <w:p w14:paraId="1255308F"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ALIYEV, Ilham. </w:t>
      </w:r>
      <w:r w:rsidRPr="000A4EFA">
        <w:rPr>
          <w:rFonts w:ascii="Times New Roman" w:hAnsi="Times New Roman"/>
          <w:b/>
          <w:lang w:val="en-US"/>
        </w:rPr>
        <w:t>The Armenian barbarians and vandals (...).</w:t>
      </w:r>
      <w:r w:rsidRPr="000A4EFA">
        <w:rPr>
          <w:rFonts w:ascii="Times New Roman" w:hAnsi="Times New Roman"/>
          <w:lang w:val="en-US"/>
        </w:rPr>
        <w:t xml:space="preserve"> </w:t>
      </w:r>
      <w:r w:rsidRPr="000A4EFA">
        <w:rPr>
          <w:rFonts w:ascii="Times New Roman" w:hAnsi="Times New Roman"/>
        </w:rPr>
        <w:t xml:space="preserve">‎Baku, 7 ago. 2014. Twitter: @presidentaz. Disponível em: https://twitter.com/presidentaz/status/497364584743718913. </w:t>
      </w:r>
      <w:proofErr w:type="spellStart"/>
      <w:r w:rsidRPr="000A4EFA">
        <w:rPr>
          <w:rFonts w:ascii="Times New Roman" w:hAnsi="Times New Roman"/>
          <w:lang w:val="en-US"/>
        </w:rPr>
        <w:t>Acesso</w:t>
      </w:r>
      <w:proofErr w:type="spellEnd"/>
      <w:r w:rsidRPr="000A4EFA">
        <w:rPr>
          <w:rFonts w:ascii="Times New Roman" w:hAnsi="Times New Roman"/>
          <w:lang w:val="en-US"/>
        </w:rPr>
        <w:t xml:space="preserve"> </w:t>
      </w:r>
      <w:proofErr w:type="spellStart"/>
      <w:r w:rsidRPr="000A4EFA">
        <w:rPr>
          <w:rFonts w:ascii="Times New Roman" w:hAnsi="Times New Roman"/>
          <w:lang w:val="en-US"/>
        </w:rPr>
        <w:t>em</w:t>
      </w:r>
      <w:proofErr w:type="spellEnd"/>
      <w:r w:rsidRPr="000A4EFA">
        <w:rPr>
          <w:rFonts w:ascii="Times New Roman" w:hAnsi="Times New Roman"/>
          <w:lang w:val="en-US"/>
        </w:rPr>
        <w:t>: 10 out. 2021.</w:t>
      </w:r>
    </w:p>
    <w:p w14:paraId="69348BA7" w14:textId="77777777" w:rsidR="00F85D42" w:rsidRPr="000A4EFA" w:rsidRDefault="00F85D42" w:rsidP="00F85D42">
      <w:pPr>
        <w:ind w:firstLine="0"/>
        <w:rPr>
          <w:rFonts w:ascii="Times New Roman" w:hAnsi="Times New Roman"/>
          <w:lang w:val="en-US"/>
        </w:rPr>
      </w:pPr>
    </w:p>
    <w:p w14:paraId="1FDE7E3B"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ANDERSON, Benedict. </w:t>
      </w:r>
      <w:r w:rsidRPr="000A4EFA">
        <w:rPr>
          <w:rFonts w:ascii="Times New Roman" w:hAnsi="Times New Roman"/>
          <w:b/>
          <w:lang w:val="en-US"/>
        </w:rPr>
        <w:t xml:space="preserve">Imagined Communities: </w:t>
      </w:r>
      <w:r w:rsidRPr="000A4EFA">
        <w:rPr>
          <w:rFonts w:ascii="Times New Roman" w:hAnsi="Times New Roman"/>
          <w:lang w:val="en-US"/>
        </w:rPr>
        <w:t>Reflections on the Origin and Spread of Nationalism. 1. ed. London: Verso, 1983.</w:t>
      </w:r>
    </w:p>
    <w:p w14:paraId="359D5AE0" w14:textId="77777777" w:rsidR="00F85D42" w:rsidRPr="000A4EFA" w:rsidRDefault="00F85D42" w:rsidP="00F85D42">
      <w:pPr>
        <w:ind w:firstLine="0"/>
        <w:rPr>
          <w:rFonts w:ascii="Times New Roman" w:hAnsi="Times New Roman"/>
          <w:lang w:val="en-US"/>
        </w:rPr>
      </w:pPr>
    </w:p>
    <w:p w14:paraId="70B41B1D" w14:textId="77777777" w:rsidR="00F85D42" w:rsidRPr="000A4EFA" w:rsidRDefault="00F85D42" w:rsidP="00F85D42">
      <w:pPr>
        <w:spacing w:line="240" w:lineRule="auto"/>
        <w:ind w:firstLine="0"/>
        <w:rPr>
          <w:rFonts w:ascii="Times New Roman" w:hAnsi="Times New Roman"/>
        </w:rPr>
      </w:pPr>
      <w:r w:rsidRPr="000A4EFA">
        <w:rPr>
          <w:rFonts w:ascii="Times New Roman" w:hAnsi="Times New Roman"/>
          <w:lang w:val="en-US"/>
        </w:rPr>
        <w:t xml:space="preserve">Armenian Newly Appointed Justice Minister Criticized for ‘Liking’ Racist Comment. </w:t>
      </w:r>
      <w:r w:rsidRPr="000A4EFA">
        <w:rPr>
          <w:rFonts w:ascii="Times New Roman" w:hAnsi="Times New Roman"/>
          <w:i/>
        </w:rPr>
        <w:t>In:</w:t>
      </w:r>
      <w:r w:rsidRPr="000A4EFA">
        <w:rPr>
          <w:rFonts w:ascii="Times New Roman" w:hAnsi="Times New Roman"/>
        </w:rPr>
        <w:t xml:space="preserve"> </w:t>
      </w:r>
      <w:proofErr w:type="spellStart"/>
      <w:r w:rsidRPr="000A4EFA">
        <w:rPr>
          <w:rFonts w:ascii="Times New Roman" w:hAnsi="Times New Roman"/>
        </w:rPr>
        <w:t>Epress</w:t>
      </w:r>
      <w:proofErr w:type="spellEnd"/>
      <w:r w:rsidRPr="000A4EFA">
        <w:rPr>
          <w:rFonts w:ascii="Times New Roman" w:hAnsi="Times New Roman"/>
        </w:rPr>
        <w:t xml:space="preserve"> Armenia. Yerevan, 7 set. 2015. Disponível em: https://epress.am/en/2015/09/07/armenian-newly-appointed-justice-minister-criticized-for-liking-racist-comment.html. Acesso em: 8 set. 2021.</w:t>
      </w:r>
    </w:p>
    <w:p w14:paraId="48811C46" w14:textId="77777777" w:rsidR="00F85D42" w:rsidRPr="000A4EFA" w:rsidRDefault="00F85D42" w:rsidP="00F85D42">
      <w:pPr>
        <w:ind w:firstLine="0"/>
        <w:rPr>
          <w:rFonts w:ascii="Times New Roman" w:hAnsi="Times New Roman"/>
        </w:rPr>
      </w:pPr>
    </w:p>
    <w:p w14:paraId="1C268345"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ARTSAKH Votes for New Constitution, Officially Renames the Republic. </w:t>
      </w:r>
      <w:r w:rsidRPr="000A4EFA">
        <w:rPr>
          <w:rFonts w:ascii="Times New Roman" w:hAnsi="Times New Roman"/>
          <w:i/>
          <w:lang w:val="en-US"/>
        </w:rPr>
        <w:t>In:</w:t>
      </w:r>
      <w:r w:rsidRPr="000A4EFA">
        <w:rPr>
          <w:rFonts w:ascii="Times New Roman" w:hAnsi="Times New Roman"/>
          <w:lang w:val="en-US"/>
        </w:rPr>
        <w:t xml:space="preserve"> The Armenian Weekly. Watertown, 21 </w:t>
      </w:r>
      <w:proofErr w:type="spellStart"/>
      <w:r w:rsidRPr="000A4EFA">
        <w:rPr>
          <w:rFonts w:ascii="Times New Roman" w:hAnsi="Times New Roman"/>
          <w:lang w:val="en-US"/>
        </w:rPr>
        <w:t>fev</w:t>
      </w:r>
      <w:proofErr w:type="spellEnd"/>
      <w:r w:rsidRPr="000A4EFA">
        <w:rPr>
          <w:rFonts w:ascii="Times New Roman" w:hAnsi="Times New Roman"/>
          <w:lang w:val="en-US"/>
        </w:rPr>
        <w:t xml:space="preserve">. 2017. </w:t>
      </w:r>
      <w:proofErr w:type="spellStart"/>
      <w:r w:rsidRPr="000A4EFA">
        <w:rPr>
          <w:rFonts w:ascii="Times New Roman" w:hAnsi="Times New Roman"/>
          <w:lang w:val="en-US"/>
        </w:rPr>
        <w:t>Disponível</w:t>
      </w:r>
      <w:proofErr w:type="spellEnd"/>
      <w:r w:rsidRPr="000A4EFA">
        <w:rPr>
          <w:rFonts w:ascii="Times New Roman" w:hAnsi="Times New Roman"/>
          <w:lang w:val="en-US"/>
        </w:rPr>
        <w:t xml:space="preserve"> </w:t>
      </w:r>
      <w:proofErr w:type="spellStart"/>
      <w:r w:rsidRPr="000A4EFA">
        <w:rPr>
          <w:rFonts w:ascii="Times New Roman" w:hAnsi="Times New Roman"/>
          <w:lang w:val="en-US"/>
        </w:rPr>
        <w:t>em</w:t>
      </w:r>
      <w:proofErr w:type="spellEnd"/>
      <w:r w:rsidRPr="000A4EFA">
        <w:rPr>
          <w:rFonts w:ascii="Times New Roman" w:hAnsi="Times New Roman"/>
          <w:lang w:val="en-US"/>
        </w:rPr>
        <w:t xml:space="preserve">: </w:t>
      </w:r>
      <w:hyperlink r:id="rId17">
        <w:r w:rsidRPr="000A4EFA">
          <w:rPr>
            <w:rFonts w:ascii="Times New Roman" w:hAnsi="Times New Roman"/>
            <w:u w:val="single"/>
            <w:lang w:val="en-US"/>
          </w:rPr>
          <w:t>https://armenianweekly.com/2017/02/21/artsakh-votes-for-new-constitution-officially-renames-the-republic/</w:t>
        </w:r>
      </w:hyperlink>
      <w:r w:rsidRPr="000A4EFA">
        <w:rPr>
          <w:rFonts w:ascii="Times New Roman" w:hAnsi="Times New Roman"/>
          <w:lang w:val="en-US"/>
        </w:rPr>
        <w:t xml:space="preserve">. </w:t>
      </w:r>
      <w:proofErr w:type="spellStart"/>
      <w:r w:rsidRPr="000A4EFA">
        <w:rPr>
          <w:rFonts w:ascii="Times New Roman" w:hAnsi="Times New Roman"/>
          <w:lang w:val="en-US"/>
        </w:rPr>
        <w:t>Acesso</w:t>
      </w:r>
      <w:proofErr w:type="spellEnd"/>
      <w:r w:rsidRPr="000A4EFA">
        <w:rPr>
          <w:rFonts w:ascii="Times New Roman" w:hAnsi="Times New Roman"/>
          <w:lang w:val="en-US"/>
        </w:rPr>
        <w:t xml:space="preserve"> </w:t>
      </w:r>
      <w:proofErr w:type="spellStart"/>
      <w:r w:rsidRPr="000A4EFA">
        <w:rPr>
          <w:rFonts w:ascii="Times New Roman" w:hAnsi="Times New Roman"/>
          <w:lang w:val="en-US"/>
        </w:rPr>
        <w:t>em</w:t>
      </w:r>
      <w:proofErr w:type="spellEnd"/>
      <w:r w:rsidRPr="000A4EFA">
        <w:rPr>
          <w:rFonts w:ascii="Times New Roman" w:hAnsi="Times New Roman"/>
          <w:lang w:val="en-US"/>
        </w:rPr>
        <w:t>: 7 abr. 2021.</w:t>
      </w:r>
    </w:p>
    <w:p w14:paraId="0C86BFBE" w14:textId="77777777" w:rsidR="00F85D42" w:rsidRPr="000A4EFA" w:rsidRDefault="00F85D42" w:rsidP="00F85D42">
      <w:pPr>
        <w:ind w:firstLine="0"/>
        <w:rPr>
          <w:rFonts w:ascii="Times New Roman" w:hAnsi="Times New Roman"/>
          <w:lang w:val="en-US"/>
        </w:rPr>
      </w:pPr>
    </w:p>
    <w:p w14:paraId="28768F0D"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ATAÖV, </w:t>
      </w:r>
      <w:proofErr w:type="spellStart"/>
      <w:r w:rsidRPr="000A4EFA">
        <w:rPr>
          <w:rFonts w:ascii="Times New Roman" w:hAnsi="Times New Roman"/>
          <w:lang w:val="en-US"/>
        </w:rPr>
        <w:t>Türkkaya</w:t>
      </w:r>
      <w:proofErr w:type="spellEnd"/>
      <w:r w:rsidRPr="000A4EFA">
        <w:rPr>
          <w:rFonts w:ascii="Times New Roman" w:hAnsi="Times New Roman"/>
          <w:lang w:val="en-US"/>
        </w:rPr>
        <w:t xml:space="preserve">. The Principles of </w:t>
      </w:r>
      <w:proofErr w:type="spellStart"/>
      <w:r w:rsidRPr="000A4EFA">
        <w:rPr>
          <w:rFonts w:ascii="Times New Roman" w:hAnsi="Times New Roman"/>
          <w:lang w:val="en-US"/>
        </w:rPr>
        <w:t>Kemalism</w:t>
      </w:r>
      <w:proofErr w:type="spellEnd"/>
      <w:r w:rsidRPr="000A4EFA">
        <w:rPr>
          <w:rFonts w:ascii="Times New Roman" w:hAnsi="Times New Roman"/>
          <w:lang w:val="en-US"/>
        </w:rPr>
        <w:t xml:space="preserve">. </w:t>
      </w:r>
      <w:r w:rsidRPr="000A4EFA">
        <w:rPr>
          <w:rFonts w:ascii="Times New Roman" w:hAnsi="Times New Roman"/>
          <w:b/>
          <w:lang w:val="en-US"/>
        </w:rPr>
        <w:t>The Turkish Yearbook</w:t>
      </w:r>
      <w:r w:rsidRPr="000A4EFA">
        <w:rPr>
          <w:rFonts w:ascii="Times New Roman" w:hAnsi="Times New Roman"/>
          <w:lang w:val="en-US"/>
        </w:rPr>
        <w:t xml:space="preserve"> </w:t>
      </w:r>
      <w:r w:rsidRPr="000A4EFA">
        <w:rPr>
          <w:rFonts w:ascii="Times New Roman" w:hAnsi="Times New Roman"/>
          <w:b/>
          <w:lang w:val="en-US"/>
        </w:rPr>
        <w:t>of International Relations</w:t>
      </w:r>
      <w:r w:rsidRPr="000A4EFA">
        <w:rPr>
          <w:rFonts w:ascii="Times New Roman" w:hAnsi="Times New Roman"/>
          <w:lang w:val="en-US"/>
        </w:rPr>
        <w:t>, Ankara, v.20, n.1, p.19-44, 1980.</w:t>
      </w:r>
    </w:p>
    <w:p w14:paraId="675AB3F2" w14:textId="77777777" w:rsidR="00F85D42" w:rsidRPr="000A4EFA" w:rsidRDefault="00F85D42" w:rsidP="00F85D42">
      <w:pPr>
        <w:ind w:firstLine="0"/>
        <w:rPr>
          <w:rFonts w:ascii="Times New Roman" w:hAnsi="Times New Roman"/>
          <w:lang w:val="en-US"/>
        </w:rPr>
      </w:pPr>
    </w:p>
    <w:p w14:paraId="1DB63D08"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AZERBAIJÃO. The State Statistical Committee of the Republic of Azerbaijan. </w:t>
      </w:r>
      <w:proofErr w:type="spellStart"/>
      <w:r w:rsidRPr="000A4EFA">
        <w:rPr>
          <w:rFonts w:ascii="Times New Roman" w:hAnsi="Times New Roman"/>
          <w:b/>
        </w:rPr>
        <w:t>Demography</w:t>
      </w:r>
      <w:proofErr w:type="spellEnd"/>
      <w:r w:rsidRPr="000A4EFA">
        <w:rPr>
          <w:rFonts w:ascii="Times New Roman" w:hAnsi="Times New Roman"/>
          <w:b/>
        </w:rPr>
        <w:t xml:space="preserve">. </w:t>
      </w:r>
      <w:r w:rsidRPr="000A4EFA">
        <w:rPr>
          <w:rFonts w:ascii="Times New Roman" w:hAnsi="Times New Roman"/>
        </w:rPr>
        <w:t xml:space="preserve">Baku, 11 jun. 2021. Disponível em: </w:t>
      </w:r>
      <w:hyperlink r:id="rId18">
        <w:r w:rsidRPr="000A4EFA">
          <w:rPr>
            <w:rFonts w:ascii="Times New Roman" w:hAnsi="Times New Roman"/>
            <w:u w:val="single"/>
          </w:rPr>
          <w:t>https://www.stat.gov.az/source/demoqraphy/ap/?lang=en</w:t>
        </w:r>
      </w:hyperlink>
      <w:r w:rsidRPr="000A4EFA">
        <w:rPr>
          <w:rFonts w:ascii="Times New Roman" w:hAnsi="Times New Roman"/>
        </w:rPr>
        <w:t xml:space="preserve">. </w:t>
      </w:r>
      <w:proofErr w:type="spellStart"/>
      <w:r w:rsidRPr="000A4EFA">
        <w:rPr>
          <w:rFonts w:ascii="Times New Roman" w:hAnsi="Times New Roman"/>
          <w:lang w:val="en-US"/>
        </w:rPr>
        <w:t>Acesso</w:t>
      </w:r>
      <w:proofErr w:type="spellEnd"/>
      <w:r w:rsidRPr="000A4EFA">
        <w:rPr>
          <w:rFonts w:ascii="Times New Roman" w:hAnsi="Times New Roman"/>
          <w:lang w:val="en-US"/>
        </w:rPr>
        <w:t xml:space="preserve"> </w:t>
      </w:r>
      <w:proofErr w:type="spellStart"/>
      <w:r w:rsidRPr="000A4EFA">
        <w:rPr>
          <w:rFonts w:ascii="Times New Roman" w:hAnsi="Times New Roman"/>
          <w:lang w:val="en-US"/>
        </w:rPr>
        <w:t>em</w:t>
      </w:r>
      <w:proofErr w:type="spellEnd"/>
      <w:r w:rsidRPr="000A4EFA">
        <w:rPr>
          <w:rFonts w:ascii="Times New Roman" w:hAnsi="Times New Roman"/>
          <w:lang w:val="en-US"/>
        </w:rPr>
        <w:t>: 5 set. 2021.</w:t>
      </w:r>
    </w:p>
    <w:p w14:paraId="735027E1" w14:textId="77777777" w:rsidR="00F85D42" w:rsidRPr="000A4EFA" w:rsidRDefault="00F85D42" w:rsidP="00F85D42">
      <w:pPr>
        <w:spacing w:line="240" w:lineRule="auto"/>
        <w:ind w:firstLine="0"/>
        <w:rPr>
          <w:rFonts w:ascii="Times New Roman" w:hAnsi="Times New Roman"/>
          <w:lang w:val="en-US"/>
        </w:rPr>
      </w:pPr>
    </w:p>
    <w:p w14:paraId="6516E9FB" w14:textId="77777777" w:rsidR="00F85D42" w:rsidRPr="000A4EFA" w:rsidRDefault="00F85D42" w:rsidP="00F85D42">
      <w:pPr>
        <w:spacing w:line="240" w:lineRule="auto"/>
        <w:ind w:firstLine="0"/>
        <w:rPr>
          <w:rFonts w:ascii="Times New Roman" w:hAnsi="Times New Roman"/>
        </w:rPr>
      </w:pPr>
      <w:r w:rsidRPr="000A4EFA">
        <w:rPr>
          <w:rFonts w:ascii="Times New Roman" w:hAnsi="Times New Roman"/>
          <w:lang w:val="en-US"/>
        </w:rPr>
        <w:t xml:space="preserve">Azeri president says Armenia is a country "of no value". </w:t>
      </w:r>
      <w:r w:rsidRPr="000A4EFA">
        <w:rPr>
          <w:rFonts w:ascii="Times New Roman" w:hAnsi="Times New Roman"/>
          <w:i/>
        </w:rPr>
        <w:t>In:</w:t>
      </w:r>
      <w:r w:rsidRPr="000A4EFA">
        <w:rPr>
          <w:rFonts w:ascii="Times New Roman" w:hAnsi="Times New Roman"/>
        </w:rPr>
        <w:t xml:space="preserve"> Reuters. London, 20 nov. 2012. Disponível em: https://www.reuters.com/article/us-azerbaijan-armenia-idUSBRE8AJ1DC20121120. Acesso em: 8 set. 2021.</w:t>
      </w:r>
    </w:p>
    <w:p w14:paraId="3B1B3D24" w14:textId="77777777" w:rsidR="00F85D42" w:rsidRPr="000A4EFA" w:rsidRDefault="00F85D42" w:rsidP="00F85D42">
      <w:pPr>
        <w:ind w:firstLine="0"/>
        <w:rPr>
          <w:rFonts w:ascii="Times New Roman" w:hAnsi="Times New Roman"/>
        </w:rPr>
      </w:pPr>
    </w:p>
    <w:p w14:paraId="1F056AB1"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BABAYAN, David. The Artsakh Problem and The Ideology of Pan-Turkism. </w:t>
      </w:r>
      <w:r w:rsidRPr="000A4EFA">
        <w:rPr>
          <w:rFonts w:ascii="Times New Roman" w:hAnsi="Times New Roman"/>
          <w:b/>
          <w:lang w:val="en-US"/>
        </w:rPr>
        <w:t>21st Century</w:t>
      </w:r>
      <w:r w:rsidRPr="000A4EFA">
        <w:rPr>
          <w:rFonts w:ascii="Times New Roman" w:hAnsi="Times New Roman"/>
          <w:lang w:val="en-US"/>
        </w:rPr>
        <w:t xml:space="preserve">, </w:t>
      </w:r>
      <w:proofErr w:type="gramStart"/>
      <w:r w:rsidRPr="000A4EFA">
        <w:rPr>
          <w:rFonts w:ascii="Times New Roman" w:hAnsi="Times New Roman"/>
          <w:lang w:val="en-US"/>
        </w:rPr>
        <w:t>Yerevan ,</w:t>
      </w:r>
      <w:proofErr w:type="gramEnd"/>
      <w:r w:rsidRPr="000A4EFA">
        <w:rPr>
          <w:rFonts w:ascii="Times New Roman" w:hAnsi="Times New Roman"/>
          <w:lang w:val="en-US"/>
        </w:rPr>
        <w:t xml:space="preserve"> n.2, p.76-111, 2012.</w:t>
      </w:r>
    </w:p>
    <w:p w14:paraId="2DDACF42" w14:textId="77777777" w:rsidR="00F85D42" w:rsidRPr="000A4EFA" w:rsidRDefault="00F85D42" w:rsidP="00F85D42">
      <w:pPr>
        <w:spacing w:line="240" w:lineRule="auto"/>
        <w:ind w:firstLine="0"/>
        <w:rPr>
          <w:rFonts w:ascii="Times New Roman" w:hAnsi="Times New Roman"/>
          <w:lang w:val="en-US"/>
        </w:rPr>
      </w:pPr>
    </w:p>
    <w:p w14:paraId="3E4DF157"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BEYNƏLXALQ MÜNASİBƏTLƏRİN TƏHLİLİ MƏRKƏZİ. </w:t>
      </w:r>
      <w:proofErr w:type="spellStart"/>
      <w:r w:rsidRPr="000A4EFA">
        <w:rPr>
          <w:rFonts w:ascii="Times New Roman" w:hAnsi="Times New Roman"/>
          <w:lang w:val="en-US"/>
        </w:rPr>
        <w:t>Azerbaijanophobia</w:t>
      </w:r>
      <w:proofErr w:type="spellEnd"/>
      <w:r w:rsidRPr="000A4EFA">
        <w:rPr>
          <w:rFonts w:ascii="Times New Roman" w:hAnsi="Times New Roman"/>
          <w:lang w:val="en-US"/>
        </w:rPr>
        <w:t xml:space="preserve"> in Armenia: Hostility in the Pre-War and Post-War Discourse of Armenians, 2021. Baku: BMTM, 2021.</w:t>
      </w:r>
    </w:p>
    <w:p w14:paraId="4F3072B1" w14:textId="77777777" w:rsidR="00F85D42" w:rsidRPr="000A4EFA" w:rsidRDefault="00F85D42" w:rsidP="00F85D42">
      <w:pPr>
        <w:ind w:firstLine="0"/>
        <w:rPr>
          <w:rFonts w:ascii="Times New Roman" w:hAnsi="Times New Roman"/>
          <w:lang w:val="en-US"/>
        </w:rPr>
      </w:pPr>
    </w:p>
    <w:p w14:paraId="10ACD336"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BÖRZEL, Tanja A; RISSE, Thomas. </w:t>
      </w:r>
      <w:r w:rsidRPr="000A4EFA">
        <w:rPr>
          <w:rFonts w:ascii="Times New Roman" w:hAnsi="Times New Roman"/>
          <w:b/>
          <w:lang w:val="en-US"/>
        </w:rPr>
        <w:t>The Oxford Handbook of Comparative Regionalism.</w:t>
      </w:r>
      <w:r w:rsidRPr="000A4EFA">
        <w:rPr>
          <w:rFonts w:ascii="Times New Roman" w:hAnsi="Times New Roman"/>
          <w:lang w:val="en-US"/>
        </w:rPr>
        <w:t xml:space="preserve"> 1. ed. Oxford: Oxford University Press, 2016.</w:t>
      </w:r>
    </w:p>
    <w:p w14:paraId="512F691A" w14:textId="77777777" w:rsidR="00F85D42" w:rsidRPr="000A4EFA" w:rsidRDefault="00F85D42" w:rsidP="00F85D42">
      <w:pPr>
        <w:ind w:firstLine="0"/>
        <w:rPr>
          <w:rFonts w:ascii="Times New Roman" w:hAnsi="Times New Roman"/>
          <w:lang w:val="en-US"/>
        </w:rPr>
      </w:pPr>
    </w:p>
    <w:p w14:paraId="22DFE3E9"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BROERS, Laurence. From “frozen conflict” to enduring rivalry: reassessing the </w:t>
      </w:r>
      <w:proofErr w:type="spellStart"/>
      <w:r w:rsidRPr="000A4EFA">
        <w:rPr>
          <w:rFonts w:ascii="Times New Roman" w:hAnsi="Times New Roman"/>
          <w:lang w:val="en-US"/>
        </w:rPr>
        <w:t>Nagorny</w:t>
      </w:r>
      <w:proofErr w:type="spellEnd"/>
      <w:r w:rsidRPr="000A4EFA">
        <w:rPr>
          <w:rFonts w:ascii="Times New Roman" w:hAnsi="Times New Roman"/>
          <w:lang w:val="en-US"/>
        </w:rPr>
        <w:t xml:space="preserve"> Karabakh conflict. </w:t>
      </w:r>
      <w:r w:rsidRPr="000A4EFA">
        <w:rPr>
          <w:rFonts w:ascii="Times New Roman" w:hAnsi="Times New Roman"/>
          <w:b/>
          <w:lang w:val="en-US"/>
        </w:rPr>
        <w:t>Nationalities Papers</w:t>
      </w:r>
      <w:r w:rsidRPr="000A4EFA">
        <w:rPr>
          <w:rFonts w:ascii="Times New Roman" w:hAnsi="Times New Roman"/>
          <w:lang w:val="en-US"/>
        </w:rPr>
        <w:t>: The Journal of Nationalism and Ethnicity, London, v. 43, n.4, p. 556-576, 2014.</w:t>
      </w:r>
    </w:p>
    <w:p w14:paraId="2A960D00" w14:textId="77777777" w:rsidR="008412D2" w:rsidRPr="000A4EFA" w:rsidRDefault="008412D2" w:rsidP="008412D2">
      <w:pPr>
        <w:ind w:firstLine="0"/>
        <w:rPr>
          <w:rFonts w:ascii="Times New Roman" w:hAnsi="Times New Roman"/>
          <w:lang w:val="en-US"/>
        </w:rPr>
      </w:pPr>
    </w:p>
    <w:p w14:paraId="1B3F9DBD"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ÇELIK, </w:t>
      </w:r>
      <w:proofErr w:type="spellStart"/>
      <w:r w:rsidRPr="000A4EFA">
        <w:rPr>
          <w:rFonts w:ascii="Times New Roman" w:hAnsi="Times New Roman"/>
          <w:lang w:val="en-US"/>
        </w:rPr>
        <w:t>Raşit</w:t>
      </w:r>
      <w:proofErr w:type="spellEnd"/>
      <w:r w:rsidRPr="000A4EFA">
        <w:rPr>
          <w:rFonts w:ascii="Times New Roman" w:hAnsi="Times New Roman"/>
          <w:lang w:val="en-US"/>
        </w:rPr>
        <w:t>. Unity vs. Uniformity: The Influence of Ziya Gökalp and John Dewey on the Education System of the Republic of Turkey.</w:t>
      </w:r>
      <w:r w:rsidRPr="000A4EFA">
        <w:rPr>
          <w:rFonts w:ascii="Times New Roman" w:hAnsi="Times New Roman"/>
          <w:b/>
          <w:lang w:val="en-US"/>
        </w:rPr>
        <w:t xml:space="preserve"> Education and Culture</w:t>
      </w:r>
      <w:r w:rsidRPr="000A4EFA">
        <w:rPr>
          <w:rFonts w:ascii="Times New Roman" w:hAnsi="Times New Roman"/>
          <w:lang w:val="en-US"/>
        </w:rPr>
        <w:t>, West Lafayette, v. 30, n.1, p. 17-37, 2014.</w:t>
      </w:r>
    </w:p>
    <w:p w14:paraId="72932803" w14:textId="77777777" w:rsidR="00F85D42" w:rsidRPr="000A4EFA" w:rsidRDefault="00F85D42" w:rsidP="00F85D42">
      <w:pPr>
        <w:ind w:firstLine="0"/>
        <w:rPr>
          <w:rFonts w:ascii="Times New Roman" w:hAnsi="Times New Roman"/>
          <w:lang w:val="en-US"/>
        </w:rPr>
      </w:pPr>
    </w:p>
    <w:p w14:paraId="1272EF75" w14:textId="77777777" w:rsidR="00F85D42" w:rsidRPr="000A4EFA" w:rsidRDefault="00F85D42" w:rsidP="00F85D42">
      <w:pPr>
        <w:spacing w:line="240" w:lineRule="auto"/>
        <w:ind w:firstLine="0"/>
        <w:jc w:val="left"/>
        <w:rPr>
          <w:rFonts w:ascii="Times New Roman" w:hAnsi="Times New Roman"/>
          <w:lang w:val="en-US"/>
        </w:rPr>
      </w:pPr>
      <w:r w:rsidRPr="000A4EFA">
        <w:rPr>
          <w:rFonts w:ascii="Times New Roman" w:eastAsia="Garamond" w:hAnsi="Times New Roman"/>
          <w:sz w:val="26"/>
          <w:szCs w:val="26"/>
          <w:lang w:val="en-US"/>
        </w:rPr>
        <w:t xml:space="preserve">CONNOR, Walker. </w:t>
      </w:r>
      <w:r w:rsidRPr="000A4EFA">
        <w:rPr>
          <w:rFonts w:ascii="Times New Roman" w:eastAsia="Garamond" w:hAnsi="Times New Roman"/>
          <w:b/>
          <w:sz w:val="26"/>
          <w:szCs w:val="26"/>
          <w:lang w:val="en-US"/>
        </w:rPr>
        <w:t>Ethnonationalism</w:t>
      </w:r>
      <w:r w:rsidRPr="000A4EFA">
        <w:rPr>
          <w:rFonts w:ascii="Times New Roman" w:eastAsia="Garamond" w:hAnsi="Times New Roman"/>
          <w:sz w:val="26"/>
          <w:szCs w:val="26"/>
          <w:lang w:val="en-US"/>
        </w:rPr>
        <w:t>:</w:t>
      </w:r>
      <w:r w:rsidRPr="000A4EFA">
        <w:rPr>
          <w:rFonts w:ascii="Times New Roman" w:eastAsia="Garamond" w:hAnsi="Times New Roman"/>
          <w:b/>
          <w:sz w:val="26"/>
          <w:szCs w:val="26"/>
          <w:lang w:val="en-US"/>
        </w:rPr>
        <w:t xml:space="preserve"> </w:t>
      </w:r>
      <w:r w:rsidRPr="000A4EFA">
        <w:rPr>
          <w:rFonts w:ascii="Times New Roman" w:eastAsia="Garamond" w:hAnsi="Times New Roman"/>
          <w:sz w:val="26"/>
          <w:szCs w:val="26"/>
          <w:lang w:val="en-US"/>
        </w:rPr>
        <w:t>The Quest for Understanding. 1. ed. Princeton: Princeton University Press, 1994.</w:t>
      </w:r>
    </w:p>
    <w:p w14:paraId="5E59126D" w14:textId="77777777" w:rsidR="00F85D42" w:rsidRPr="000A4EFA" w:rsidRDefault="00F85D42" w:rsidP="00F85D42">
      <w:pPr>
        <w:ind w:firstLine="0"/>
        <w:rPr>
          <w:rFonts w:ascii="Times New Roman" w:hAnsi="Times New Roman"/>
          <w:lang w:val="en-US"/>
        </w:rPr>
      </w:pPr>
    </w:p>
    <w:p w14:paraId="1A24BEE9"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CORNELL, Svante. Undeclared War: The Nagorno-Karabakh Conflict Reconsidered.</w:t>
      </w:r>
      <w:r w:rsidRPr="000A4EFA">
        <w:rPr>
          <w:rFonts w:ascii="Times New Roman" w:hAnsi="Times New Roman"/>
          <w:b/>
          <w:lang w:val="en-US"/>
        </w:rPr>
        <w:t xml:space="preserve"> Journal of South Asian and Middle Eastern Studies</w:t>
      </w:r>
      <w:r w:rsidRPr="000A4EFA">
        <w:rPr>
          <w:rFonts w:ascii="Times New Roman" w:hAnsi="Times New Roman"/>
          <w:lang w:val="en-US"/>
        </w:rPr>
        <w:t>, Villanova, v. 20, n.4, p. 1-24, 1997.</w:t>
      </w:r>
    </w:p>
    <w:p w14:paraId="0EBCA5EC" w14:textId="77777777" w:rsidR="00F85D42" w:rsidRPr="000A4EFA" w:rsidRDefault="00F85D42" w:rsidP="00F85D42">
      <w:pPr>
        <w:ind w:firstLine="0"/>
        <w:rPr>
          <w:rFonts w:ascii="Times New Roman" w:hAnsi="Times New Roman"/>
          <w:lang w:val="en-US"/>
        </w:rPr>
      </w:pPr>
    </w:p>
    <w:p w14:paraId="763607D4"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DA SILVA, </w:t>
      </w:r>
      <w:proofErr w:type="spellStart"/>
      <w:r w:rsidRPr="000A4EFA">
        <w:rPr>
          <w:rFonts w:ascii="Times New Roman" w:hAnsi="Times New Roman"/>
          <w:lang w:val="en-US"/>
        </w:rPr>
        <w:t>Tomaz</w:t>
      </w:r>
      <w:proofErr w:type="spellEnd"/>
      <w:r w:rsidRPr="000A4EFA">
        <w:rPr>
          <w:rFonts w:ascii="Times New Roman" w:hAnsi="Times New Roman"/>
          <w:lang w:val="en-US"/>
        </w:rPr>
        <w:t xml:space="preserve"> </w:t>
      </w:r>
      <w:proofErr w:type="spellStart"/>
      <w:r w:rsidRPr="000A4EFA">
        <w:rPr>
          <w:rFonts w:ascii="Times New Roman" w:hAnsi="Times New Roman"/>
          <w:lang w:val="en-US"/>
        </w:rPr>
        <w:t>Tadeu</w:t>
      </w:r>
      <w:proofErr w:type="spellEnd"/>
      <w:r w:rsidRPr="000A4EFA">
        <w:rPr>
          <w:rFonts w:ascii="Times New Roman" w:hAnsi="Times New Roman"/>
          <w:lang w:val="en-US"/>
        </w:rPr>
        <w:t xml:space="preserve">; HALL, Stuart; WOODWARD, Kathryn. </w:t>
      </w:r>
      <w:r w:rsidRPr="000A4EFA">
        <w:rPr>
          <w:rFonts w:ascii="Times New Roman" w:hAnsi="Times New Roman"/>
          <w:b/>
        </w:rPr>
        <w:t xml:space="preserve">Identidade e Diferença: </w:t>
      </w:r>
      <w:r w:rsidRPr="000A4EFA">
        <w:rPr>
          <w:rFonts w:ascii="Times New Roman" w:hAnsi="Times New Roman"/>
        </w:rPr>
        <w:t xml:space="preserve">A perspectiva dos Estados Culturais. </w:t>
      </w:r>
      <w:r w:rsidRPr="000A4EFA">
        <w:rPr>
          <w:rFonts w:ascii="Times New Roman" w:hAnsi="Times New Roman"/>
          <w:lang w:val="en-US"/>
        </w:rPr>
        <w:t xml:space="preserve">8. ed. </w:t>
      </w:r>
      <w:proofErr w:type="spellStart"/>
      <w:r w:rsidRPr="000A4EFA">
        <w:rPr>
          <w:rFonts w:ascii="Times New Roman" w:hAnsi="Times New Roman"/>
          <w:lang w:val="en-US"/>
        </w:rPr>
        <w:t>Petrópolis</w:t>
      </w:r>
      <w:proofErr w:type="spellEnd"/>
      <w:r w:rsidRPr="000A4EFA">
        <w:rPr>
          <w:rFonts w:ascii="Times New Roman" w:hAnsi="Times New Roman"/>
          <w:lang w:val="en-US"/>
        </w:rPr>
        <w:t xml:space="preserve">: </w:t>
      </w:r>
      <w:proofErr w:type="spellStart"/>
      <w:r w:rsidRPr="000A4EFA">
        <w:rPr>
          <w:rFonts w:ascii="Times New Roman" w:hAnsi="Times New Roman"/>
          <w:lang w:val="en-US"/>
        </w:rPr>
        <w:t>Vozes</w:t>
      </w:r>
      <w:proofErr w:type="spellEnd"/>
      <w:r w:rsidRPr="000A4EFA">
        <w:rPr>
          <w:rFonts w:ascii="Times New Roman" w:hAnsi="Times New Roman"/>
          <w:lang w:val="en-US"/>
        </w:rPr>
        <w:t>, 2008.</w:t>
      </w:r>
    </w:p>
    <w:p w14:paraId="11D73998" w14:textId="77777777" w:rsidR="00F85D42" w:rsidRPr="000A4EFA" w:rsidRDefault="00F85D42" w:rsidP="00F85D42">
      <w:pPr>
        <w:ind w:firstLine="0"/>
        <w:rPr>
          <w:rFonts w:ascii="Times New Roman" w:hAnsi="Times New Roman"/>
          <w:lang w:val="en-US"/>
        </w:rPr>
      </w:pPr>
    </w:p>
    <w:p w14:paraId="08C92D27" w14:textId="77777777" w:rsidR="00F85D42" w:rsidRPr="003A21EB" w:rsidRDefault="00F85D42" w:rsidP="00F85D42">
      <w:pPr>
        <w:spacing w:line="240" w:lineRule="auto"/>
        <w:ind w:firstLine="0"/>
        <w:rPr>
          <w:rFonts w:ascii="Times New Roman" w:hAnsi="Times New Roman"/>
          <w:lang w:val="it-IT"/>
        </w:rPr>
      </w:pPr>
      <w:r w:rsidRPr="000A4EFA">
        <w:rPr>
          <w:rFonts w:ascii="Times New Roman" w:hAnsi="Times New Roman"/>
          <w:lang w:val="en-US"/>
        </w:rPr>
        <w:t xml:space="preserve">DEGLI ESPOSTI, Nicola. An impossible friendship: differences and similarities between fascist Italy's and Kemalist Turkey's foreign policies. </w:t>
      </w:r>
      <w:r w:rsidRPr="003A21EB">
        <w:rPr>
          <w:rFonts w:ascii="Times New Roman" w:hAnsi="Times New Roman"/>
          <w:b/>
          <w:lang w:val="it-IT"/>
        </w:rPr>
        <w:t>Diplomazia e relazioni internazionali</w:t>
      </w:r>
      <w:r w:rsidRPr="003A21EB">
        <w:rPr>
          <w:rFonts w:ascii="Times New Roman" w:hAnsi="Times New Roman"/>
          <w:lang w:val="it-IT"/>
        </w:rPr>
        <w:t>, [S.I], v.2, n.22, 2015. Paginação Irregular.</w:t>
      </w:r>
    </w:p>
    <w:p w14:paraId="28D5D5BC" w14:textId="77777777" w:rsidR="00F85D42" w:rsidRPr="003A21EB" w:rsidRDefault="00F85D42" w:rsidP="00F85D42">
      <w:pPr>
        <w:ind w:firstLine="0"/>
        <w:rPr>
          <w:rFonts w:ascii="Times New Roman" w:hAnsi="Times New Roman"/>
          <w:lang w:val="it-IT"/>
        </w:rPr>
      </w:pPr>
    </w:p>
    <w:p w14:paraId="2E75595A" w14:textId="77777777" w:rsidR="00F85D42" w:rsidRPr="000A4EFA" w:rsidRDefault="00F85D42" w:rsidP="00F85D42">
      <w:pPr>
        <w:spacing w:line="240" w:lineRule="auto"/>
        <w:ind w:firstLine="0"/>
        <w:rPr>
          <w:rFonts w:ascii="Times New Roman" w:hAnsi="Times New Roman"/>
        </w:rPr>
      </w:pPr>
      <w:r w:rsidRPr="000A4EFA">
        <w:rPr>
          <w:rFonts w:ascii="Times New Roman" w:hAnsi="Times New Roman"/>
          <w:lang w:val="en-US"/>
        </w:rPr>
        <w:t xml:space="preserve">DE WAAL, Thomas. </w:t>
      </w:r>
      <w:r w:rsidRPr="000A4EFA">
        <w:rPr>
          <w:rFonts w:ascii="Times New Roman" w:hAnsi="Times New Roman"/>
          <w:b/>
          <w:lang w:val="en-US"/>
        </w:rPr>
        <w:t xml:space="preserve">Armenia and Turkey: Bridging the Gap. </w:t>
      </w:r>
      <w:r w:rsidRPr="000A4EFA">
        <w:rPr>
          <w:rFonts w:ascii="Times New Roman" w:hAnsi="Times New Roman"/>
          <w:lang w:val="en-US"/>
        </w:rPr>
        <w:t xml:space="preserve">Carnegie Policy Brief, n. 87, oct. 2010. </w:t>
      </w:r>
      <w:r w:rsidRPr="000A4EFA">
        <w:rPr>
          <w:rFonts w:ascii="Times New Roman" w:hAnsi="Times New Roman"/>
        </w:rPr>
        <w:t xml:space="preserve">Washington D.C.: Carnegie </w:t>
      </w:r>
      <w:proofErr w:type="spellStart"/>
      <w:r w:rsidRPr="000A4EFA">
        <w:rPr>
          <w:rFonts w:ascii="Times New Roman" w:hAnsi="Times New Roman"/>
        </w:rPr>
        <w:t>Endowment</w:t>
      </w:r>
      <w:proofErr w:type="spellEnd"/>
      <w:r w:rsidRPr="000A4EFA">
        <w:rPr>
          <w:rFonts w:ascii="Times New Roman" w:hAnsi="Times New Roman"/>
        </w:rPr>
        <w:t xml:space="preserve"> for </w:t>
      </w:r>
      <w:proofErr w:type="spellStart"/>
      <w:r w:rsidRPr="000A4EFA">
        <w:rPr>
          <w:rFonts w:ascii="Times New Roman" w:hAnsi="Times New Roman"/>
        </w:rPr>
        <w:t>International</w:t>
      </w:r>
      <w:proofErr w:type="spellEnd"/>
      <w:r w:rsidRPr="000A4EFA">
        <w:rPr>
          <w:rFonts w:ascii="Times New Roman" w:hAnsi="Times New Roman"/>
        </w:rPr>
        <w:t xml:space="preserve"> Peace. Disponível em: https://carnegieendowment.org/files/armenia_turkey.pdf. Acesso em: 15 set. 2021.</w:t>
      </w:r>
    </w:p>
    <w:p w14:paraId="66F1932E" w14:textId="77777777" w:rsidR="00F85D42" w:rsidRPr="000A4EFA" w:rsidRDefault="00F85D42" w:rsidP="00F85D42">
      <w:pPr>
        <w:ind w:firstLine="0"/>
        <w:rPr>
          <w:rFonts w:ascii="Times New Roman" w:hAnsi="Times New Roman"/>
        </w:rPr>
      </w:pPr>
    </w:p>
    <w:p w14:paraId="5CA84279" w14:textId="77777777" w:rsidR="00F85D42" w:rsidRPr="000A4EFA" w:rsidRDefault="00F85D42" w:rsidP="00F85D42">
      <w:pPr>
        <w:spacing w:line="240" w:lineRule="auto"/>
        <w:ind w:firstLine="0"/>
        <w:rPr>
          <w:rFonts w:ascii="Times New Roman" w:hAnsi="Times New Roman"/>
        </w:rPr>
      </w:pPr>
      <w:r w:rsidRPr="000A4EFA">
        <w:rPr>
          <w:rFonts w:ascii="Times New Roman" w:hAnsi="Times New Roman"/>
          <w:lang w:val="en-US"/>
        </w:rPr>
        <w:t xml:space="preserve">DEWDNEY, John C. </w:t>
      </w:r>
      <w:r w:rsidRPr="000A4EFA">
        <w:rPr>
          <w:rFonts w:ascii="Times New Roman" w:hAnsi="Times New Roman"/>
          <w:b/>
          <w:lang w:val="en-US"/>
        </w:rPr>
        <w:t>Turkic languages</w:t>
      </w:r>
      <w:r w:rsidRPr="000A4EFA">
        <w:rPr>
          <w:rFonts w:ascii="Times New Roman" w:hAnsi="Times New Roman"/>
          <w:lang w:val="en-US"/>
        </w:rPr>
        <w:t>.</w:t>
      </w:r>
      <w:r w:rsidRPr="000A4EFA">
        <w:rPr>
          <w:rFonts w:ascii="Times New Roman" w:hAnsi="Times New Roman"/>
          <w:b/>
          <w:lang w:val="en-US"/>
        </w:rPr>
        <w:t xml:space="preserve"> </w:t>
      </w:r>
      <w:r w:rsidRPr="003A21EB">
        <w:rPr>
          <w:rFonts w:ascii="Times New Roman" w:hAnsi="Times New Roman"/>
          <w:i/>
          <w:lang w:val="it-IT"/>
        </w:rPr>
        <w:t>In</w:t>
      </w:r>
      <w:r w:rsidRPr="003A21EB">
        <w:rPr>
          <w:rFonts w:ascii="Times New Roman" w:hAnsi="Times New Roman"/>
          <w:lang w:val="it-IT"/>
        </w:rPr>
        <w:t xml:space="preserve">: Encyclopedia Britannica. [S.I], 11 jul. 2021. </w:t>
      </w:r>
      <w:r w:rsidRPr="000A4EFA">
        <w:rPr>
          <w:rFonts w:ascii="Times New Roman" w:hAnsi="Times New Roman"/>
        </w:rPr>
        <w:t>Disponível em: https://www.britannica.com/place/Turkey. Acesso em: 13 jul. 2021.</w:t>
      </w:r>
    </w:p>
    <w:p w14:paraId="3E0AF1FA" w14:textId="77777777" w:rsidR="00F85D42" w:rsidRPr="000A4EFA" w:rsidRDefault="00F85D42" w:rsidP="00F85D42">
      <w:pPr>
        <w:ind w:firstLine="0"/>
        <w:rPr>
          <w:rFonts w:ascii="Times New Roman" w:hAnsi="Times New Roman"/>
        </w:rPr>
      </w:pPr>
    </w:p>
    <w:p w14:paraId="44F1CB60"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DİKKAYA, Mehmet; E. STRAKES, Jason. A Paradigm Shift in Turkish-Azerbaijani Relations? Result for Turkish Armenian Reconciliation Process Between 2008 and 2010. </w:t>
      </w:r>
      <w:r w:rsidRPr="000A4EFA">
        <w:rPr>
          <w:rFonts w:ascii="Times New Roman" w:hAnsi="Times New Roman"/>
          <w:b/>
          <w:lang w:val="en-US"/>
        </w:rPr>
        <w:t>Review of Socio-Economic Perspectives</w:t>
      </w:r>
      <w:r w:rsidRPr="000A4EFA">
        <w:rPr>
          <w:rFonts w:ascii="Times New Roman" w:hAnsi="Times New Roman"/>
          <w:lang w:val="en-US"/>
        </w:rPr>
        <w:t>, [S. I.], v. 2, n. 1, p. 84-102, 2017.</w:t>
      </w:r>
    </w:p>
    <w:p w14:paraId="0B140DA0" w14:textId="77777777" w:rsidR="00F85D42" w:rsidRPr="000A4EFA" w:rsidRDefault="00F85D42" w:rsidP="00F85D42">
      <w:pPr>
        <w:ind w:firstLine="0"/>
        <w:rPr>
          <w:rFonts w:ascii="Times New Roman" w:hAnsi="Times New Roman"/>
          <w:lang w:val="en-US"/>
        </w:rPr>
      </w:pPr>
    </w:p>
    <w:p w14:paraId="1B5B6E3F"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DIRECTORY. </w:t>
      </w:r>
      <w:r w:rsidRPr="000A4EFA">
        <w:rPr>
          <w:rFonts w:ascii="Times New Roman" w:hAnsi="Times New Roman"/>
          <w:i/>
          <w:lang w:val="en-US"/>
        </w:rPr>
        <w:t>In:</w:t>
      </w:r>
      <w:r w:rsidRPr="000A4EFA">
        <w:rPr>
          <w:rFonts w:ascii="Times New Roman" w:hAnsi="Times New Roman"/>
          <w:lang w:val="en-US"/>
        </w:rPr>
        <w:t xml:space="preserve"> Minority Rights Group International. </w:t>
      </w:r>
      <w:r w:rsidRPr="000A4EFA">
        <w:rPr>
          <w:rFonts w:ascii="Times New Roman" w:hAnsi="Times New Roman"/>
        </w:rPr>
        <w:t xml:space="preserve">London, 2021. Disponível em: </w:t>
      </w:r>
      <w:hyperlink r:id="rId19">
        <w:r w:rsidRPr="000A4EFA">
          <w:rPr>
            <w:rFonts w:ascii="Times New Roman" w:hAnsi="Times New Roman"/>
            <w:u w:val="single"/>
          </w:rPr>
          <w:t>https://minorityrights.org/directory/</w:t>
        </w:r>
      </w:hyperlink>
      <w:r w:rsidRPr="000A4EFA">
        <w:rPr>
          <w:rFonts w:ascii="Times New Roman" w:hAnsi="Times New Roman"/>
        </w:rPr>
        <w:t xml:space="preserve">. </w:t>
      </w:r>
      <w:proofErr w:type="spellStart"/>
      <w:r w:rsidRPr="000A4EFA">
        <w:rPr>
          <w:rFonts w:ascii="Times New Roman" w:hAnsi="Times New Roman"/>
          <w:lang w:val="en-US"/>
        </w:rPr>
        <w:t>Acesso</w:t>
      </w:r>
      <w:proofErr w:type="spellEnd"/>
      <w:r w:rsidRPr="000A4EFA">
        <w:rPr>
          <w:rFonts w:ascii="Times New Roman" w:hAnsi="Times New Roman"/>
          <w:lang w:val="en-US"/>
        </w:rPr>
        <w:t xml:space="preserve"> </w:t>
      </w:r>
      <w:proofErr w:type="spellStart"/>
      <w:r w:rsidRPr="000A4EFA">
        <w:rPr>
          <w:rFonts w:ascii="Times New Roman" w:hAnsi="Times New Roman"/>
          <w:lang w:val="en-US"/>
        </w:rPr>
        <w:t>em</w:t>
      </w:r>
      <w:proofErr w:type="spellEnd"/>
      <w:r w:rsidRPr="000A4EFA">
        <w:rPr>
          <w:rFonts w:ascii="Times New Roman" w:hAnsi="Times New Roman"/>
          <w:lang w:val="en-US"/>
        </w:rPr>
        <w:t>: 14 abr. 2021.</w:t>
      </w:r>
    </w:p>
    <w:p w14:paraId="1DA1266E" w14:textId="77777777" w:rsidR="00F85D42" w:rsidRPr="000A4EFA" w:rsidRDefault="00F85D42" w:rsidP="00F85D42">
      <w:pPr>
        <w:ind w:firstLine="0"/>
        <w:rPr>
          <w:rFonts w:ascii="Times New Roman" w:hAnsi="Times New Roman"/>
          <w:lang w:val="en-US"/>
        </w:rPr>
      </w:pPr>
    </w:p>
    <w:p w14:paraId="4A4BFEA3"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DUINA, Francesco. North America and the Transatlantic Area. In: BÖRZEL, Tanja A; RISSE, Thomas. </w:t>
      </w:r>
      <w:r w:rsidRPr="000A4EFA">
        <w:rPr>
          <w:rFonts w:ascii="Times New Roman" w:hAnsi="Times New Roman"/>
          <w:b/>
          <w:lang w:val="en-US"/>
        </w:rPr>
        <w:t>The Oxford Handbook of Comparative Regionalism.</w:t>
      </w:r>
      <w:r w:rsidRPr="000A4EFA">
        <w:rPr>
          <w:rFonts w:ascii="Times New Roman" w:hAnsi="Times New Roman"/>
          <w:lang w:val="en-US"/>
        </w:rPr>
        <w:t xml:space="preserve"> 1. ed. Oxford: Oxford University Press, 2016.</w:t>
      </w:r>
    </w:p>
    <w:p w14:paraId="6074814A" w14:textId="77777777" w:rsidR="00F85D42" w:rsidRPr="000A4EFA" w:rsidRDefault="00F85D42" w:rsidP="00F85D42">
      <w:pPr>
        <w:ind w:firstLine="0"/>
        <w:rPr>
          <w:rFonts w:ascii="Times New Roman" w:hAnsi="Times New Roman"/>
          <w:lang w:val="en-US"/>
        </w:rPr>
      </w:pPr>
    </w:p>
    <w:p w14:paraId="7090D80F" w14:textId="77777777" w:rsidR="00F85D42" w:rsidRPr="000A4EFA" w:rsidRDefault="00F85D42" w:rsidP="00F85D42">
      <w:pPr>
        <w:spacing w:line="240" w:lineRule="auto"/>
        <w:ind w:firstLine="0"/>
        <w:rPr>
          <w:rFonts w:ascii="Times New Roman" w:hAnsi="Times New Roman"/>
        </w:rPr>
      </w:pPr>
      <w:r w:rsidRPr="000A4EFA">
        <w:rPr>
          <w:rFonts w:ascii="Times New Roman" w:hAnsi="Times New Roman"/>
          <w:lang w:val="en-US"/>
        </w:rPr>
        <w:t xml:space="preserve">END of the USSR: </w:t>
      </w:r>
      <w:proofErr w:type="spellStart"/>
      <w:r w:rsidRPr="000A4EFA">
        <w:rPr>
          <w:rFonts w:ascii="Times New Roman" w:hAnsi="Times New Roman"/>
          <w:lang w:val="en-US"/>
        </w:rPr>
        <w:t>visualising</w:t>
      </w:r>
      <w:proofErr w:type="spellEnd"/>
      <w:r w:rsidRPr="000A4EFA">
        <w:rPr>
          <w:rFonts w:ascii="Times New Roman" w:hAnsi="Times New Roman"/>
          <w:lang w:val="en-US"/>
        </w:rPr>
        <w:t xml:space="preserve"> how the former Soviet countries are doing, 20 years on. </w:t>
      </w:r>
      <w:r w:rsidRPr="000A4EFA">
        <w:rPr>
          <w:rFonts w:ascii="Times New Roman" w:hAnsi="Times New Roman"/>
          <w:i/>
        </w:rPr>
        <w:t>In:</w:t>
      </w:r>
      <w:r w:rsidRPr="000A4EFA">
        <w:rPr>
          <w:rFonts w:ascii="Times New Roman" w:hAnsi="Times New Roman"/>
        </w:rPr>
        <w:t xml:space="preserve"> The Guardian. [S.I.], 17 ago. 2011. Disponível em: </w:t>
      </w:r>
      <w:hyperlink r:id="rId20">
        <w:r w:rsidRPr="000A4EFA">
          <w:rPr>
            <w:rFonts w:ascii="Times New Roman" w:hAnsi="Times New Roman"/>
            <w:u w:val="single"/>
          </w:rPr>
          <w:t>https://www.theguardian.com/news/datablog/2011/aug/17/ussr-soviet-countries-data</w:t>
        </w:r>
      </w:hyperlink>
      <w:r w:rsidRPr="000A4EFA">
        <w:rPr>
          <w:rFonts w:ascii="Times New Roman" w:hAnsi="Times New Roman"/>
        </w:rPr>
        <w:t>. Acesso em: 07 ago. 2021.</w:t>
      </w:r>
    </w:p>
    <w:p w14:paraId="01350343" w14:textId="77777777" w:rsidR="002D34B2" w:rsidRPr="000A4EFA" w:rsidRDefault="002D34B2" w:rsidP="00F85D42">
      <w:pPr>
        <w:ind w:firstLine="0"/>
        <w:rPr>
          <w:rFonts w:ascii="Times New Roman" w:hAnsi="Times New Roman"/>
        </w:rPr>
      </w:pPr>
    </w:p>
    <w:p w14:paraId="2B63BD0A"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FENEIS, Ralph. </w:t>
      </w:r>
      <w:r w:rsidRPr="000A4EFA">
        <w:rPr>
          <w:rFonts w:ascii="Times New Roman" w:hAnsi="Times New Roman"/>
          <w:b/>
          <w:lang w:val="en-US"/>
        </w:rPr>
        <w:t>Pan-Turkism, Turkey, and the Muslim Peoples of the Former Soviet Union</w:t>
      </w:r>
      <w:r w:rsidRPr="000A4EFA">
        <w:rPr>
          <w:rFonts w:ascii="Times New Roman" w:hAnsi="Times New Roman"/>
          <w:lang w:val="en-US"/>
        </w:rPr>
        <w:t>:</w:t>
      </w:r>
      <w:r w:rsidRPr="000A4EFA">
        <w:rPr>
          <w:rFonts w:ascii="Times New Roman" w:hAnsi="Times New Roman"/>
          <w:b/>
          <w:lang w:val="en-US"/>
        </w:rPr>
        <w:t xml:space="preserve"> </w:t>
      </w:r>
      <w:r w:rsidRPr="000A4EFA">
        <w:rPr>
          <w:rFonts w:ascii="Times New Roman" w:hAnsi="Times New Roman"/>
          <w:lang w:val="en-US"/>
        </w:rPr>
        <w:t>A Modern Problem in Historical Context. Carlisle: U.S. Army War College, 1992.</w:t>
      </w:r>
    </w:p>
    <w:p w14:paraId="2C580446" w14:textId="77777777" w:rsidR="00F85D42" w:rsidRPr="000A4EFA" w:rsidRDefault="00F85D42" w:rsidP="00F85D42">
      <w:pPr>
        <w:ind w:firstLine="0"/>
        <w:rPr>
          <w:rFonts w:ascii="Times New Roman" w:hAnsi="Times New Roman"/>
          <w:lang w:val="en-US"/>
        </w:rPr>
      </w:pPr>
    </w:p>
    <w:p w14:paraId="47A8AA86"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FULLER, Liz. </w:t>
      </w:r>
      <w:r w:rsidRPr="000A4EFA">
        <w:rPr>
          <w:rFonts w:ascii="Times New Roman" w:hAnsi="Times New Roman"/>
          <w:b/>
          <w:lang w:val="en-US"/>
        </w:rPr>
        <w:t xml:space="preserve">Turkey: A Diplomatic Return </w:t>
      </w:r>
      <w:proofErr w:type="gramStart"/>
      <w:r w:rsidRPr="000A4EFA">
        <w:rPr>
          <w:rFonts w:ascii="Times New Roman" w:hAnsi="Times New Roman"/>
          <w:b/>
          <w:lang w:val="en-US"/>
        </w:rPr>
        <w:t>To</w:t>
      </w:r>
      <w:proofErr w:type="gramEnd"/>
      <w:r w:rsidRPr="000A4EFA">
        <w:rPr>
          <w:rFonts w:ascii="Times New Roman" w:hAnsi="Times New Roman"/>
          <w:b/>
          <w:lang w:val="en-US"/>
        </w:rPr>
        <w:t xml:space="preserve"> The Caucasus And Central Asia</w:t>
      </w:r>
      <w:r w:rsidRPr="000A4EFA">
        <w:rPr>
          <w:rFonts w:ascii="Times New Roman" w:hAnsi="Times New Roman"/>
          <w:lang w:val="en-US"/>
        </w:rPr>
        <w:t>.</w:t>
      </w:r>
      <w:r w:rsidRPr="000A4EFA">
        <w:rPr>
          <w:rFonts w:ascii="Times New Roman" w:hAnsi="Times New Roman"/>
          <w:b/>
          <w:lang w:val="en-US"/>
        </w:rPr>
        <w:t xml:space="preserve"> </w:t>
      </w:r>
      <w:r w:rsidRPr="000A4EFA">
        <w:rPr>
          <w:rFonts w:ascii="Times New Roman" w:hAnsi="Times New Roman"/>
          <w:i/>
          <w:lang w:val="en-US"/>
        </w:rPr>
        <w:t>In</w:t>
      </w:r>
      <w:r w:rsidRPr="000A4EFA">
        <w:rPr>
          <w:rFonts w:ascii="Times New Roman" w:hAnsi="Times New Roman"/>
          <w:lang w:val="en-US"/>
        </w:rPr>
        <w:t xml:space="preserve">: Radio Free Europe/Radio Liberty. Prague, 09 set. 1997. </w:t>
      </w:r>
      <w:proofErr w:type="spellStart"/>
      <w:r w:rsidRPr="000A4EFA">
        <w:rPr>
          <w:rFonts w:ascii="Times New Roman" w:hAnsi="Times New Roman"/>
          <w:lang w:val="en-US"/>
        </w:rPr>
        <w:t>Disponível</w:t>
      </w:r>
      <w:proofErr w:type="spellEnd"/>
      <w:r w:rsidRPr="000A4EFA">
        <w:rPr>
          <w:rFonts w:ascii="Times New Roman" w:hAnsi="Times New Roman"/>
          <w:lang w:val="en-US"/>
        </w:rPr>
        <w:t xml:space="preserve"> </w:t>
      </w:r>
      <w:proofErr w:type="spellStart"/>
      <w:r w:rsidRPr="000A4EFA">
        <w:rPr>
          <w:rFonts w:ascii="Times New Roman" w:hAnsi="Times New Roman"/>
          <w:lang w:val="en-US"/>
        </w:rPr>
        <w:t>em</w:t>
      </w:r>
      <w:proofErr w:type="spellEnd"/>
      <w:r w:rsidRPr="000A4EFA">
        <w:rPr>
          <w:rFonts w:ascii="Times New Roman" w:hAnsi="Times New Roman"/>
          <w:lang w:val="en-US"/>
        </w:rPr>
        <w:t xml:space="preserve">: </w:t>
      </w:r>
      <w:hyperlink r:id="rId21">
        <w:r w:rsidRPr="000A4EFA">
          <w:rPr>
            <w:rFonts w:ascii="Times New Roman" w:hAnsi="Times New Roman"/>
            <w:u w:val="single"/>
            <w:lang w:val="en-US"/>
          </w:rPr>
          <w:t>https://www.rferl.org/a/1086368.html</w:t>
        </w:r>
      </w:hyperlink>
      <w:r w:rsidRPr="000A4EFA">
        <w:rPr>
          <w:rFonts w:ascii="Times New Roman" w:hAnsi="Times New Roman"/>
          <w:lang w:val="en-US"/>
        </w:rPr>
        <w:t xml:space="preserve">. </w:t>
      </w:r>
      <w:proofErr w:type="spellStart"/>
      <w:r w:rsidRPr="000A4EFA">
        <w:rPr>
          <w:rFonts w:ascii="Times New Roman" w:hAnsi="Times New Roman"/>
          <w:lang w:val="en-US"/>
        </w:rPr>
        <w:t>Acesso</w:t>
      </w:r>
      <w:proofErr w:type="spellEnd"/>
      <w:r w:rsidRPr="000A4EFA">
        <w:rPr>
          <w:rFonts w:ascii="Times New Roman" w:hAnsi="Times New Roman"/>
          <w:lang w:val="en-US"/>
        </w:rPr>
        <w:t xml:space="preserve"> </w:t>
      </w:r>
      <w:proofErr w:type="spellStart"/>
      <w:r w:rsidRPr="000A4EFA">
        <w:rPr>
          <w:rFonts w:ascii="Times New Roman" w:hAnsi="Times New Roman"/>
          <w:lang w:val="en-US"/>
        </w:rPr>
        <w:t>em</w:t>
      </w:r>
      <w:proofErr w:type="spellEnd"/>
      <w:r w:rsidRPr="000A4EFA">
        <w:rPr>
          <w:rFonts w:ascii="Times New Roman" w:hAnsi="Times New Roman"/>
          <w:lang w:val="en-US"/>
        </w:rPr>
        <w:t>: 07 ago. 2021.</w:t>
      </w:r>
    </w:p>
    <w:p w14:paraId="2CA2C041" w14:textId="77777777" w:rsidR="00F85D42" w:rsidRPr="000A4EFA" w:rsidRDefault="00F85D42" w:rsidP="00F85D42">
      <w:pPr>
        <w:ind w:firstLine="0"/>
        <w:rPr>
          <w:rFonts w:ascii="Times New Roman" w:hAnsi="Times New Roman"/>
          <w:lang w:val="en-US"/>
        </w:rPr>
      </w:pPr>
    </w:p>
    <w:p w14:paraId="7AB654D4"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GAMAGHELYAN, Phil. Rethinking the Nagorno-Karabakh Conflict: Identity, Politics, Scholarship. </w:t>
      </w:r>
      <w:r w:rsidRPr="000A4EFA">
        <w:rPr>
          <w:rFonts w:ascii="Times New Roman" w:hAnsi="Times New Roman"/>
          <w:b/>
          <w:lang w:val="en-US"/>
        </w:rPr>
        <w:t>International Negotiation</w:t>
      </w:r>
      <w:r w:rsidRPr="000A4EFA">
        <w:rPr>
          <w:rFonts w:ascii="Times New Roman" w:hAnsi="Times New Roman"/>
          <w:lang w:val="en-US"/>
        </w:rPr>
        <w:t>, Leiden, n.15, p. 33-56, 2010.</w:t>
      </w:r>
    </w:p>
    <w:p w14:paraId="3FE13357" w14:textId="77777777" w:rsidR="00F85D42" w:rsidRPr="000A4EFA" w:rsidRDefault="00F85D42" w:rsidP="00F85D42">
      <w:pPr>
        <w:spacing w:line="240" w:lineRule="auto"/>
        <w:ind w:firstLine="0"/>
        <w:rPr>
          <w:rFonts w:ascii="Times New Roman" w:hAnsi="Times New Roman"/>
          <w:lang w:val="en-US"/>
        </w:rPr>
      </w:pPr>
    </w:p>
    <w:p w14:paraId="3D7B60DB" w14:textId="77777777" w:rsidR="00F85D42" w:rsidRPr="000A4EFA" w:rsidRDefault="00F85D42" w:rsidP="00F85D42">
      <w:pPr>
        <w:spacing w:line="240" w:lineRule="auto"/>
        <w:ind w:firstLine="0"/>
        <w:rPr>
          <w:rFonts w:ascii="Times New Roman" w:hAnsi="Times New Roman"/>
        </w:rPr>
      </w:pPr>
      <w:r w:rsidRPr="000A4EFA">
        <w:rPr>
          <w:rFonts w:ascii="Times New Roman" w:hAnsi="Times New Roman"/>
          <w:lang w:val="en-US"/>
        </w:rPr>
        <w:t xml:space="preserve">GASPIRALI, Ismail. </w:t>
      </w:r>
      <w:r w:rsidRPr="000A4EFA">
        <w:rPr>
          <w:rFonts w:ascii="Times New Roman" w:hAnsi="Times New Roman"/>
          <w:b/>
          <w:lang w:val="en-US"/>
        </w:rPr>
        <w:t>Muslims of the Peaceful Country</w:t>
      </w:r>
      <w:r w:rsidRPr="000A4EFA">
        <w:rPr>
          <w:rFonts w:ascii="Times New Roman" w:hAnsi="Times New Roman"/>
          <w:lang w:val="en-US"/>
        </w:rPr>
        <w:t xml:space="preserve">. </w:t>
      </w:r>
      <w:proofErr w:type="spellStart"/>
      <w:r w:rsidRPr="000A4EFA">
        <w:rPr>
          <w:rFonts w:ascii="Times New Roman" w:hAnsi="Times New Roman"/>
        </w:rPr>
        <w:t>Bahçesaray</w:t>
      </w:r>
      <w:proofErr w:type="spellEnd"/>
      <w:r w:rsidRPr="000A4EFA">
        <w:rPr>
          <w:rFonts w:ascii="Times New Roman" w:hAnsi="Times New Roman"/>
        </w:rPr>
        <w:t xml:space="preserve">: </w:t>
      </w:r>
      <w:proofErr w:type="spellStart"/>
      <w:r w:rsidRPr="000A4EFA">
        <w:rPr>
          <w:rFonts w:ascii="Times New Roman" w:hAnsi="Times New Roman"/>
        </w:rPr>
        <w:t>Tercüman</w:t>
      </w:r>
      <w:proofErr w:type="spellEnd"/>
      <w:r w:rsidRPr="000A4EFA">
        <w:rPr>
          <w:rFonts w:ascii="Times New Roman" w:hAnsi="Times New Roman"/>
        </w:rPr>
        <w:t xml:space="preserve">, Tradução de </w:t>
      </w:r>
      <w:proofErr w:type="spellStart"/>
      <w:r w:rsidRPr="000A4EFA">
        <w:rPr>
          <w:rFonts w:ascii="Times New Roman" w:hAnsi="Times New Roman"/>
        </w:rPr>
        <w:t>Çiğdem</w:t>
      </w:r>
      <w:proofErr w:type="spellEnd"/>
      <w:r w:rsidRPr="000A4EFA">
        <w:rPr>
          <w:rFonts w:ascii="Times New Roman" w:hAnsi="Times New Roman"/>
        </w:rPr>
        <w:t xml:space="preserve"> Pala </w:t>
      </w:r>
      <w:proofErr w:type="spellStart"/>
      <w:r w:rsidRPr="000A4EFA">
        <w:rPr>
          <w:rFonts w:ascii="Times New Roman" w:hAnsi="Times New Roman"/>
        </w:rPr>
        <w:t>Mull</w:t>
      </w:r>
      <w:proofErr w:type="spellEnd"/>
      <w:r w:rsidRPr="000A4EFA">
        <w:rPr>
          <w:rFonts w:ascii="Times New Roman" w:hAnsi="Times New Roman"/>
        </w:rPr>
        <w:t xml:space="preserve">. Grand </w:t>
      </w:r>
      <w:proofErr w:type="spellStart"/>
      <w:r w:rsidRPr="000A4EFA">
        <w:rPr>
          <w:rFonts w:ascii="Times New Roman" w:hAnsi="Times New Roman"/>
        </w:rPr>
        <w:t>Forks</w:t>
      </w:r>
      <w:proofErr w:type="spellEnd"/>
      <w:r w:rsidRPr="000A4EFA">
        <w:rPr>
          <w:rFonts w:ascii="Times New Roman" w:hAnsi="Times New Roman"/>
        </w:rPr>
        <w:t xml:space="preserve">: North Dakota </w:t>
      </w:r>
      <w:proofErr w:type="spellStart"/>
      <w:r w:rsidRPr="000A4EFA">
        <w:rPr>
          <w:rFonts w:ascii="Times New Roman" w:hAnsi="Times New Roman"/>
        </w:rPr>
        <w:t>Quarterly</w:t>
      </w:r>
      <w:proofErr w:type="spellEnd"/>
      <w:r w:rsidRPr="000A4EFA">
        <w:rPr>
          <w:rFonts w:ascii="Times New Roman" w:hAnsi="Times New Roman"/>
        </w:rPr>
        <w:t>, 2017. Originalmente publicado em 1906.</w:t>
      </w:r>
    </w:p>
    <w:p w14:paraId="413F79A4" w14:textId="77777777" w:rsidR="00F85D42" w:rsidRPr="000A4EFA" w:rsidRDefault="00F85D42" w:rsidP="00F85D42">
      <w:pPr>
        <w:ind w:firstLine="0"/>
        <w:rPr>
          <w:rFonts w:ascii="Times New Roman" w:hAnsi="Times New Roman"/>
        </w:rPr>
      </w:pPr>
    </w:p>
    <w:p w14:paraId="3B2A5861" w14:textId="77777777" w:rsidR="00F85D42" w:rsidRPr="000A4EFA" w:rsidRDefault="00F85D42" w:rsidP="00F85D42">
      <w:pPr>
        <w:spacing w:line="240" w:lineRule="auto"/>
        <w:ind w:firstLine="0"/>
        <w:rPr>
          <w:rFonts w:ascii="Times New Roman" w:hAnsi="Times New Roman"/>
        </w:rPr>
      </w:pPr>
      <w:r w:rsidRPr="000A4EFA">
        <w:rPr>
          <w:rFonts w:ascii="Times New Roman" w:hAnsi="Times New Roman"/>
        </w:rPr>
        <w:t xml:space="preserve">GIL, </w:t>
      </w:r>
      <w:proofErr w:type="spellStart"/>
      <w:r w:rsidRPr="000A4EFA">
        <w:rPr>
          <w:rFonts w:ascii="Times New Roman" w:hAnsi="Times New Roman"/>
        </w:rPr>
        <w:t>Antonio</w:t>
      </w:r>
      <w:proofErr w:type="spellEnd"/>
      <w:r w:rsidRPr="000A4EFA">
        <w:rPr>
          <w:rFonts w:ascii="Times New Roman" w:hAnsi="Times New Roman"/>
        </w:rPr>
        <w:t xml:space="preserve"> Carlos. </w:t>
      </w:r>
      <w:r w:rsidRPr="000A4EFA">
        <w:rPr>
          <w:rFonts w:ascii="Times New Roman" w:hAnsi="Times New Roman"/>
          <w:b/>
        </w:rPr>
        <w:t>Métodos e Técnicas de Pesquisa Social</w:t>
      </w:r>
      <w:r w:rsidRPr="000A4EFA">
        <w:rPr>
          <w:rFonts w:ascii="Times New Roman" w:hAnsi="Times New Roman"/>
        </w:rPr>
        <w:t>. 6 ed. São Paulo: Atlas, 2008.</w:t>
      </w:r>
    </w:p>
    <w:p w14:paraId="628D45DF" w14:textId="77777777" w:rsidR="00F85D42" w:rsidRPr="000A4EFA" w:rsidRDefault="00F85D42" w:rsidP="00F85D42">
      <w:pPr>
        <w:ind w:firstLine="0"/>
        <w:rPr>
          <w:rFonts w:ascii="Times New Roman" w:hAnsi="Times New Roman"/>
        </w:rPr>
      </w:pPr>
    </w:p>
    <w:p w14:paraId="60BE6489" w14:textId="77777777" w:rsidR="00F85D42" w:rsidRPr="003A21EB" w:rsidRDefault="00F85D42" w:rsidP="00F85D42">
      <w:pPr>
        <w:spacing w:line="240" w:lineRule="auto"/>
        <w:ind w:firstLine="0"/>
        <w:rPr>
          <w:rFonts w:ascii="Times New Roman" w:hAnsi="Times New Roman"/>
        </w:rPr>
      </w:pPr>
      <w:r w:rsidRPr="000A4EFA">
        <w:rPr>
          <w:rFonts w:ascii="Times New Roman" w:hAnsi="Times New Roman"/>
        </w:rPr>
        <w:t xml:space="preserve">GÖKALP, Ziya. </w:t>
      </w:r>
      <w:proofErr w:type="spellStart"/>
      <w:r w:rsidRPr="003A21EB">
        <w:rPr>
          <w:rFonts w:ascii="Times New Roman" w:hAnsi="Times New Roman"/>
          <w:b/>
        </w:rPr>
        <w:t>Principles</w:t>
      </w:r>
      <w:proofErr w:type="spellEnd"/>
      <w:r w:rsidRPr="003A21EB">
        <w:rPr>
          <w:rFonts w:ascii="Times New Roman" w:hAnsi="Times New Roman"/>
          <w:b/>
        </w:rPr>
        <w:t xml:space="preserve"> </w:t>
      </w:r>
      <w:proofErr w:type="spellStart"/>
      <w:r w:rsidRPr="003A21EB">
        <w:rPr>
          <w:rFonts w:ascii="Times New Roman" w:hAnsi="Times New Roman"/>
          <w:b/>
        </w:rPr>
        <w:t>of</w:t>
      </w:r>
      <w:proofErr w:type="spellEnd"/>
      <w:r w:rsidRPr="003A21EB">
        <w:rPr>
          <w:rFonts w:ascii="Times New Roman" w:hAnsi="Times New Roman"/>
          <w:b/>
        </w:rPr>
        <w:t xml:space="preserve"> </w:t>
      </w:r>
      <w:proofErr w:type="spellStart"/>
      <w:r w:rsidRPr="003A21EB">
        <w:rPr>
          <w:rFonts w:ascii="Times New Roman" w:hAnsi="Times New Roman"/>
          <w:b/>
        </w:rPr>
        <w:t>Turkism</w:t>
      </w:r>
      <w:proofErr w:type="spellEnd"/>
      <w:r w:rsidRPr="003A21EB">
        <w:rPr>
          <w:rFonts w:ascii="Times New Roman" w:hAnsi="Times New Roman"/>
        </w:rPr>
        <w:t xml:space="preserve">. Ankara: </w:t>
      </w:r>
      <w:proofErr w:type="spellStart"/>
      <w:r w:rsidRPr="003A21EB">
        <w:rPr>
          <w:rFonts w:ascii="Times New Roman" w:hAnsi="Times New Roman"/>
        </w:rPr>
        <w:t>Ötuken</w:t>
      </w:r>
      <w:proofErr w:type="spellEnd"/>
      <w:r w:rsidRPr="003A21EB">
        <w:rPr>
          <w:rFonts w:ascii="Times New Roman" w:hAnsi="Times New Roman"/>
        </w:rPr>
        <w:t xml:space="preserve">, Tradução de Robert </w:t>
      </w:r>
      <w:proofErr w:type="spellStart"/>
      <w:r w:rsidRPr="003A21EB">
        <w:rPr>
          <w:rFonts w:ascii="Times New Roman" w:hAnsi="Times New Roman"/>
        </w:rPr>
        <w:t>Devereux</w:t>
      </w:r>
      <w:proofErr w:type="spellEnd"/>
      <w:r w:rsidRPr="003A21EB">
        <w:rPr>
          <w:rFonts w:ascii="Times New Roman" w:hAnsi="Times New Roman"/>
        </w:rPr>
        <w:t xml:space="preserve">. Leiden: </w:t>
      </w:r>
      <w:proofErr w:type="spellStart"/>
      <w:r w:rsidRPr="003A21EB">
        <w:rPr>
          <w:rFonts w:ascii="Times New Roman" w:hAnsi="Times New Roman"/>
        </w:rPr>
        <w:t>Brill</w:t>
      </w:r>
      <w:proofErr w:type="spellEnd"/>
      <w:r w:rsidRPr="003A21EB">
        <w:rPr>
          <w:rFonts w:ascii="Times New Roman" w:hAnsi="Times New Roman"/>
        </w:rPr>
        <w:t>, 1968. Originalmente publicado em 1923.</w:t>
      </w:r>
    </w:p>
    <w:p w14:paraId="0323C486" w14:textId="77777777" w:rsidR="00F85D42" w:rsidRPr="003A21EB" w:rsidRDefault="00F85D42" w:rsidP="00F85D42">
      <w:pPr>
        <w:ind w:firstLine="0"/>
        <w:rPr>
          <w:rFonts w:ascii="Times New Roman" w:hAnsi="Times New Roman"/>
        </w:rPr>
      </w:pPr>
    </w:p>
    <w:p w14:paraId="0E36F99C"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GOLUBOFF, Sascha; KARAEVA, Samira. Azerbaijani Ethnography: Views from Inside and Outside. </w:t>
      </w:r>
      <w:r w:rsidRPr="000A4EFA">
        <w:rPr>
          <w:rFonts w:ascii="Times New Roman" w:hAnsi="Times New Roman"/>
          <w:b/>
          <w:lang w:val="en-US"/>
        </w:rPr>
        <w:t>The Journal of the Society for the Anthropology of Europe</w:t>
      </w:r>
      <w:r w:rsidRPr="000A4EFA">
        <w:rPr>
          <w:rFonts w:ascii="Times New Roman" w:hAnsi="Times New Roman"/>
          <w:lang w:val="en-US"/>
        </w:rPr>
        <w:t>, [s. I.], v. 5, n. 1, p. 15-21, 2005.</w:t>
      </w:r>
    </w:p>
    <w:p w14:paraId="6E12A09A" w14:textId="77777777" w:rsidR="00F85D42" w:rsidRPr="000A4EFA" w:rsidRDefault="00F85D42" w:rsidP="00F85D42">
      <w:pPr>
        <w:ind w:firstLine="0"/>
        <w:rPr>
          <w:rFonts w:ascii="Times New Roman" w:hAnsi="Times New Roman"/>
          <w:lang w:val="en-US"/>
        </w:rPr>
      </w:pPr>
    </w:p>
    <w:p w14:paraId="5BA81700"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GÓRECKI, Wojciech; CHUDZIAK, Mateusz. The (pan-)Turkic Caucasus. The Baku-Ankara alliance and its regional importance. In: OSW. </w:t>
      </w:r>
      <w:r w:rsidRPr="000A4EFA">
        <w:rPr>
          <w:rFonts w:ascii="Times New Roman" w:hAnsi="Times New Roman"/>
        </w:rPr>
        <w:t xml:space="preserve">Warszawa, 01 fev. 2021. Disponível em: https://www.osw.waw.pl/en/publikacje/osw-commentary/2021-02-01/pan-turkic-caucasus-baku-ankara-alliance-and-its-regional. </w:t>
      </w:r>
      <w:proofErr w:type="spellStart"/>
      <w:r w:rsidRPr="000A4EFA">
        <w:rPr>
          <w:rFonts w:ascii="Times New Roman" w:hAnsi="Times New Roman"/>
          <w:lang w:val="en-US"/>
        </w:rPr>
        <w:t>Acesso</w:t>
      </w:r>
      <w:proofErr w:type="spellEnd"/>
      <w:r w:rsidRPr="000A4EFA">
        <w:rPr>
          <w:rFonts w:ascii="Times New Roman" w:hAnsi="Times New Roman"/>
          <w:lang w:val="en-US"/>
        </w:rPr>
        <w:t xml:space="preserve"> </w:t>
      </w:r>
      <w:proofErr w:type="spellStart"/>
      <w:r w:rsidRPr="000A4EFA">
        <w:rPr>
          <w:rFonts w:ascii="Times New Roman" w:hAnsi="Times New Roman"/>
          <w:lang w:val="en-US"/>
        </w:rPr>
        <w:t>em</w:t>
      </w:r>
      <w:proofErr w:type="spellEnd"/>
      <w:r w:rsidRPr="000A4EFA">
        <w:rPr>
          <w:rFonts w:ascii="Times New Roman" w:hAnsi="Times New Roman"/>
          <w:lang w:val="en-US"/>
        </w:rPr>
        <w:t xml:space="preserve">: 14 set. 2021. </w:t>
      </w:r>
    </w:p>
    <w:p w14:paraId="5A8739EF" w14:textId="77777777" w:rsidR="00F85D42" w:rsidRPr="000A4EFA" w:rsidRDefault="00F85D42" w:rsidP="00F85D42">
      <w:pPr>
        <w:spacing w:line="240" w:lineRule="auto"/>
        <w:ind w:firstLine="0"/>
        <w:rPr>
          <w:rFonts w:ascii="Times New Roman" w:hAnsi="Times New Roman"/>
          <w:lang w:val="en-US"/>
        </w:rPr>
      </w:pPr>
    </w:p>
    <w:p w14:paraId="10C664FD"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GORENBURG, Dmitry. Soviet Nationalities Policy and Assimilation. In: RUBLE, Blair; POPSON, Nancy; AREL, Dominique. </w:t>
      </w:r>
      <w:r w:rsidRPr="000A4EFA">
        <w:rPr>
          <w:rFonts w:ascii="Times New Roman" w:hAnsi="Times New Roman"/>
          <w:b/>
          <w:lang w:val="en-US"/>
        </w:rPr>
        <w:t>Rebounding Identities: The Politics of Identity in Russia and Ukraine.</w:t>
      </w:r>
      <w:r w:rsidRPr="000A4EFA">
        <w:rPr>
          <w:rFonts w:ascii="Times New Roman" w:hAnsi="Times New Roman"/>
          <w:lang w:val="en-US"/>
        </w:rPr>
        <w:t xml:space="preserve"> 1. ed. Cambridge: Cambridge University Press, 2006.</w:t>
      </w:r>
    </w:p>
    <w:p w14:paraId="261CE540" w14:textId="77777777" w:rsidR="00F85D42" w:rsidRPr="000A4EFA" w:rsidRDefault="00F85D42" w:rsidP="00F85D42">
      <w:pPr>
        <w:ind w:firstLine="0"/>
        <w:rPr>
          <w:rFonts w:ascii="Times New Roman" w:hAnsi="Times New Roman"/>
          <w:lang w:val="en-US"/>
        </w:rPr>
      </w:pPr>
    </w:p>
    <w:p w14:paraId="3D938997"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GRIGORIADIS, </w:t>
      </w:r>
      <w:proofErr w:type="spellStart"/>
      <w:r w:rsidRPr="000A4EFA">
        <w:rPr>
          <w:rFonts w:ascii="Times New Roman" w:hAnsi="Times New Roman"/>
          <w:lang w:val="en-US"/>
        </w:rPr>
        <w:t>Ioannis</w:t>
      </w:r>
      <w:proofErr w:type="spellEnd"/>
      <w:r w:rsidRPr="000A4EFA">
        <w:rPr>
          <w:rFonts w:ascii="Times New Roman" w:hAnsi="Times New Roman"/>
          <w:lang w:val="en-US"/>
        </w:rPr>
        <w:t xml:space="preserve">; OPÇIN-KIDAL, </w:t>
      </w:r>
      <w:proofErr w:type="spellStart"/>
      <w:r w:rsidRPr="000A4EFA">
        <w:rPr>
          <w:rFonts w:ascii="Times New Roman" w:hAnsi="Times New Roman"/>
          <w:lang w:val="en-US"/>
        </w:rPr>
        <w:t>Arzu</w:t>
      </w:r>
      <w:proofErr w:type="spellEnd"/>
      <w:r w:rsidRPr="000A4EFA">
        <w:rPr>
          <w:rFonts w:ascii="Times New Roman" w:hAnsi="Times New Roman"/>
          <w:lang w:val="en-US"/>
        </w:rPr>
        <w:t xml:space="preserve">. Imagining Turan: Homeland and its Political Implications in the Literary Work of Hüseyinzade Ali [Turan] and Mehmet Ziya [Gökalp]. </w:t>
      </w:r>
      <w:r w:rsidRPr="000A4EFA">
        <w:rPr>
          <w:rFonts w:ascii="Times New Roman" w:hAnsi="Times New Roman"/>
          <w:b/>
          <w:lang w:val="en-US"/>
        </w:rPr>
        <w:t>Middle Eastern Studies</w:t>
      </w:r>
      <w:r w:rsidRPr="000A4EFA">
        <w:rPr>
          <w:rFonts w:ascii="Times New Roman" w:hAnsi="Times New Roman"/>
          <w:lang w:val="en-US"/>
        </w:rPr>
        <w:t>, Oxford, v. 56, n. 3, p. 482 -495, 2020.</w:t>
      </w:r>
    </w:p>
    <w:p w14:paraId="60122851" w14:textId="77777777" w:rsidR="00F85D42" w:rsidRPr="000A4EFA" w:rsidRDefault="00F85D42" w:rsidP="00F85D42">
      <w:pPr>
        <w:spacing w:line="240" w:lineRule="auto"/>
        <w:ind w:firstLine="0"/>
        <w:rPr>
          <w:rFonts w:ascii="Times New Roman" w:hAnsi="Times New Roman"/>
          <w:lang w:val="en-US"/>
        </w:rPr>
      </w:pPr>
    </w:p>
    <w:p w14:paraId="33A189B0" w14:textId="115FD9FF" w:rsidR="00F85D42" w:rsidRPr="003A21EB"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GÜÇLÜ, </w:t>
      </w:r>
      <w:proofErr w:type="spellStart"/>
      <w:r w:rsidRPr="000A4EFA">
        <w:rPr>
          <w:rFonts w:ascii="Times New Roman" w:hAnsi="Times New Roman"/>
          <w:lang w:val="en-US"/>
        </w:rPr>
        <w:t>Yücel</w:t>
      </w:r>
      <w:proofErr w:type="spellEnd"/>
      <w:r w:rsidRPr="000A4EFA">
        <w:rPr>
          <w:rFonts w:ascii="Times New Roman" w:hAnsi="Times New Roman"/>
          <w:lang w:val="en-US"/>
        </w:rPr>
        <w:t xml:space="preserve">. The Basic Principles and Practices of the Turkish Foreign Policy Under Atatürk. </w:t>
      </w:r>
      <w:proofErr w:type="spellStart"/>
      <w:r w:rsidRPr="003A21EB">
        <w:rPr>
          <w:rFonts w:ascii="Times New Roman" w:hAnsi="Times New Roman"/>
          <w:b/>
          <w:lang w:val="en-US"/>
        </w:rPr>
        <w:t>Belleten</w:t>
      </w:r>
      <w:proofErr w:type="spellEnd"/>
      <w:r w:rsidRPr="003A21EB">
        <w:rPr>
          <w:rFonts w:ascii="Times New Roman" w:hAnsi="Times New Roman"/>
          <w:b/>
          <w:lang w:val="en-US"/>
        </w:rPr>
        <w:t xml:space="preserve">: </w:t>
      </w:r>
      <w:proofErr w:type="spellStart"/>
      <w:r w:rsidRPr="003A21EB">
        <w:rPr>
          <w:rFonts w:ascii="Times New Roman" w:hAnsi="Times New Roman"/>
          <w:b/>
          <w:lang w:val="en-US"/>
        </w:rPr>
        <w:t>Türk</w:t>
      </w:r>
      <w:proofErr w:type="spellEnd"/>
      <w:r w:rsidRPr="003A21EB">
        <w:rPr>
          <w:rFonts w:ascii="Times New Roman" w:hAnsi="Times New Roman"/>
          <w:b/>
          <w:lang w:val="en-US"/>
        </w:rPr>
        <w:t xml:space="preserve"> </w:t>
      </w:r>
      <w:proofErr w:type="spellStart"/>
      <w:r w:rsidRPr="003A21EB">
        <w:rPr>
          <w:rFonts w:ascii="Times New Roman" w:hAnsi="Times New Roman"/>
          <w:b/>
          <w:lang w:val="en-US"/>
        </w:rPr>
        <w:t>Tarih</w:t>
      </w:r>
      <w:proofErr w:type="spellEnd"/>
      <w:r w:rsidRPr="003A21EB">
        <w:rPr>
          <w:rFonts w:ascii="Times New Roman" w:hAnsi="Times New Roman"/>
          <w:b/>
          <w:lang w:val="en-US"/>
        </w:rPr>
        <w:t xml:space="preserve"> </w:t>
      </w:r>
      <w:proofErr w:type="spellStart"/>
      <w:r w:rsidRPr="003A21EB">
        <w:rPr>
          <w:rFonts w:ascii="Times New Roman" w:hAnsi="Times New Roman"/>
          <w:b/>
          <w:lang w:val="en-US"/>
        </w:rPr>
        <w:t>Kurumu</w:t>
      </w:r>
      <w:proofErr w:type="spellEnd"/>
      <w:r w:rsidRPr="003A21EB">
        <w:rPr>
          <w:rFonts w:ascii="Times New Roman" w:hAnsi="Times New Roman"/>
          <w:lang w:val="en-US"/>
        </w:rPr>
        <w:t>, Ankara, v. 64, n. 241, p. 949-968, 2000.</w:t>
      </w:r>
    </w:p>
    <w:p w14:paraId="253AC0FD" w14:textId="5A0A69F9" w:rsidR="002D34B2" w:rsidRPr="003A21EB" w:rsidRDefault="002D34B2" w:rsidP="002D34B2">
      <w:pPr>
        <w:ind w:firstLine="0"/>
        <w:rPr>
          <w:rFonts w:ascii="Times New Roman" w:hAnsi="Times New Roman"/>
          <w:lang w:val="en-US"/>
        </w:rPr>
      </w:pPr>
    </w:p>
    <w:p w14:paraId="5C905AE9" w14:textId="11D87461" w:rsidR="002D34B2" w:rsidRPr="000A4EFA" w:rsidRDefault="002D34B2" w:rsidP="00F85D42">
      <w:pPr>
        <w:spacing w:line="240" w:lineRule="auto"/>
        <w:ind w:firstLine="0"/>
        <w:rPr>
          <w:rFonts w:ascii="Times New Roman" w:eastAsia="Garamond" w:hAnsi="Times New Roman"/>
          <w:sz w:val="26"/>
          <w:szCs w:val="26"/>
          <w:lang w:val="en-US"/>
        </w:rPr>
      </w:pPr>
      <w:r w:rsidRPr="003A21EB">
        <w:rPr>
          <w:rFonts w:ascii="Times New Roman" w:hAnsi="Times New Roman"/>
          <w:lang w:val="en-US"/>
        </w:rPr>
        <w:t xml:space="preserve">GUTIÉRREZ ESTÉVEZ, Manuel. In: GARCÍA CANCLINI, Nestor. </w:t>
      </w:r>
      <w:proofErr w:type="spellStart"/>
      <w:r w:rsidRPr="003A21EB">
        <w:rPr>
          <w:rFonts w:ascii="Times New Roman" w:hAnsi="Times New Roman"/>
          <w:b/>
          <w:lang w:val="en-US"/>
        </w:rPr>
        <w:t>Conflictos</w:t>
      </w:r>
      <w:proofErr w:type="spellEnd"/>
      <w:r w:rsidRPr="003A21EB">
        <w:rPr>
          <w:rFonts w:ascii="Times New Roman" w:hAnsi="Times New Roman"/>
          <w:b/>
          <w:lang w:val="en-US"/>
        </w:rPr>
        <w:t xml:space="preserve"> </w:t>
      </w:r>
      <w:proofErr w:type="spellStart"/>
      <w:r w:rsidRPr="003A21EB">
        <w:rPr>
          <w:rFonts w:ascii="Times New Roman" w:hAnsi="Times New Roman"/>
          <w:b/>
          <w:lang w:val="en-US"/>
        </w:rPr>
        <w:t>Interculturales</w:t>
      </w:r>
      <w:proofErr w:type="spellEnd"/>
      <w:r w:rsidRPr="003A21EB">
        <w:rPr>
          <w:rFonts w:ascii="Times New Roman" w:hAnsi="Times New Roman"/>
          <w:b/>
          <w:lang w:val="en-US"/>
        </w:rPr>
        <w:t>.</w:t>
      </w:r>
      <w:r w:rsidRPr="003A21EB">
        <w:rPr>
          <w:rFonts w:ascii="Times New Roman" w:hAnsi="Times New Roman"/>
          <w:lang w:val="en-US"/>
        </w:rPr>
        <w:t xml:space="preserve"> </w:t>
      </w:r>
      <w:r w:rsidRPr="000A4EFA">
        <w:rPr>
          <w:rFonts w:ascii="Times New Roman" w:hAnsi="Times New Roman"/>
          <w:lang w:val="en-US"/>
        </w:rPr>
        <w:t xml:space="preserve">1. ed. Barcelona: </w:t>
      </w:r>
      <w:proofErr w:type="spellStart"/>
      <w:r w:rsidRPr="000A4EFA">
        <w:rPr>
          <w:rFonts w:ascii="Times New Roman" w:hAnsi="Times New Roman"/>
          <w:lang w:val="en-US"/>
        </w:rPr>
        <w:t>Gedisa</w:t>
      </w:r>
      <w:proofErr w:type="spellEnd"/>
      <w:r w:rsidRPr="000A4EFA">
        <w:rPr>
          <w:rFonts w:ascii="Times New Roman" w:hAnsi="Times New Roman"/>
          <w:lang w:val="en-US"/>
        </w:rPr>
        <w:t>, 2011.</w:t>
      </w:r>
    </w:p>
    <w:p w14:paraId="572BEBBE" w14:textId="77777777" w:rsidR="00F85D42" w:rsidRPr="000A4EFA" w:rsidRDefault="00F85D42" w:rsidP="00F85D42">
      <w:pPr>
        <w:ind w:firstLine="0"/>
        <w:rPr>
          <w:rFonts w:ascii="Times New Roman" w:hAnsi="Times New Roman"/>
          <w:lang w:val="en-US"/>
        </w:rPr>
      </w:pPr>
    </w:p>
    <w:p w14:paraId="4AFFCAD0" w14:textId="77777777" w:rsidR="00F85D42" w:rsidRPr="000A4EFA" w:rsidRDefault="00F85D42" w:rsidP="00F85D42">
      <w:pPr>
        <w:spacing w:line="240" w:lineRule="auto"/>
        <w:ind w:firstLine="0"/>
        <w:jc w:val="left"/>
        <w:rPr>
          <w:rFonts w:ascii="Times New Roman" w:eastAsia="Garamond" w:hAnsi="Times New Roman"/>
          <w:sz w:val="26"/>
          <w:szCs w:val="26"/>
          <w:lang w:val="en-US"/>
        </w:rPr>
      </w:pPr>
      <w:r w:rsidRPr="000A4EFA">
        <w:rPr>
          <w:rFonts w:ascii="Times New Roman" w:eastAsia="Garamond" w:hAnsi="Times New Roman"/>
          <w:sz w:val="26"/>
          <w:szCs w:val="26"/>
          <w:lang w:val="en-US"/>
        </w:rPr>
        <w:t xml:space="preserve">HAAS, Ernst. What is Nationalism and Why Should We Study it? </w:t>
      </w:r>
      <w:r w:rsidRPr="000A4EFA">
        <w:rPr>
          <w:rFonts w:ascii="Times New Roman" w:eastAsia="Garamond" w:hAnsi="Times New Roman"/>
          <w:b/>
          <w:sz w:val="26"/>
          <w:szCs w:val="26"/>
          <w:lang w:val="en-US"/>
        </w:rPr>
        <w:t>International Organization</w:t>
      </w:r>
      <w:r w:rsidRPr="000A4EFA">
        <w:rPr>
          <w:rFonts w:ascii="Times New Roman" w:eastAsia="Garamond" w:hAnsi="Times New Roman"/>
          <w:sz w:val="26"/>
          <w:szCs w:val="26"/>
          <w:lang w:val="en-US"/>
        </w:rPr>
        <w:t>, Cambridge, v. 40, n. 3, p. 707-744, 1986.</w:t>
      </w:r>
    </w:p>
    <w:p w14:paraId="521471E4" w14:textId="77777777" w:rsidR="00F85D42" w:rsidRPr="000A4EFA" w:rsidRDefault="00F85D42" w:rsidP="00F85D42">
      <w:pPr>
        <w:ind w:firstLine="0"/>
        <w:jc w:val="left"/>
        <w:rPr>
          <w:rFonts w:ascii="Times New Roman" w:eastAsia="Garamond" w:hAnsi="Times New Roman"/>
          <w:sz w:val="26"/>
          <w:szCs w:val="26"/>
          <w:lang w:val="en-US"/>
        </w:rPr>
      </w:pPr>
    </w:p>
    <w:p w14:paraId="756219FB" w14:textId="77777777" w:rsidR="00F85D42" w:rsidRPr="000A4EFA" w:rsidRDefault="00F85D42" w:rsidP="00F85D42">
      <w:pPr>
        <w:spacing w:line="240" w:lineRule="auto"/>
        <w:ind w:firstLine="0"/>
        <w:rPr>
          <w:rFonts w:ascii="Times New Roman" w:eastAsia="Garamond" w:hAnsi="Times New Roman"/>
          <w:sz w:val="26"/>
          <w:szCs w:val="26"/>
          <w:lang w:val="en-US"/>
        </w:rPr>
      </w:pPr>
      <w:r w:rsidRPr="000A4EFA">
        <w:rPr>
          <w:rFonts w:ascii="Times New Roman" w:hAnsi="Times New Roman"/>
          <w:lang w:val="en-US"/>
        </w:rPr>
        <w:t xml:space="preserve">HANCOCK, Kathleen; LIBMAN, Alexander. Eurasia. In: BÖRZEL, Tanja A; RISSE, Thomas. </w:t>
      </w:r>
      <w:r w:rsidRPr="000A4EFA">
        <w:rPr>
          <w:rFonts w:ascii="Times New Roman" w:hAnsi="Times New Roman"/>
          <w:b/>
          <w:lang w:val="en-US"/>
        </w:rPr>
        <w:t>The Oxford Handbook of Comparative Regionalism.</w:t>
      </w:r>
      <w:r w:rsidRPr="000A4EFA">
        <w:rPr>
          <w:rFonts w:ascii="Times New Roman" w:hAnsi="Times New Roman"/>
          <w:lang w:val="en-US"/>
        </w:rPr>
        <w:t xml:space="preserve"> 1. ed. Oxford: Oxford University Press, 2016.</w:t>
      </w:r>
    </w:p>
    <w:p w14:paraId="4F8BB070" w14:textId="77777777" w:rsidR="00F85D42" w:rsidRPr="000A4EFA" w:rsidRDefault="00F85D42" w:rsidP="00F85D42">
      <w:pPr>
        <w:ind w:firstLine="0"/>
        <w:jc w:val="left"/>
        <w:rPr>
          <w:rFonts w:ascii="Times New Roman" w:eastAsia="Garamond" w:hAnsi="Times New Roman"/>
          <w:sz w:val="26"/>
          <w:szCs w:val="26"/>
          <w:lang w:val="en-US"/>
        </w:rPr>
      </w:pPr>
    </w:p>
    <w:p w14:paraId="3CFC9513" w14:textId="77777777" w:rsidR="00F85D42" w:rsidRPr="000A4EFA" w:rsidRDefault="00F85D42" w:rsidP="00F85D42">
      <w:pPr>
        <w:spacing w:line="240" w:lineRule="auto"/>
        <w:ind w:firstLine="0"/>
        <w:rPr>
          <w:rFonts w:ascii="Times New Roman" w:hAnsi="Times New Roman"/>
          <w:b/>
          <w:lang w:val="en-US"/>
        </w:rPr>
      </w:pPr>
      <w:r w:rsidRPr="000A4EFA">
        <w:rPr>
          <w:rFonts w:ascii="Times New Roman" w:hAnsi="Times New Roman"/>
          <w:lang w:val="en-US"/>
        </w:rPr>
        <w:t xml:space="preserve">HOCH, </w:t>
      </w:r>
      <w:proofErr w:type="spellStart"/>
      <w:r w:rsidRPr="000A4EFA">
        <w:rPr>
          <w:rFonts w:ascii="Times New Roman" w:hAnsi="Times New Roman"/>
          <w:lang w:val="en-US"/>
        </w:rPr>
        <w:t>Tomáš</w:t>
      </w:r>
      <w:proofErr w:type="spellEnd"/>
      <w:r w:rsidRPr="000A4EFA">
        <w:rPr>
          <w:rFonts w:ascii="Times New Roman" w:hAnsi="Times New Roman"/>
          <w:lang w:val="en-US"/>
        </w:rPr>
        <w:t xml:space="preserve">. The Roots of Ethno-Political Mobilization in Nagorno Karabakh. </w:t>
      </w:r>
      <w:r w:rsidRPr="000A4EFA">
        <w:rPr>
          <w:rFonts w:ascii="Times New Roman" w:hAnsi="Times New Roman"/>
          <w:b/>
          <w:lang w:val="en-US"/>
        </w:rPr>
        <w:t>The Soviet and Post-Soviet Review</w:t>
      </w:r>
      <w:r w:rsidRPr="000A4EFA">
        <w:rPr>
          <w:rFonts w:ascii="Times New Roman" w:hAnsi="Times New Roman"/>
          <w:lang w:val="en-US"/>
        </w:rPr>
        <w:t>, Leiden, n. 47, p. 306-332, 2020.</w:t>
      </w:r>
    </w:p>
    <w:p w14:paraId="40EFD251" w14:textId="77777777" w:rsidR="00F85D42" w:rsidRPr="000A4EFA" w:rsidRDefault="00F85D42" w:rsidP="00F85D42">
      <w:pPr>
        <w:ind w:firstLine="0"/>
        <w:rPr>
          <w:rFonts w:ascii="Times New Roman" w:hAnsi="Times New Roman"/>
          <w:lang w:val="en-US"/>
        </w:rPr>
      </w:pPr>
    </w:p>
    <w:p w14:paraId="4B645427"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JOHANSON, Lars. </w:t>
      </w:r>
      <w:r w:rsidRPr="000A4EFA">
        <w:rPr>
          <w:rFonts w:ascii="Times New Roman" w:hAnsi="Times New Roman"/>
          <w:b/>
          <w:lang w:val="en-US"/>
        </w:rPr>
        <w:t>Turkic languages</w:t>
      </w:r>
      <w:r w:rsidRPr="000A4EFA">
        <w:rPr>
          <w:rFonts w:ascii="Times New Roman" w:hAnsi="Times New Roman"/>
          <w:lang w:val="en-US"/>
        </w:rPr>
        <w:t>.</w:t>
      </w:r>
      <w:r w:rsidRPr="000A4EFA">
        <w:rPr>
          <w:rFonts w:ascii="Times New Roman" w:hAnsi="Times New Roman"/>
          <w:b/>
          <w:lang w:val="en-US"/>
        </w:rPr>
        <w:t xml:space="preserve"> </w:t>
      </w:r>
      <w:r w:rsidRPr="000A4EFA">
        <w:rPr>
          <w:rFonts w:ascii="Times New Roman" w:hAnsi="Times New Roman"/>
          <w:i/>
          <w:lang w:val="en-US"/>
        </w:rPr>
        <w:t>In</w:t>
      </w:r>
      <w:r w:rsidRPr="000A4EFA">
        <w:rPr>
          <w:rFonts w:ascii="Times New Roman" w:hAnsi="Times New Roman"/>
          <w:lang w:val="en-US"/>
        </w:rPr>
        <w:t xml:space="preserve">: Encyclopedia Britannica. </w:t>
      </w:r>
      <w:r w:rsidRPr="000A4EFA">
        <w:rPr>
          <w:rFonts w:ascii="Times New Roman" w:hAnsi="Times New Roman"/>
        </w:rPr>
        <w:t xml:space="preserve">[S.I], 11 ago. 2020. Disponível em: </w:t>
      </w:r>
      <w:hyperlink r:id="rId22">
        <w:r w:rsidRPr="000A4EFA">
          <w:rPr>
            <w:rFonts w:ascii="Times New Roman" w:hAnsi="Times New Roman"/>
            <w:u w:val="single"/>
          </w:rPr>
          <w:t>https://www.britannica.com/topic/Turkic-languages</w:t>
        </w:r>
      </w:hyperlink>
      <w:r w:rsidRPr="000A4EFA">
        <w:rPr>
          <w:rFonts w:ascii="Times New Roman" w:hAnsi="Times New Roman"/>
        </w:rPr>
        <w:t xml:space="preserve">. </w:t>
      </w:r>
      <w:proofErr w:type="spellStart"/>
      <w:r w:rsidRPr="000A4EFA">
        <w:rPr>
          <w:rFonts w:ascii="Times New Roman" w:hAnsi="Times New Roman"/>
          <w:lang w:val="en-US"/>
        </w:rPr>
        <w:t>Acesso</w:t>
      </w:r>
      <w:proofErr w:type="spellEnd"/>
      <w:r w:rsidRPr="000A4EFA">
        <w:rPr>
          <w:rFonts w:ascii="Times New Roman" w:hAnsi="Times New Roman"/>
          <w:lang w:val="en-US"/>
        </w:rPr>
        <w:t xml:space="preserve"> </w:t>
      </w:r>
      <w:proofErr w:type="spellStart"/>
      <w:r w:rsidRPr="000A4EFA">
        <w:rPr>
          <w:rFonts w:ascii="Times New Roman" w:hAnsi="Times New Roman"/>
          <w:lang w:val="en-US"/>
        </w:rPr>
        <w:t>em</w:t>
      </w:r>
      <w:proofErr w:type="spellEnd"/>
      <w:r w:rsidRPr="000A4EFA">
        <w:rPr>
          <w:rFonts w:ascii="Times New Roman" w:hAnsi="Times New Roman"/>
          <w:lang w:val="en-US"/>
        </w:rPr>
        <w:t>: 06 abr. 2021.</w:t>
      </w:r>
    </w:p>
    <w:p w14:paraId="62FD3721" w14:textId="77777777" w:rsidR="00F85D42" w:rsidRPr="000A4EFA" w:rsidRDefault="00F85D42" w:rsidP="00F85D42">
      <w:pPr>
        <w:ind w:firstLine="0"/>
        <w:rPr>
          <w:rFonts w:ascii="Times New Roman" w:hAnsi="Times New Roman"/>
          <w:lang w:val="en-US"/>
        </w:rPr>
      </w:pPr>
    </w:p>
    <w:p w14:paraId="2738DA76"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KALDOR, Mary. In </w:t>
      </w:r>
      <w:proofErr w:type="spellStart"/>
      <w:r w:rsidRPr="000A4EFA">
        <w:rPr>
          <w:rFonts w:ascii="Times New Roman" w:hAnsi="Times New Roman"/>
          <w:lang w:val="en-US"/>
        </w:rPr>
        <w:t>defence</w:t>
      </w:r>
      <w:proofErr w:type="spellEnd"/>
      <w:r w:rsidRPr="000A4EFA">
        <w:rPr>
          <w:rFonts w:ascii="Times New Roman" w:hAnsi="Times New Roman"/>
          <w:lang w:val="en-US"/>
        </w:rPr>
        <w:t xml:space="preserve"> of new wars. </w:t>
      </w:r>
      <w:r w:rsidRPr="000A4EFA">
        <w:rPr>
          <w:rFonts w:ascii="Times New Roman" w:hAnsi="Times New Roman"/>
          <w:b/>
          <w:lang w:val="en-US"/>
        </w:rPr>
        <w:t>Stability: International Journal of Security and Development</w:t>
      </w:r>
      <w:r w:rsidRPr="000A4EFA">
        <w:rPr>
          <w:rFonts w:ascii="Times New Roman" w:hAnsi="Times New Roman"/>
          <w:lang w:val="en-US"/>
        </w:rPr>
        <w:t>, London, v. 2, n. 1, p. 1-16, 2013.</w:t>
      </w:r>
    </w:p>
    <w:p w14:paraId="4B21A2CE" w14:textId="77777777" w:rsidR="00F85D42" w:rsidRPr="000A4EFA" w:rsidRDefault="00F85D42" w:rsidP="00F85D42">
      <w:pPr>
        <w:ind w:firstLine="0"/>
        <w:rPr>
          <w:rFonts w:ascii="Times New Roman" w:hAnsi="Times New Roman"/>
          <w:lang w:val="en-US"/>
        </w:rPr>
      </w:pPr>
    </w:p>
    <w:p w14:paraId="646F8CAE" w14:textId="1E8B5C6E"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KALDOR, Mary. </w:t>
      </w:r>
      <w:r w:rsidRPr="000A4EFA">
        <w:rPr>
          <w:rFonts w:ascii="Times New Roman" w:hAnsi="Times New Roman"/>
          <w:b/>
          <w:lang w:val="en-US"/>
        </w:rPr>
        <w:t>New and Old Wars</w:t>
      </w:r>
      <w:r w:rsidRPr="000A4EFA">
        <w:rPr>
          <w:rFonts w:ascii="Times New Roman" w:hAnsi="Times New Roman"/>
          <w:lang w:val="en-US"/>
        </w:rPr>
        <w:t>.</w:t>
      </w:r>
      <w:r w:rsidRPr="000A4EFA">
        <w:rPr>
          <w:rFonts w:ascii="Times New Roman" w:hAnsi="Times New Roman"/>
          <w:b/>
          <w:lang w:val="en-US"/>
        </w:rPr>
        <w:t xml:space="preserve"> </w:t>
      </w:r>
      <w:r w:rsidRPr="000A4EFA">
        <w:rPr>
          <w:rFonts w:ascii="Times New Roman" w:hAnsi="Times New Roman"/>
          <w:lang w:val="en-US"/>
        </w:rPr>
        <w:t>3 ed. Cambridge: Polity Press, 2012.</w:t>
      </w:r>
    </w:p>
    <w:p w14:paraId="63659764" w14:textId="4B6DB058" w:rsidR="008412D2" w:rsidRPr="000A4EFA" w:rsidRDefault="008412D2" w:rsidP="008412D2">
      <w:pPr>
        <w:ind w:firstLine="0"/>
        <w:rPr>
          <w:rFonts w:ascii="Times New Roman" w:hAnsi="Times New Roman"/>
          <w:lang w:val="en-US"/>
        </w:rPr>
      </w:pPr>
    </w:p>
    <w:p w14:paraId="4A12F1B7" w14:textId="31B893D0" w:rsidR="008412D2" w:rsidRPr="00413B33" w:rsidRDefault="008412D2" w:rsidP="008412D2">
      <w:pPr>
        <w:autoSpaceDE/>
        <w:autoSpaceDN/>
        <w:adjustRightInd/>
        <w:spacing w:line="240" w:lineRule="auto"/>
        <w:ind w:firstLine="0"/>
        <w:jc w:val="left"/>
        <w:rPr>
          <w:rFonts w:ascii="Times New Roman" w:hAnsi="Times New Roman"/>
          <w:szCs w:val="24"/>
          <w:lang w:val="en-US"/>
        </w:rPr>
      </w:pPr>
      <w:r w:rsidRPr="008412D2">
        <w:rPr>
          <w:rFonts w:ascii="Times New Roman" w:hAnsi="Times New Roman"/>
          <w:color w:val="000000"/>
          <w:szCs w:val="24"/>
          <w:lang w:val="en-US"/>
        </w:rPr>
        <w:t xml:space="preserve">KARABAKH ON THE MAP: WHAT AZERBAIJAN GAINS AFTER WAR. South Caucasus: Caucasian Knot. </w:t>
      </w:r>
      <w:proofErr w:type="spellStart"/>
      <w:r w:rsidRPr="008412D2">
        <w:rPr>
          <w:rFonts w:ascii="Times New Roman" w:hAnsi="Times New Roman"/>
          <w:color w:val="000000"/>
          <w:szCs w:val="24"/>
        </w:rPr>
        <w:t>Москва</w:t>
      </w:r>
      <w:proofErr w:type="spellEnd"/>
      <w:r w:rsidRPr="008412D2">
        <w:rPr>
          <w:rFonts w:ascii="Times New Roman" w:hAnsi="Times New Roman"/>
          <w:color w:val="000000"/>
          <w:szCs w:val="24"/>
          <w:lang w:val="en-US"/>
        </w:rPr>
        <w:t xml:space="preserve">: </w:t>
      </w:r>
      <w:proofErr w:type="spellStart"/>
      <w:r w:rsidRPr="008412D2">
        <w:rPr>
          <w:rFonts w:ascii="Times New Roman" w:hAnsi="Times New Roman"/>
          <w:color w:val="000000"/>
          <w:szCs w:val="24"/>
        </w:rPr>
        <w:t>Кавказский</w:t>
      </w:r>
      <w:proofErr w:type="spellEnd"/>
      <w:r w:rsidRPr="008412D2">
        <w:rPr>
          <w:rFonts w:ascii="Times New Roman" w:hAnsi="Times New Roman"/>
          <w:color w:val="000000"/>
          <w:szCs w:val="24"/>
          <w:lang w:val="en-US"/>
        </w:rPr>
        <w:t xml:space="preserve"> </w:t>
      </w:r>
      <w:proofErr w:type="spellStart"/>
      <w:r w:rsidRPr="008412D2">
        <w:rPr>
          <w:rFonts w:ascii="Times New Roman" w:hAnsi="Times New Roman"/>
          <w:color w:val="000000"/>
          <w:szCs w:val="24"/>
        </w:rPr>
        <w:t>узел</w:t>
      </w:r>
      <w:proofErr w:type="spellEnd"/>
      <w:r w:rsidRPr="008412D2">
        <w:rPr>
          <w:rFonts w:ascii="Times New Roman" w:hAnsi="Times New Roman"/>
          <w:color w:val="000000"/>
          <w:szCs w:val="24"/>
          <w:lang w:val="en-US"/>
        </w:rPr>
        <w:t xml:space="preserve">, 2021. </w:t>
      </w:r>
      <w:r w:rsidRPr="00413B33">
        <w:rPr>
          <w:rFonts w:ascii="Times New Roman" w:hAnsi="Times New Roman"/>
          <w:color w:val="000000"/>
          <w:szCs w:val="24"/>
          <w:lang w:val="en-US"/>
        </w:rPr>
        <w:t xml:space="preserve">1 </w:t>
      </w:r>
      <w:proofErr w:type="spellStart"/>
      <w:r w:rsidRPr="00413B33">
        <w:rPr>
          <w:rFonts w:ascii="Times New Roman" w:hAnsi="Times New Roman"/>
          <w:color w:val="000000"/>
          <w:szCs w:val="24"/>
          <w:lang w:val="en-US"/>
        </w:rPr>
        <w:t>mapa</w:t>
      </w:r>
      <w:proofErr w:type="spellEnd"/>
      <w:r w:rsidRPr="00413B33">
        <w:rPr>
          <w:rFonts w:ascii="Times New Roman" w:hAnsi="Times New Roman"/>
          <w:color w:val="000000"/>
          <w:szCs w:val="24"/>
          <w:lang w:val="en-US"/>
        </w:rPr>
        <w:t xml:space="preserve">, color. </w:t>
      </w:r>
    </w:p>
    <w:p w14:paraId="2674D2DE" w14:textId="77777777" w:rsidR="00F85D42" w:rsidRPr="000A4EFA" w:rsidRDefault="00F85D42" w:rsidP="00F85D42">
      <w:pPr>
        <w:ind w:firstLine="0"/>
        <w:rPr>
          <w:rFonts w:ascii="Times New Roman" w:hAnsi="Times New Roman"/>
          <w:lang w:val="en-US"/>
        </w:rPr>
      </w:pPr>
    </w:p>
    <w:p w14:paraId="6ACA5873"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KAUFMAN, Stuart. </w:t>
      </w:r>
      <w:r w:rsidRPr="000A4EFA">
        <w:rPr>
          <w:rFonts w:ascii="Times New Roman" w:hAnsi="Times New Roman"/>
          <w:b/>
          <w:lang w:val="en-US"/>
        </w:rPr>
        <w:t>Ethnic Fears and Ethnic War in Karabagh</w:t>
      </w:r>
      <w:r w:rsidRPr="000A4EFA">
        <w:rPr>
          <w:rFonts w:ascii="Times New Roman" w:hAnsi="Times New Roman"/>
          <w:lang w:val="en-US"/>
        </w:rPr>
        <w:t>. Lexington: University of Kentucky, 1998.</w:t>
      </w:r>
    </w:p>
    <w:p w14:paraId="6FB030C1" w14:textId="77777777" w:rsidR="00F85D42" w:rsidRPr="000A4EFA" w:rsidRDefault="00F85D42" w:rsidP="00F85D42">
      <w:pPr>
        <w:ind w:firstLine="0"/>
        <w:rPr>
          <w:rFonts w:ascii="Times New Roman" w:hAnsi="Times New Roman"/>
          <w:lang w:val="en-US"/>
        </w:rPr>
      </w:pPr>
    </w:p>
    <w:p w14:paraId="554B5B6A"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LANDAU, Jacob. </w:t>
      </w:r>
      <w:r w:rsidRPr="000A4EFA">
        <w:rPr>
          <w:rFonts w:ascii="Times New Roman" w:hAnsi="Times New Roman"/>
          <w:b/>
          <w:lang w:val="en-US"/>
        </w:rPr>
        <w:t>Pan-Turkism</w:t>
      </w:r>
      <w:r w:rsidRPr="000A4EFA">
        <w:rPr>
          <w:rFonts w:ascii="Times New Roman" w:hAnsi="Times New Roman"/>
          <w:lang w:val="en-US"/>
        </w:rPr>
        <w:t>: From Irredentism to Cooperation. 2 ed. London: Hurst and Company, 1995.</w:t>
      </w:r>
    </w:p>
    <w:p w14:paraId="46FEE2B9" w14:textId="77777777" w:rsidR="00F85D42" w:rsidRPr="000A4EFA" w:rsidRDefault="00F85D42" w:rsidP="00F85D42">
      <w:pPr>
        <w:ind w:firstLine="0"/>
        <w:rPr>
          <w:rFonts w:ascii="Times New Roman" w:hAnsi="Times New Roman"/>
          <w:lang w:val="en-US"/>
        </w:rPr>
      </w:pPr>
    </w:p>
    <w:p w14:paraId="3B4CBEA8" w14:textId="77777777" w:rsidR="00F85D42" w:rsidRPr="000A4EFA" w:rsidRDefault="00F85D42" w:rsidP="00F85D42">
      <w:pPr>
        <w:spacing w:line="276" w:lineRule="auto"/>
        <w:ind w:firstLine="0"/>
        <w:jc w:val="left"/>
        <w:rPr>
          <w:rFonts w:ascii="Times New Roman" w:hAnsi="Times New Roman"/>
          <w:lang w:val="en-US"/>
        </w:rPr>
      </w:pPr>
      <w:r w:rsidRPr="000A4EFA">
        <w:rPr>
          <w:rFonts w:ascii="Times New Roman" w:hAnsi="Times New Roman"/>
          <w:lang w:val="en-US"/>
        </w:rPr>
        <w:t xml:space="preserve">LAPID, Yosef. Culture’s Ship: Returns and Departures in International Relations Theory. In: NEUFELD, Mark. </w:t>
      </w:r>
      <w:r w:rsidRPr="000A4EFA">
        <w:rPr>
          <w:rFonts w:ascii="Times New Roman" w:hAnsi="Times New Roman"/>
          <w:b/>
          <w:lang w:val="en-US"/>
        </w:rPr>
        <w:t>The Return of Culture and Identity in IR Theory.</w:t>
      </w:r>
      <w:r w:rsidRPr="000A4EFA">
        <w:rPr>
          <w:rFonts w:ascii="Times New Roman" w:hAnsi="Times New Roman"/>
          <w:lang w:val="en-US"/>
        </w:rPr>
        <w:t xml:space="preserve"> 1. ed. Boulder: Lynne </w:t>
      </w:r>
      <w:proofErr w:type="spellStart"/>
      <w:r w:rsidRPr="000A4EFA">
        <w:rPr>
          <w:rFonts w:ascii="Times New Roman" w:hAnsi="Times New Roman"/>
          <w:lang w:val="en-US"/>
        </w:rPr>
        <w:t>Rienner</w:t>
      </w:r>
      <w:proofErr w:type="spellEnd"/>
      <w:r w:rsidRPr="000A4EFA">
        <w:rPr>
          <w:rFonts w:ascii="Times New Roman" w:hAnsi="Times New Roman"/>
          <w:lang w:val="en-US"/>
        </w:rPr>
        <w:t>, 1996.</w:t>
      </w:r>
    </w:p>
    <w:p w14:paraId="0A3AF8A5" w14:textId="77777777" w:rsidR="00F85D42" w:rsidRPr="000A4EFA" w:rsidRDefault="00F85D42" w:rsidP="00F85D42">
      <w:pPr>
        <w:ind w:firstLine="0"/>
        <w:rPr>
          <w:rFonts w:ascii="Times New Roman" w:hAnsi="Times New Roman"/>
          <w:lang w:val="en-US"/>
        </w:rPr>
      </w:pPr>
    </w:p>
    <w:p w14:paraId="13617B9B"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LAPID, Yosef. Identities, Borders, Orders: Nudging International Relations Theory in a New Direction. In: ALBERT, M; JACOBSON, D; LAPID, Y. </w:t>
      </w:r>
      <w:r w:rsidRPr="000A4EFA">
        <w:rPr>
          <w:rFonts w:ascii="Times New Roman" w:hAnsi="Times New Roman"/>
          <w:b/>
          <w:lang w:val="en-US"/>
        </w:rPr>
        <w:t>Identities, Borders, Orders: Rethinking International Relations Theory</w:t>
      </w:r>
      <w:r w:rsidRPr="000A4EFA">
        <w:rPr>
          <w:rFonts w:ascii="Times New Roman" w:hAnsi="Times New Roman"/>
          <w:lang w:val="en-US"/>
        </w:rPr>
        <w:t>. 1. ed. Minneapolis: University of Minnesota Press, 2001. p. 1-20.</w:t>
      </w:r>
    </w:p>
    <w:p w14:paraId="1DCF9C7D" w14:textId="77777777" w:rsidR="00F85D42" w:rsidRPr="000A4EFA" w:rsidRDefault="00F85D42" w:rsidP="00F85D42">
      <w:pPr>
        <w:ind w:firstLine="0"/>
        <w:rPr>
          <w:rFonts w:ascii="Times New Roman" w:hAnsi="Times New Roman"/>
          <w:lang w:val="en-US"/>
        </w:rPr>
      </w:pPr>
    </w:p>
    <w:p w14:paraId="4FBEAB5C" w14:textId="77777777" w:rsidR="005219EB"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LIPSON, Charles. </w:t>
      </w:r>
      <w:r w:rsidRPr="000A4EFA">
        <w:rPr>
          <w:rFonts w:ascii="Times New Roman" w:hAnsi="Times New Roman"/>
          <w:b/>
          <w:lang w:val="en-US"/>
        </w:rPr>
        <w:t>How to Write a BA Thesis</w:t>
      </w:r>
      <w:r w:rsidRPr="000A4EFA">
        <w:rPr>
          <w:rFonts w:ascii="Times New Roman" w:hAnsi="Times New Roman"/>
          <w:lang w:val="en-US"/>
        </w:rPr>
        <w:t>. Chicago: University of Chicago Press, 2005.</w:t>
      </w:r>
    </w:p>
    <w:p w14:paraId="65B8AB75" w14:textId="00837F7E"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rPr>
        <w:t>МАМИКОНЯН</w:t>
      </w:r>
      <w:r w:rsidRPr="000A4EFA">
        <w:rPr>
          <w:rFonts w:ascii="Times New Roman" w:hAnsi="Times New Roman"/>
          <w:lang w:val="en-US"/>
        </w:rPr>
        <w:t xml:space="preserve">, </w:t>
      </w:r>
      <w:proofErr w:type="spellStart"/>
      <w:r w:rsidRPr="000A4EFA">
        <w:rPr>
          <w:rFonts w:ascii="Times New Roman" w:hAnsi="Times New Roman"/>
        </w:rPr>
        <w:t>Геворг</w:t>
      </w:r>
      <w:proofErr w:type="spellEnd"/>
      <w:r w:rsidRPr="000A4EFA">
        <w:rPr>
          <w:rFonts w:ascii="Times New Roman" w:hAnsi="Times New Roman"/>
          <w:lang w:val="en-US"/>
        </w:rPr>
        <w:t xml:space="preserve">. </w:t>
      </w:r>
      <w:proofErr w:type="spellStart"/>
      <w:r w:rsidRPr="000A4EFA">
        <w:rPr>
          <w:rFonts w:ascii="Times New Roman" w:hAnsi="Times New Roman"/>
        </w:rPr>
        <w:t>Давид</w:t>
      </w:r>
      <w:proofErr w:type="spellEnd"/>
      <w:r w:rsidRPr="000A4EFA">
        <w:rPr>
          <w:rFonts w:ascii="Times New Roman" w:hAnsi="Times New Roman"/>
          <w:lang w:val="en-US"/>
        </w:rPr>
        <w:t xml:space="preserve"> </w:t>
      </w:r>
      <w:proofErr w:type="spellStart"/>
      <w:r w:rsidRPr="000A4EFA">
        <w:rPr>
          <w:rFonts w:ascii="Times New Roman" w:hAnsi="Times New Roman"/>
        </w:rPr>
        <w:t>Бабаян</w:t>
      </w:r>
      <w:proofErr w:type="spellEnd"/>
      <w:r w:rsidRPr="000A4EFA">
        <w:rPr>
          <w:rFonts w:ascii="Times New Roman" w:hAnsi="Times New Roman"/>
          <w:lang w:val="en-US"/>
        </w:rPr>
        <w:t>: «</w:t>
      </w:r>
      <w:proofErr w:type="spellStart"/>
      <w:r w:rsidRPr="000A4EFA">
        <w:rPr>
          <w:rFonts w:ascii="Times New Roman" w:hAnsi="Times New Roman"/>
        </w:rPr>
        <w:t>Против</w:t>
      </w:r>
      <w:proofErr w:type="spellEnd"/>
      <w:r w:rsidRPr="000A4EFA">
        <w:rPr>
          <w:rFonts w:ascii="Times New Roman" w:hAnsi="Times New Roman"/>
          <w:lang w:val="en-US"/>
        </w:rPr>
        <w:t xml:space="preserve"> </w:t>
      </w:r>
      <w:proofErr w:type="spellStart"/>
      <w:r w:rsidRPr="000A4EFA">
        <w:rPr>
          <w:rFonts w:ascii="Times New Roman" w:hAnsi="Times New Roman"/>
        </w:rPr>
        <w:t>арцахцев</w:t>
      </w:r>
      <w:proofErr w:type="spellEnd"/>
      <w:r w:rsidRPr="000A4EFA">
        <w:rPr>
          <w:rFonts w:ascii="Times New Roman" w:hAnsi="Times New Roman"/>
          <w:lang w:val="en-US"/>
        </w:rPr>
        <w:t xml:space="preserve"> </w:t>
      </w:r>
      <w:proofErr w:type="spellStart"/>
      <w:r w:rsidRPr="000A4EFA">
        <w:rPr>
          <w:rFonts w:ascii="Times New Roman" w:hAnsi="Times New Roman"/>
        </w:rPr>
        <w:t>воюют</w:t>
      </w:r>
      <w:proofErr w:type="spellEnd"/>
      <w:r w:rsidRPr="000A4EFA">
        <w:rPr>
          <w:rFonts w:ascii="Times New Roman" w:hAnsi="Times New Roman"/>
          <w:lang w:val="en-US"/>
        </w:rPr>
        <w:t xml:space="preserve"> </w:t>
      </w:r>
      <w:proofErr w:type="spellStart"/>
      <w:r w:rsidRPr="000A4EFA">
        <w:rPr>
          <w:rFonts w:ascii="Times New Roman" w:hAnsi="Times New Roman"/>
        </w:rPr>
        <w:t>нелюди</w:t>
      </w:r>
      <w:proofErr w:type="spellEnd"/>
      <w:r w:rsidRPr="000A4EFA">
        <w:rPr>
          <w:rFonts w:ascii="Times New Roman" w:hAnsi="Times New Roman"/>
          <w:lang w:val="en-US"/>
        </w:rPr>
        <w:t xml:space="preserve">». In: </w:t>
      </w:r>
      <w:proofErr w:type="spellStart"/>
      <w:r w:rsidRPr="000A4EFA">
        <w:rPr>
          <w:rFonts w:ascii="Times New Roman" w:hAnsi="Times New Roman"/>
        </w:rPr>
        <w:t>Общественное</w:t>
      </w:r>
      <w:proofErr w:type="spellEnd"/>
      <w:r w:rsidRPr="000A4EFA">
        <w:rPr>
          <w:rFonts w:ascii="Times New Roman" w:hAnsi="Times New Roman"/>
          <w:lang w:val="en-US"/>
        </w:rPr>
        <w:t xml:space="preserve"> </w:t>
      </w:r>
      <w:proofErr w:type="spellStart"/>
      <w:r w:rsidRPr="000A4EFA">
        <w:rPr>
          <w:rFonts w:ascii="Times New Roman" w:hAnsi="Times New Roman"/>
        </w:rPr>
        <w:t>Радио</w:t>
      </w:r>
      <w:proofErr w:type="spellEnd"/>
      <w:r w:rsidRPr="000A4EFA">
        <w:rPr>
          <w:rFonts w:ascii="Times New Roman" w:hAnsi="Times New Roman"/>
          <w:lang w:val="en-US"/>
        </w:rPr>
        <w:t xml:space="preserve"> </w:t>
      </w:r>
      <w:proofErr w:type="spellStart"/>
      <w:r w:rsidRPr="000A4EFA">
        <w:rPr>
          <w:rFonts w:ascii="Times New Roman" w:hAnsi="Times New Roman"/>
        </w:rPr>
        <w:t>Армении</w:t>
      </w:r>
      <w:proofErr w:type="spellEnd"/>
      <w:r w:rsidRPr="000A4EFA">
        <w:rPr>
          <w:rFonts w:ascii="Times New Roman" w:hAnsi="Times New Roman"/>
          <w:lang w:val="en-US"/>
        </w:rPr>
        <w:t xml:space="preserve">. </w:t>
      </w:r>
      <w:proofErr w:type="spellStart"/>
      <w:r w:rsidRPr="000A4EFA">
        <w:rPr>
          <w:rFonts w:ascii="Times New Roman" w:hAnsi="Times New Roman"/>
        </w:rPr>
        <w:t>Ереван</w:t>
      </w:r>
      <w:proofErr w:type="spellEnd"/>
      <w:r w:rsidRPr="000A4EFA">
        <w:rPr>
          <w:rFonts w:ascii="Times New Roman" w:hAnsi="Times New Roman"/>
          <w:lang w:val="en-US"/>
        </w:rPr>
        <w:t xml:space="preserve">, 15 oct. 2020. </w:t>
      </w:r>
      <w:proofErr w:type="spellStart"/>
      <w:r w:rsidRPr="000A4EFA">
        <w:rPr>
          <w:rFonts w:ascii="Times New Roman" w:hAnsi="Times New Roman"/>
          <w:lang w:val="en-US"/>
        </w:rPr>
        <w:t>Disponível</w:t>
      </w:r>
      <w:proofErr w:type="spellEnd"/>
      <w:r w:rsidRPr="000A4EFA">
        <w:rPr>
          <w:rFonts w:ascii="Times New Roman" w:hAnsi="Times New Roman"/>
          <w:lang w:val="en-US"/>
        </w:rPr>
        <w:t xml:space="preserve"> </w:t>
      </w:r>
      <w:proofErr w:type="spellStart"/>
      <w:r w:rsidRPr="000A4EFA">
        <w:rPr>
          <w:rFonts w:ascii="Times New Roman" w:hAnsi="Times New Roman"/>
          <w:lang w:val="en-US"/>
        </w:rPr>
        <w:t>em</w:t>
      </w:r>
      <w:proofErr w:type="spellEnd"/>
      <w:r w:rsidRPr="000A4EFA">
        <w:rPr>
          <w:rFonts w:ascii="Times New Roman" w:hAnsi="Times New Roman"/>
          <w:lang w:val="en-US"/>
        </w:rPr>
        <w:t>: ru.armradio.am/2020/10/15/</w:t>
      </w:r>
      <w:proofErr w:type="spellStart"/>
      <w:r w:rsidRPr="000A4EFA">
        <w:rPr>
          <w:rFonts w:ascii="Times New Roman" w:hAnsi="Times New Roman"/>
        </w:rPr>
        <w:t>давид</w:t>
      </w:r>
      <w:proofErr w:type="spellEnd"/>
      <w:r w:rsidRPr="000A4EFA">
        <w:rPr>
          <w:rFonts w:ascii="Times New Roman" w:hAnsi="Times New Roman"/>
          <w:lang w:val="en-US"/>
        </w:rPr>
        <w:t>-</w:t>
      </w:r>
      <w:proofErr w:type="spellStart"/>
      <w:r w:rsidRPr="000A4EFA">
        <w:rPr>
          <w:rFonts w:ascii="Times New Roman" w:hAnsi="Times New Roman"/>
        </w:rPr>
        <w:t>бабаян</w:t>
      </w:r>
      <w:proofErr w:type="spellEnd"/>
      <w:r w:rsidRPr="000A4EFA">
        <w:rPr>
          <w:rFonts w:ascii="Times New Roman" w:hAnsi="Times New Roman"/>
          <w:lang w:val="en-US"/>
        </w:rPr>
        <w:t>-</w:t>
      </w:r>
      <w:proofErr w:type="spellStart"/>
      <w:r w:rsidRPr="000A4EFA">
        <w:rPr>
          <w:rFonts w:ascii="Times New Roman" w:hAnsi="Times New Roman"/>
        </w:rPr>
        <w:t>против</w:t>
      </w:r>
      <w:proofErr w:type="spellEnd"/>
      <w:r w:rsidRPr="000A4EFA">
        <w:rPr>
          <w:rFonts w:ascii="Times New Roman" w:hAnsi="Times New Roman"/>
          <w:lang w:val="en-US"/>
        </w:rPr>
        <w:t>-</w:t>
      </w:r>
      <w:proofErr w:type="spellStart"/>
      <w:r w:rsidRPr="000A4EFA">
        <w:rPr>
          <w:rFonts w:ascii="Times New Roman" w:hAnsi="Times New Roman"/>
        </w:rPr>
        <w:t>арцахцев</w:t>
      </w:r>
      <w:proofErr w:type="spellEnd"/>
      <w:r w:rsidRPr="000A4EFA">
        <w:rPr>
          <w:rFonts w:ascii="Times New Roman" w:hAnsi="Times New Roman"/>
          <w:lang w:val="en-US"/>
        </w:rPr>
        <w:t>-</w:t>
      </w:r>
      <w:proofErr w:type="spellStart"/>
      <w:r w:rsidRPr="000A4EFA">
        <w:rPr>
          <w:rFonts w:ascii="Times New Roman" w:hAnsi="Times New Roman"/>
        </w:rPr>
        <w:t>воюрт</w:t>
      </w:r>
      <w:proofErr w:type="spellEnd"/>
      <w:r w:rsidRPr="000A4EFA">
        <w:rPr>
          <w:rFonts w:ascii="Times New Roman" w:hAnsi="Times New Roman"/>
          <w:lang w:val="en-US"/>
        </w:rPr>
        <w:t>-</w:t>
      </w:r>
      <w:r w:rsidRPr="000A4EFA">
        <w:rPr>
          <w:rFonts w:ascii="Times New Roman" w:hAnsi="Times New Roman"/>
        </w:rPr>
        <w:t>н</w:t>
      </w:r>
      <w:r w:rsidRPr="000A4EFA">
        <w:rPr>
          <w:rFonts w:ascii="Times New Roman" w:hAnsi="Times New Roman"/>
          <w:lang w:val="en-US"/>
        </w:rPr>
        <w:t>/</w:t>
      </w:r>
    </w:p>
    <w:p w14:paraId="7896A741" w14:textId="77777777" w:rsidR="00F85D42" w:rsidRPr="000A4EFA" w:rsidRDefault="00F85D42" w:rsidP="00F85D42">
      <w:pPr>
        <w:ind w:firstLine="0"/>
        <w:rPr>
          <w:rFonts w:ascii="Times New Roman" w:hAnsi="Times New Roman"/>
          <w:lang w:val="en-US"/>
        </w:rPr>
      </w:pPr>
    </w:p>
    <w:p w14:paraId="469B5D34" w14:textId="77777777" w:rsidR="00F85D42" w:rsidRPr="000A4EFA" w:rsidRDefault="00F85D42" w:rsidP="00F85D42">
      <w:pPr>
        <w:spacing w:line="240" w:lineRule="auto"/>
        <w:ind w:firstLine="0"/>
        <w:rPr>
          <w:rFonts w:ascii="Times New Roman" w:hAnsi="Times New Roman"/>
        </w:rPr>
      </w:pPr>
      <w:r w:rsidRPr="000A4EFA">
        <w:rPr>
          <w:rFonts w:ascii="Times New Roman" w:hAnsi="Times New Roman"/>
          <w:lang w:val="en-US"/>
        </w:rPr>
        <w:t xml:space="preserve">MAPPING the Nagorno-Karabakh Conflict. In: University of Kent (CARC), [S.I.], 15 abr. 2018. </w:t>
      </w:r>
      <w:r w:rsidRPr="000A4EFA">
        <w:rPr>
          <w:rFonts w:ascii="Times New Roman" w:hAnsi="Times New Roman"/>
        </w:rPr>
        <w:t>Disponível em: https://blogs.kent.ac.uk/carc/2018/04/15/the-nagorno-karabakh-conflict/</w:t>
      </w:r>
    </w:p>
    <w:p w14:paraId="51535FA4" w14:textId="77777777" w:rsidR="00F85D42" w:rsidRPr="000A4EFA" w:rsidRDefault="00F85D42" w:rsidP="00F85D42">
      <w:pPr>
        <w:ind w:firstLine="0"/>
        <w:rPr>
          <w:rFonts w:ascii="Times New Roman" w:hAnsi="Times New Roman"/>
        </w:rPr>
      </w:pPr>
    </w:p>
    <w:p w14:paraId="068908EC"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Member States. </w:t>
      </w:r>
      <w:r w:rsidRPr="000A4EFA">
        <w:rPr>
          <w:rFonts w:ascii="Times New Roman" w:hAnsi="Times New Roman"/>
          <w:b/>
          <w:lang w:val="en-US"/>
        </w:rPr>
        <w:t>United Nations.</w:t>
      </w:r>
      <w:r w:rsidRPr="000A4EFA">
        <w:rPr>
          <w:rFonts w:ascii="Times New Roman" w:hAnsi="Times New Roman"/>
          <w:lang w:val="en-US"/>
        </w:rPr>
        <w:t xml:space="preserve"> [S.I.]: United Nations, 2018? </w:t>
      </w:r>
      <w:r w:rsidRPr="000A4EFA">
        <w:rPr>
          <w:rFonts w:ascii="Times New Roman" w:hAnsi="Times New Roman"/>
        </w:rPr>
        <w:t xml:space="preserve">Disponível em: https://www.un.org/en/about-us/member-states. </w:t>
      </w:r>
      <w:proofErr w:type="spellStart"/>
      <w:r w:rsidRPr="000A4EFA">
        <w:rPr>
          <w:rFonts w:ascii="Times New Roman" w:hAnsi="Times New Roman"/>
          <w:lang w:val="en-US"/>
        </w:rPr>
        <w:t>Acesso</w:t>
      </w:r>
      <w:proofErr w:type="spellEnd"/>
      <w:r w:rsidRPr="000A4EFA">
        <w:rPr>
          <w:rFonts w:ascii="Times New Roman" w:hAnsi="Times New Roman"/>
          <w:lang w:val="en-US"/>
        </w:rPr>
        <w:t xml:space="preserve"> </w:t>
      </w:r>
      <w:proofErr w:type="spellStart"/>
      <w:r w:rsidRPr="000A4EFA">
        <w:rPr>
          <w:rFonts w:ascii="Times New Roman" w:hAnsi="Times New Roman"/>
          <w:lang w:val="en-US"/>
        </w:rPr>
        <w:t>em</w:t>
      </w:r>
      <w:proofErr w:type="spellEnd"/>
      <w:r w:rsidRPr="000A4EFA">
        <w:rPr>
          <w:rFonts w:ascii="Times New Roman" w:hAnsi="Times New Roman"/>
          <w:lang w:val="en-US"/>
        </w:rPr>
        <w:t>: 25 ago. 2021.</w:t>
      </w:r>
    </w:p>
    <w:p w14:paraId="52280041" w14:textId="77777777" w:rsidR="00F85D42" w:rsidRPr="000A4EFA" w:rsidRDefault="00F85D42" w:rsidP="00F85D42">
      <w:pPr>
        <w:ind w:firstLine="0"/>
        <w:rPr>
          <w:rFonts w:ascii="Times New Roman" w:hAnsi="Times New Roman"/>
          <w:lang w:val="en-US"/>
        </w:rPr>
      </w:pPr>
    </w:p>
    <w:p w14:paraId="639E9221"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MORENO, Alberto P. The Creation of the Azerbaijani Identity and its Influence on Foreign Policy. </w:t>
      </w:r>
      <w:r w:rsidRPr="000A4EFA">
        <w:rPr>
          <w:rFonts w:ascii="Times New Roman" w:hAnsi="Times New Roman"/>
          <w:b/>
          <w:lang w:val="en-US"/>
        </w:rPr>
        <w:t>UNISCI Discussion Papers</w:t>
      </w:r>
      <w:r w:rsidRPr="000A4EFA">
        <w:rPr>
          <w:rFonts w:ascii="Times New Roman" w:hAnsi="Times New Roman"/>
          <w:lang w:val="en-US"/>
        </w:rPr>
        <w:t>, Madrid, n. 8, p. 1-11, 2005.</w:t>
      </w:r>
    </w:p>
    <w:p w14:paraId="5558F7FE" w14:textId="77777777" w:rsidR="00F85D42" w:rsidRPr="000A4EFA" w:rsidRDefault="00F85D42" w:rsidP="00F85D42">
      <w:pPr>
        <w:ind w:firstLine="0"/>
        <w:rPr>
          <w:rFonts w:ascii="Times New Roman" w:hAnsi="Times New Roman"/>
          <w:lang w:val="en-US"/>
        </w:rPr>
      </w:pPr>
    </w:p>
    <w:p w14:paraId="512EBCB7"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MORIN, </w:t>
      </w:r>
      <w:proofErr w:type="spellStart"/>
      <w:r w:rsidRPr="000A4EFA">
        <w:rPr>
          <w:rFonts w:ascii="Times New Roman" w:hAnsi="Times New Roman"/>
          <w:lang w:val="en-US"/>
        </w:rPr>
        <w:t>Aysel</w:t>
      </w:r>
      <w:proofErr w:type="spellEnd"/>
      <w:r w:rsidRPr="000A4EFA">
        <w:rPr>
          <w:rFonts w:ascii="Times New Roman" w:hAnsi="Times New Roman"/>
          <w:lang w:val="en-US"/>
        </w:rPr>
        <w:t xml:space="preserve">; LEE, Ronald. Constitutive Discourse of Turkish Nationalism: Atatürk’s </w:t>
      </w:r>
      <w:proofErr w:type="spellStart"/>
      <w:r w:rsidRPr="000A4EFA">
        <w:rPr>
          <w:rFonts w:ascii="Times New Roman" w:hAnsi="Times New Roman"/>
          <w:lang w:val="en-US"/>
        </w:rPr>
        <w:t>Nutuk</w:t>
      </w:r>
      <w:proofErr w:type="spellEnd"/>
      <w:r w:rsidRPr="000A4EFA">
        <w:rPr>
          <w:rFonts w:ascii="Times New Roman" w:hAnsi="Times New Roman"/>
          <w:lang w:val="en-US"/>
        </w:rPr>
        <w:t xml:space="preserve"> and the Rhetorical Construction of the “Turkish People”. </w:t>
      </w:r>
      <w:r w:rsidRPr="000A4EFA">
        <w:rPr>
          <w:rFonts w:ascii="Times New Roman" w:hAnsi="Times New Roman"/>
          <w:b/>
          <w:lang w:val="en-US"/>
        </w:rPr>
        <w:t>Communication Studies</w:t>
      </w:r>
      <w:r w:rsidRPr="000A4EFA">
        <w:rPr>
          <w:rFonts w:ascii="Times New Roman" w:hAnsi="Times New Roman"/>
          <w:lang w:val="en-US"/>
        </w:rPr>
        <w:t>, [S.I.], v. 61, n. 5, p. 485-506, 2010</w:t>
      </w:r>
    </w:p>
    <w:p w14:paraId="090A9279" w14:textId="77777777" w:rsidR="00F85D42" w:rsidRPr="000A4EFA" w:rsidRDefault="00F85D42" w:rsidP="00F85D42">
      <w:pPr>
        <w:ind w:firstLine="0"/>
        <w:rPr>
          <w:rFonts w:ascii="Times New Roman" w:hAnsi="Times New Roman"/>
          <w:lang w:val="en-US"/>
        </w:rPr>
      </w:pPr>
    </w:p>
    <w:p w14:paraId="75A1E533"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MOUFFE, Chantal. </w:t>
      </w:r>
      <w:r w:rsidRPr="000A4EFA">
        <w:rPr>
          <w:rFonts w:ascii="Times New Roman" w:hAnsi="Times New Roman"/>
          <w:b/>
          <w:lang w:val="en-US"/>
        </w:rPr>
        <w:t xml:space="preserve">On the Political. </w:t>
      </w:r>
      <w:r w:rsidRPr="000A4EFA">
        <w:rPr>
          <w:rFonts w:ascii="Times New Roman" w:hAnsi="Times New Roman"/>
          <w:lang w:val="en-US"/>
        </w:rPr>
        <w:t>1. ed. Abingdon: Routledge, 2005.</w:t>
      </w:r>
    </w:p>
    <w:p w14:paraId="5EE2CD09" w14:textId="588A603C" w:rsidR="00F85D42" w:rsidRPr="000A4EFA" w:rsidRDefault="00F85D42" w:rsidP="00F85D42">
      <w:pPr>
        <w:ind w:firstLine="0"/>
        <w:rPr>
          <w:rFonts w:ascii="Times New Roman" w:hAnsi="Times New Roman"/>
          <w:lang w:val="en-US"/>
        </w:rPr>
      </w:pPr>
    </w:p>
    <w:p w14:paraId="4F9AB2D7" w14:textId="6DBA5823" w:rsidR="007717D9" w:rsidRPr="003A21EB" w:rsidRDefault="007717D9" w:rsidP="007717D9">
      <w:pPr>
        <w:spacing w:line="240" w:lineRule="auto"/>
        <w:ind w:firstLine="0"/>
        <w:rPr>
          <w:rFonts w:ascii="Times New Roman" w:hAnsi="Times New Roman"/>
          <w:lang w:val="en-US"/>
        </w:rPr>
      </w:pPr>
      <w:r w:rsidRPr="003A21EB">
        <w:rPr>
          <w:rFonts w:ascii="Times New Roman" w:hAnsi="Times New Roman"/>
          <w:lang w:val="fr-FR"/>
        </w:rPr>
        <w:t xml:space="preserve">MUTSCHLER, Max M; BALES, Marius. </w:t>
      </w:r>
      <w:r w:rsidRPr="003A21EB">
        <w:rPr>
          <w:rFonts w:ascii="Times New Roman" w:hAnsi="Times New Roman"/>
          <w:b/>
          <w:lang w:val="fr-FR"/>
        </w:rPr>
        <w:t>Global Militarization Index 20</w:t>
      </w:r>
      <w:r w:rsidR="00EB54BD" w:rsidRPr="003A21EB">
        <w:rPr>
          <w:rFonts w:ascii="Times New Roman" w:hAnsi="Times New Roman"/>
          <w:b/>
          <w:lang w:val="fr-FR"/>
        </w:rPr>
        <w:t>20</w:t>
      </w:r>
      <w:r w:rsidRPr="003A21EB">
        <w:rPr>
          <w:rFonts w:ascii="Times New Roman" w:hAnsi="Times New Roman"/>
          <w:b/>
          <w:lang w:val="fr-FR"/>
        </w:rPr>
        <w:t xml:space="preserve">. </w:t>
      </w:r>
      <w:r w:rsidR="00F91C2A" w:rsidRPr="003A21EB">
        <w:rPr>
          <w:rFonts w:ascii="Times New Roman" w:hAnsi="Times New Roman"/>
          <w:lang w:val="fr-FR"/>
        </w:rPr>
        <w:t>Bonn: Bonn International Center for Conversion</w:t>
      </w:r>
      <w:r w:rsidRPr="003A21EB">
        <w:rPr>
          <w:rFonts w:ascii="Times New Roman" w:hAnsi="Times New Roman"/>
          <w:lang w:val="fr-FR"/>
        </w:rPr>
        <w:t xml:space="preserve">. Disponível em: </w:t>
      </w:r>
      <w:r w:rsidR="00EB54BD" w:rsidRPr="003A21EB">
        <w:rPr>
          <w:rFonts w:ascii="Times New Roman" w:hAnsi="Times New Roman"/>
          <w:lang w:val="fr-FR"/>
        </w:rPr>
        <w:t>https://www.bicc.de/publications/publicationpage/publication/global-militarisation-index-2020-1024/</w:t>
      </w:r>
      <w:r w:rsidRPr="003A21EB">
        <w:rPr>
          <w:rFonts w:ascii="Times New Roman" w:hAnsi="Times New Roman"/>
          <w:lang w:val="fr-FR"/>
        </w:rPr>
        <w:t xml:space="preserve">. </w:t>
      </w:r>
      <w:proofErr w:type="spellStart"/>
      <w:r w:rsidRPr="003A21EB">
        <w:rPr>
          <w:rFonts w:ascii="Times New Roman" w:hAnsi="Times New Roman"/>
          <w:lang w:val="en-US"/>
        </w:rPr>
        <w:t>Acesso</w:t>
      </w:r>
      <w:proofErr w:type="spellEnd"/>
      <w:r w:rsidRPr="003A21EB">
        <w:rPr>
          <w:rFonts w:ascii="Times New Roman" w:hAnsi="Times New Roman"/>
          <w:lang w:val="en-US"/>
        </w:rPr>
        <w:t xml:space="preserve"> </w:t>
      </w:r>
      <w:proofErr w:type="spellStart"/>
      <w:r w:rsidRPr="003A21EB">
        <w:rPr>
          <w:rFonts w:ascii="Times New Roman" w:hAnsi="Times New Roman"/>
          <w:lang w:val="en-US"/>
        </w:rPr>
        <w:t>em</w:t>
      </w:r>
      <w:proofErr w:type="spellEnd"/>
      <w:r w:rsidRPr="003A21EB">
        <w:rPr>
          <w:rFonts w:ascii="Times New Roman" w:hAnsi="Times New Roman"/>
          <w:lang w:val="en-US"/>
        </w:rPr>
        <w:t xml:space="preserve">: 15 </w:t>
      </w:r>
      <w:r w:rsidR="00F91C2A" w:rsidRPr="003A21EB">
        <w:rPr>
          <w:rFonts w:ascii="Times New Roman" w:hAnsi="Times New Roman"/>
          <w:lang w:val="en-US"/>
        </w:rPr>
        <w:t>out.</w:t>
      </w:r>
      <w:r w:rsidRPr="003A21EB">
        <w:rPr>
          <w:rFonts w:ascii="Times New Roman" w:hAnsi="Times New Roman"/>
          <w:lang w:val="en-US"/>
        </w:rPr>
        <w:t xml:space="preserve"> 2021.</w:t>
      </w:r>
      <w:r w:rsidR="00747DA8" w:rsidRPr="003A21EB">
        <w:rPr>
          <w:rFonts w:ascii="Times New Roman" w:hAnsi="Times New Roman"/>
          <w:lang w:val="en-US"/>
        </w:rPr>
        <w:t>ƒ</w:t>
      </w:r>
    </w:p>
    <w:p w14:paraId="2FE499DA" w14:textId="77777777" w:rsidR="007717D9" w:rsidRPr="003A21EB" w:rsidRDefault="007717D9" w:rsidP="00F85D42">
      <w:pPr>
        <w:ind w:firstLine="0"/>
        <w:rPr>
          <w:rFonts w:ascii="Times New Roman" w:hAnsi="Times New Roman"/>
          <w:lang w:val="en-US"/>
        </w:rPr>
      </w:pPr>
    </w:p>
    <w:p w14:paraId="3DE0C7AF"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OBSERVATORY OF ECONOMIC COMPLEXITY. Turkey - Azerbaijan, 2019. </w:t>
      </w:r>
      <w:r w:rsidRPr="000A4EFA">
        <w:rPr>
          <w:rFonts w:ascii="Times New Roman" w:hAnsi="Times New Roman"/>
        </w:rPr>
        <w:t xml:space="preserve">Disponível em: </w:t>
      </w:r>
      <w:hyperlink r:id="rId23">
        <w:r w:rsidRPr="000A4EFA">
          <w:rPr>
            <w:rFonts w:ascii="Times New Roman" w:hAnsi="Times New Roman"/>
            <w:u w:val="single"/>
          </w:rPr>
          <w:t>https://oec.world/en/profile/bilateral-country/tur/partner/aze</w:t>
        </w:r>
      </w:hyperlink>
      <w:r w:rsidRPr="000A4EFA">
        <w:rPr>
          <w:rFonts w:ascii="Times New Roman" w:hAnsi="Times New Roman"/>
        </w:rPr>
        <w:t xml:space="preserve">. </w:t>
      </w:r>
      <w:proofErr w:type="spellStart"/>
      <w:r w:rsidRPr="000A4EFA">
        <w:rPr>
          <w:rFonts w:ascii="Times New Roman" w:hAnsi="Times New Roman"/>
          <w:lang w:val="en-US"/>
        </w:rPr>
        <w:t>Acesso</w:t>
      </w:r>
      <w:proofErr w:type="spellEnd"/>
      <w:r w:rsidRPr="000A4EFA">
        <w:rPr>
          <w:rFonts w:ascii="Times New Roman" w:hAnsi="Times New Roman"/>
          <w:lang w:val="en-US"/>
        </w:rPr>
        <w:t xml:space="preserve"> </w:t>
      </w:r>
      <w:proofErr w:type="spellStart"/>
      <w:r w:rsidRPr="000A4EFA">
        <w:rPr>
          <w:rFonts w:ascii="Times New Roman" w:hAnsi="Times New Roman"/>
          <w:lang w:val="en-US"/>
        </w:rPr>
        <w:t>em</w:t>
      </w:r>
      <w:proofErr w:type="spellEnd"/>
      <w:r w:rsidRPr="000A4EFA">
        <w:rPr>
          <w:rFonts w:ascii="Times New Roman" w:hAnsi="Times New Roman"/>
          <w:lang w:val="en-US"/>
        </w:rPr>
        <w:t>: 5 set. 2021.</w:t>
      </w:r>
    </w:p>
    <w:p w14:paraId="73595040" w14:textId="77777777" w:rsidR="00F85D42" w:rsidRPr="000A4EFA" w:rsidRDefault="00F85D42" w:rsidP="00F85D42">
      <w:pPr>
        <w:ind w:firstLine="0"/>
        <w:rPr>
          <w:rFonts w:ascii="Times New Roman" w:hAnsi="Times New Roman"/>
          <w:lang w:val="en-US"/>
        </w:rPr>
      </w:pPr>
    </w:p>
    <w:p w14:paraId="4468929F" w14:textId="372583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POLLETTA, Francesca; JASPER, James M. Collective Identity and Social Movements. </w:t>
      </w:r>
      <w:r w:rsidRPr="000A4EFA">
        <w:rPr>
          <w:rFonts w:ascii="Times New Roman" w:hAnsi="Times New Roman"/>
          <w:b/>
          <w:lang w:val="en-US"/>
        </w:rPr>
        <w:t>Annual Review of Sociology</w:t>
      </w:r>
      <w:r w:rsidRPr="000A4EFA">
        <w:rPr>
          <w:rFonts w:ascii="Times New Roman" w:hAnsi="Times New Roman"/>
          <w:lang w:val="en-US"/>
        </w:rPr>
        <w:t>, [S.I.], v.27, p. 283-305, 2001.</w:t>
      </w:r>
    </w:p>
    <w:p w14:paraId="353149AB" w14:textId="3EE3EC01" w:rsidR="007F3C0B" w:rsidRPr="000A4EFA" w:rsidRDefault="007F3C0B" w:rsidP="007F3C0B">
      <w:pPr>
        <w:ind w:firstLine="0"/>
        <w:rPr>
          <w:rFonts w:ascii="Times New Roman" w:hAnsi="Times New Roman"/>
          <w:lang w:val="en-US"/>
        </w:rPr>
      </w:pPr>
    </w:p>
    <w:p w14:paraId="48E1B5C2" w14:textId="0D968CD9" w:rsidR="007F3C0B" w:rsidRPr="000A4EFA" w:rsidRDefault="007F3C0B" w:rsidP="00F85D42">
      <w:pPr>
        <w:spacing w:line="240" w:lineRule="auto"/>
        <w:ind w:firstLine="0"/>
        <w:rPr>
          <w:rFonts w:ascii="Times New Roman" w:hAnsi="Times New Roman"/>
          <w:lang w:val="en-US"/>
        </w:rPr>
      </w:pPr>
      <w:r w:rsidRPr="000A4EFA">
        <w:rPr>
          <w:rFonts w:ascii="Times New Roman" w:hAnsi="Times New Roman"/>
          <w:lang w:val="en-US"/>
        </w:rPr>
        <w:t xml:space="preserve">REYNOLDS, Michael A. Confidence and Catastrophe: Armenia and the Second Nagorno-Karabakh War. </w:t>
      </w:r>
      <w:r w:rsidRPr="000A4EFA">
        <w:rPr>
          <w:rFonts w:ascii="Times New Roman" w:hAnsi="Times New Roman"/>
          <w:i/>
          <w:iCs/>
          <w:lang w:val="en-US"/>
        </w:rPr>
        <w:t>In:</w:t>
      </w:r>
      <w:r w:rsidRPr="000A4EFA">
        <w:rPr>
          <w:rFonts w:ascii="Times New Roman" w:hAnsi="Times New Roman"/>
          <w:lang w:val="en-US"/>
        </w:rPr>
        <w:t xml:space="preserve"> War on the Rocks. Washington D.C., 11 </w:t>
      </w:r>
      <w:proofErr w:type="spellStart"/>
      <w:r w:rsidRPr="000A4EFA">
        <w:rPr>
          <w:rFonts w:ascii="Times New Roman" w:hAnsi="Times New Roman"/>
          <w:lang w:val="en-US"/>
        </w:rPr>
        <w:t>jan.</w:t>
      </w:r>
      <w:proofErr w:type="spellEnd"/>
      <w:r w:rsidRPr="000A4EFA">
        <w:rPr>
          <w:rFonts w:ascii="Times New Roman" w:hAnsi="Times New Roman"/>
          <w:lang w:val="en-US"/>
        </w:rPr>
        <w:t xml:space="preserve"> 2021. </w:t>
      </w:r>
      <w:proofErr w:type="spellStart"/>
      <w:r w:rsidRPr="000A4EFA">
        <w:rPr>
          <w:rFonts w:ascii="Times New Roman" w:hAnsi="Times New Roman"/>
          <w:lang w:val="en-US"/>
        </w:rPr>
        <w:t>Disponível</w:t>
      </w:r>
      <w:proofErr w:type="spellEnd"/>
      <w:r w:rsidRPr="000A4EFA">
        <w:rPr>
          <w:rFonts w:ascii="Times New Roman" w:hAnsi="Times New Roman"/>
          <w:lang w:val="en-US"/>
        </w:rPr>
        <w:t xml:space="preserve"> </w:t>
      </w:r>
      <w:proofErr w:type="spellStart"/>
      <w:r w:rsidRPr="000A4EFA">
        <w:rPr>
          <w:rFonts w:ascii="Times New Roman" w:hAnsi="Times New Roman"/>
          <w:lang w:val="en-US"/>
        </w:rPr>
        <w:t>em</w:t>
      </w:r>
      <w:proofErr w:type="spellEnd"/>
      <w:r w:rsidRPr="000A4EFA">
        <w:rPr>
          <w:rFonts w:ascii="Times New Roman" w:hAnsi="Times New Roman"/>
          <w:lang w:val="en-US"/>
        </w:rPr>
        <w:t xml:space="preserve">: https://warontherocks.com/2021/01/confidence-and-catastrophe-armenia-and-the-second-nagorno-karabakh-war/. </w:t>
      </w:r>
      <w:proofErr w:type="spellStart"/>
      <w:r w:rsidRPr="000A4EFA">
        <w:rPr>
          <w:rFonts w:ascii="Times New Roman" w:hAnsi="Times New Roman"/>
          <w:lang w:val="en-US"/>
        </w:rPr>
        <w:t>Acesso</w:t>
      </w:r>
      <w:proofErr w:type="spellEnd"/>
      <w:r w:rsidRPr="000A4EFA">
        <w:rPr>
          <w:rFonts w:ascii="Times New Roman" w:hAnsi="Times New Roman"/>
          <w:lang w:val="en-US"/>
        </w:rPr>
        <w:t xml:space="preserve"> </w:t>
      </w:r>
      <w:proofErr w:type="spellStart"/>
      <w:r w:rsidRPr="000A4EFA">
        <w:rPr>
          <w:rFonts w:ascii="Times New Roman" w:hAnsi="Times New Roman"/>
          <w:lang w:val="en-US"/>
        </w:rPr>
        <w:t>em</w:t>
      </w:r>
      <w:proofErr w:type="spellEnd"/>
      <w:r w:rsidRPr="000A4EFA">
        <w:rPr>
          <w:rFonts w:ascii="Times New Roman" w:hAnsi="Times New Roman"/>
          <w:lang w:val="en-US"/>
        </w:rPr>
        <w:t xml:space="preserve">: 15 out. 2021. </w:t>
      </w:r>
    </w:p>
    <w:p w14:paraId="7ACDC2D6" w14:textId="77777777" w:rsidR="00F85D42" w:rsidRPr="000A4EFA" w:rsidRDefault="00F85D42" w:rsidP="00F85D42">
      <w:pPr>
        <w:ind w:firstLine="0"/>
        <w:rPr>
          <w:rFonts w:ascii="Times New Roman" w:hAnsi="Times New Roman"/>
          <w:lang w:val="en-US"/>
        </w:rPr>
      </w:pPr>
    </w:p>
    <w:p w14:paraId="42B88D38" w14:textId="2408098A" w:rsidR="00F85D42" w:rsidRPr="000A4EFA" w:rsidRDefault="00F85D42" w:rsidP="00F85D42">
      <w:pPr>
        <w:spacing w:line="240" w:lineRule="auto"/>
        <w:ind w:firstLine="0"/>
        <w:rPr>
          <w:rFonts w:ascii="Times New Roman" w:hAnsi="Times New Roman"/>
        </w:rPr>
      </w:pPr>
      <w:r w:rsidRPr="000A4EFA">
        <w:rPr>
          <w:rFonts w:ascii="Times New Roman" w:hAnsi="Times New Roman"/>
          <w:lang w:val="en-US"/>
        </w:rPr>
        <w:t>RÚSSIA. [</w:t>
      </w:r>
      <w:proofErr w:type="spellStart"/>
      <w:r w:rsidRPr="000A4EFA">
        <w:rPr>
          <w:rFonts w:ascii="Times New Roman" w:hAnsi="Times New Roman"/>
          <w:lang w:val="en-US"/>
        </w:rPr>
        <w:t>Constituição</w:t>
      </w:r>
      <w:proofErr w:type="spellEnd"/>
      <w:r w:rsidRPr="000A4EFA">
        <w:rPr>
          <w:rFonts w:ascii="Times New Roman" w:hAnsi="Times New Roman"/>
          <w:lang w:val="en-US"/>
        </w:rPr>
        <w:t xml:space="preserve"> (2013)]. </w:t>
      </w:r>
      <w:r w:rsidRPr="000A4EFA">
        <w:rPr>
          <w:rFonts w:ascii="Times New Roman" w:hAnsi="Times New Roman"/>
          <w:b/>
          <w:lang w:val="en-US"/>
        </w:rPr>
        <w:t>The Constitution of the Russian Federation</w:t>
      </w:r>
      <w:r w:rsidRPr="000A4EFA">
        <w:rPr>
          <w:rFonts w:ascii="Times New Roman" w:hAnsi="Times New Roman"/>
          <w:lang w:val="en-US"/>
        </w:rPr>
        <w:t xml:space="preserve">. </w:t>
      </w:r>
      <w:proofErr w:type="spellStart"/>
      <w:r w:rsidRPr="000A4EFA">
        <w:rPr>
          <w:rFonts w:ascii="Times New Roman" w:hAnsi="Times New Roman"/>
        </w:rPr>
        <w:t>Moscow</w:t>
      </w:r>
      <w:proofErr w:type="spellEnd"/>
      <w:r w:rsidRPr="000A4EFA">
        <w:rPr>
          <w:rFonts w:ascii="Times New Roman" w:hAnsi="Times New Roman"/>
        </w:rPr>
        <w:t xml:space="preserve">: Kremlin, [2020]. Disponível em: </w:t>
      </w:r>
      <w:hyperlink r:id="rId24">
        <w:r w:rsidRPr="000A4EFA">
          <w:rPr>
            <w:rFonts w:ascii="Times New Roman" w:hAnsi="Times New Roman"/>
            <w:u w:val="single"/>
          </w:rPr>
          <w:t>http://kremlin.ru/acts/constitution</w:t>
        </w:r>
      </w:hyperlink>
      <w:r w:rsidRPr="000A4EFA">
        <w:rPr>
          <w:rFonts w:ascii="Times New Roman" w:hAnsi="Times New Roman"/>
        </w:rPr>
        <w:t>. Acesso em: 14 abr. 2021.</w:t>
      </w:r>
    </w:p>
    <w:p w14:paraId="6362A88E" w14:textId="77777777" w:rsidR="00921907" w:rsidRPr="000A4EFA" w:rsidRDefault="00921907" w:rsidP="00921907">
      <w:pPr>
        <w:ind w:firstLine="0"/>
        <w:rPr>
          <w:rFonts w:ascii="Times New Roman" w:hAnsi="Times New Roman"/>
        </w:rPr>
      </w:pPr>
    </w:p>
    <w:p w14:paraId="3D0E7263"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SMITH, Anthony. </w:t>
      </w:r>
      <w:r w:rsidRPr="000A4EFA">
        <w:rPr>
          <w:rFonts w:ascii="Times New Roman" w:hAnsi="Times New Roman"/>
          <w:b/>
          <w:lang w:val="en-US"/>
        </w:rPr>
        <w:t>Myths and Memories of the Nation</w:t>
      </w:r>
      <w:r w:rsidRPr="000A4EFA">
        <w:rPr>
          <w:rFonts w:ascii="Times New Roman" w:hAnsi="Times New Roman"/>
          <w:lang w:val="en-US"/>
        </w:rPr>
        <w:t>. 1. ed. Oxford: Oxford University Press, 1999.</w:t>
      </w:r>
    </w:p>
    <w:p w14:paraId="6E472005" w14:textId="77777777" w:rsidR="00F85D42" w:rsidRPr="000A4EFA" w:rsidRDefault="00F85D42" w:rsidP="00921907">
      <w:pPr>
        <w:ind w:firstLine="0"/>
        <w:rPr>
          <w:rFonts w:ascii="Times New Roman" w:hAnsi="Times New Roman"/>
          <w:lang w:val="en-US"/>
        </w:rPr>
      </w:pPr>
    </w:p>
    <w:p w14:paraId="713B3A9D" w14:textId="110B5FD1" w:rsidR="00F85D42" w:rsidRPr="000A4EFA" w:rsidRDefault="00F85D42" w:rsidP="008412D2">
      <w:pPr>
        <w:spacing w:line="240" w:lineRule="auto"/>
        <w:ind w:firstLine="0"/>
        <w:rPr>
          <w:rFonts w:ascii="Times New Roman" w:hAnsi="Times New Roman"/>
          <w:lang w:val="en-US"/>
        </w:rPr>
      </w:pPr>
      <w:r w:rsidRPr="000A4EFA">
        <w:rPr>
          <w:rFonts w:ascii="Times New Roman" w:hAnsi="Times New Roman"/>
          <w:lang w:val="en-US"/>
        </w:rPr>
        <w:t xml:space="preserve">RUZALIEV, </w:t>
      </w:r>
      <w:proofErr w:type="spellStart"/>
      <w:r w:rsidRPr="000A4EFA">
        <w:rPr>
          <w:rFonts w:ascii="Times New Roman" w:hAnsi="Times New Roman"/>
          <w:lang w:val="en-US"/>
        </w:rPr>
        <w:t>Odil</w:t>
      </w:r>
      <w:proofErr w:type="spellEnd"/>
      <w:r w:rsidRPr="000A4EFA">
        <w:rPr>
          <w:rFonts w:ascii="Times New Roman" w:hAnsi="Times New Roman"/>
          <w:lang w:val="en-US"/>
        </w:rPr>
        <w:t xml:space="preserve">. In Search of Turkic Identity. </w:t>
      </w:r>
      <w:r w:rsidRPr="000A4EFA">
        <w:rPr>
          <w:rFonts w:ascii="Times New Roman" w:hAnsi="Times New Roman"/>
          <w:b/>
          <w:lang w:val="en-US"/>
        </w:rPr>
        <w:t>Turkish Policy Quarterly</w:t>
      </w:r>
      <w:r w:rsidRPr="000A4EFA">
        <w:rPr>
          <w:rFonts w:ascii="Times New Roman" w:hAnsi="Times New Roman"/>
          <w:lang w:val="en-US"/>
        </w:rPr>
        <w:t>, Istanbul, v. 5, n. 4, p. 41-50, 2006.</w:t>
      </w:r>
    </w:p>
    <w:p w14:paraId="08448D54" w14:textId="049DCEEB"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SALEH, </w:t>
      </w:r>
      <w:proofErr w:type="spellStart"/>
      <w:r w:rsidRPr="000A4EFA">
        <w:rPr>
          <w:rFonts w:ascii="Times New Roman" w:hAnsi="Times New Roman"/>
          <w:lang w:val="en-US"/>
        </w:rPr>
        <w:t>Alaeddin</w:t>
      </w:r>
      <w:proofErr w:type="spellEnd"/>
      <w:r w:rsidRPr="000A4EFA">
        <w:rPr>
          <w:rFonts w:ascii="Times New Roman" w:hAnsi="Times New Roman"/>
          <w:lang w:val="en-US"/>
        </w:rPr>
        <w:t xml:space="preserve">. Pan-Turkism as a Rising Threat to Regional Stability. </w:t>
      </w:r>
      <w:r w:rsidRPr="000A4EFA">
        <w:rPr>
          <w:rFonts w:ascii="Times New Roman" w:hAnsi="Times New Roman"/>
        </w:rPr>
        <w:t xml:space="preserve">In: </w:t>
      </w:r>
      <w:proofErr w:type="spellStart"/>
      <w:r w:rsidRPr="000A4EFA">
        <w:rPr>
          <w:rFonts w:ascii="Times New Roman" w:hAnsi="Times New Roman"/>
        </w:rPr>
        <w:t>Modern</w:t>
      </w:r>
      <w:proofErr w:type="spellEnd"/>
      <w:r w:rsidRPr="000A4EFA">
        <w:rPr>
          <w:rFonts w:ascii="Times New Roman" w:hAnsi="Times New Roman"/>
        </w:rPr>
        <w:t xml:space="preserve"> </w:t>
      </w:r>
      <w:proofErr w:type="spellStart"/>
      <w:r w:rsidRPr="000A4EFA">
        <w:rPr>
          <w:rFonts w:ascii="Times New Roman" w:hAnsi="Times New Roman"/>
        </w:rPr>
        <w:t>Diplomacy</w:t>
      </w:r>
      <w:proofErr w:type="spellEnd"/>
      <w:r w:rsidRPr="000A4EFA">
        <w:rPr>
          <w:rFonts w:ascii="Times New Roman" w:hAnsi="Times New Roman"/>
        </w:rPr>
        <w:t>. [S.I.], 06 fev. 2021. Disponível em: https://moderndiplomacy.eu/2021/02/06/pan-turkism-as-a-rising-threat-to-regional-stability/.</w:t>
      </w:r>
      <w:r w:rsidR="007F3C0B" w:rsidRPr="000A4EFA">
        <w:rPr>
          <w:rFonts w:ascii="Times New Roman" w:hAnsi="Times New Roman"/>
        </w:rPr>
        <w:t xml:space="preserve"> </w:t>
      </w:r>
      <w:proofErr w:type="spellStart"/>
      <w:r w:rsidR="007F3C0B" w:rsidRPr="000A4EFA">
        <w:rPr>
          <w:rFonts w:ascii="Times New Roman" w:hAnsi="Times New Roman"/>
          <w:lang w:val="en-US"/>
        </w:rPr>
        <w:t>Acesso</w:t>
      </w:r>
      <w:proofErr w:type="spellEnd"/>
      <w:r w:rsidR="007F3C0B" w:rsidRPr="000A4EFA">
        <w:rPr>
          <w:rFonts w:ascii="Times New Roman" w:hAnsi="Times New Roman"/>
          <w:lang w:val="en-US"/>
        </w:rPr>
        <w:t xml:space="preserve"> </w:t>
      </w:r>
      <w:proofErr w:type="spellStart"/>
      <w:r w:rsidR="007F3C0B" w:rsidRPr="000A4EFA">
        <w:rPr>
          <w:rFonts w:ascii="Times New Roman" w:hAnsi="Times New Roman"/>
          <w:lang w:val="en-US"/>
        </w:rPr>
        <w:t>em</w:t>
      </w:r>
      <w:proofErr w:type="spellEnd"/>
      <w:r w:rsidR="007F3C0B" w:rsidRPr="000A4EFA">
        <w:rPr>
          <w:rFonts w:ascii="Times New Roman" w:hAnsi="Times New Roman"/>
          <w:lang w:val="en-US"/>
        </w:rPr>
        <w:t>: 15 out. 2021.</w:t>
      </w:r>
    </w:p>
    <w:p w14:paraId="1238006F" w14:textId="77777777" w:rsidR="00F91C2A" w:rsidRPr="000A4EFA" w:rsidRDefault="00F91C2A" w:rsidP="00F85D42">
      <w:pPr>
        <w:ind w:firstLine="0"/>
        <w:rPr>
          <w:rFonts w:ascii="Times New Roman" w:hAnsi="Times New Roman"/>
          <w:lang w:val="en-US"/>
        </w:rPr>
      </w:pPr>
    </w:p>
    <w:p w14:paraId="009A2228" w14:textId="3893EF80" w:rsidR="00F85D42" w:rsidRPr="003A21EB" w:rsidRDefault="00F85D42" w:rsidP="00F85D42">
      <w:pPr>
        <w:spacing w:line="240" w:lineRule="auto"/>
        <w:ind w:firstLine="0"/>
        <w:rPr>
          <w:rFonts w:ascii="Times New Roman" w:hAnsi="Times New Roman"/>
        </w:rPr>
      </w:pPr>
      <w:r w:rsidRPr="000A4EFA">
        <w:rPr>
          <w:rFonts w:ascii="Times New Roman" w:hAnsi="Times New Roman"/>
          <w:lang w:val="en-US"/>
        </w:rPr>
        <w:t xml:space="preserve">SEFERIAN, </w:t>
      </w:r>
      <w:proofErr w:type="spellStart"/>
      <w:r w:rsidRPr="000A4EFA">
        <w:rPr>
          <w:rFonts w:ascii="Times New Roman" w:hAnsi="Times New Roman"/>
          <w:lang w:val="en-US"/>
        </w:rPr>
        <w:t>Nareg</w:t>
      </w:r>
      <w:proofErr w:type="spellEnd"/>
      <w:r w:rsidRPr="000A4EFA">
        <w:rPr>
          <w:rFonts w:ascii="Times New Roman" w:hAnsi="Times New Roman"/>
          <w:lang w:val="en-US"/>
        </w:rPr>
        <w:t xml:space="preserve">. </w:t>
      </w:r>
      <w:r w:rsidRPr="000A4EFA">
        <w:rPr>
          <w:rFonts w:ascii="Times New Roman" w:hAnsi="Times New Roman"/>
          <w:b/>
          <w:lang w:val="en-US"/>
        </w:rPr>
        <w:t xml:space="preserve">The Clash of Turkish and Armenian Narratives: </w:t>
      </w:r>
      <w:r w:rsidRPr="000A4EFA">
        <w:rPr>
          <w:rFonts w:ascii="Times New Roman" w:hAnsi="Times New Roman"/>
          <w:bCs/>
          <w:lang w:val="en-US"/>
        </w:rPr>
        <w:t xml:space="preserve">The Imperative for a Comprehensive and Nuanced Public Memory. </w:t>
      </w:r>
      <w:r w:rsidRPr="000A4EFA">
        <w:rPr>
          <w:rFonts w:ascii="Times New Roman" w:hAnsi="Times New Roman"/>
          <w:lang w:val="en-US"/>
        </w:rPr>
        <w:t xml:space="preserve">IPM Policy Brief, </w:t>
      </w:r>
      <w:proofErr w:type="spellStart"/>
      <w:r w:rsidRPr="000A4EFA">
        <w:rPr>
          <w:rFonts w:ascii="Times New Roman" w:hAnsi="Times New Roman"/>
          <w:lang w:val="en-US"/>
        </w:rPr>
        <w:t>mai</w:t>
      </w:r>
      <w:proofErr w:type="spellEnd"/>
      <w:r w:rsidRPr="000A4EFA">
        <w:rPr>
          <w:rFonts w:ascii="Times New Roman" w:hAnsi="Times New Roman"/>
          <w:lang w:val="en-US"/>
        </w:rPr>
        <w:t xml:space="preserve">. 2017. İstanbul: İstanbul </w:t>
      </w:r>
      <w:proofErr w:type="spellStart"/>
      <w:r w:rsidRPr="000A4EFA">
        <w:rPr>
          <w:rFonts w:ascii="Times New Roman" w:hAnsi="Times New Roman"/>
          <w:lang w:val="en-US"/>
        </w:rPr>
        <w:t>Politikalar</w:t>
      </w:r>
      <w:proofErr w:type="spellEnd"/>
      <w:r w:rsidRPr="000A4EFA">
        <w:rPr>
          <w:rFonts w:ascii="Times New Roman" w:hAnsi="Times New Roman"/>
          <w:lang w:val="en-US"/>
        </w:rPr>
        <w:t xml:space="preserve"> </w:t>
      </w:r>
      <w:proofErr w:type="spellStart"/>
      <w:r w:rsidRPr="000A4EFA">
        <w:rPr>
          <w:rFonts w:ascii="Times New Roman" w:hAnsi="Times New Roman"/>
          <w:lang w:val="en-US"/>
        </w:rPr>
        <w:t>Merkezi</w:t>
      </w:r>
      <w:proofErr w:type="spellEnd"/>
      <w:r w:rsidRPr="000A4EFA">
        <w:rPr>
          <w:rFonts w:ascii="Times New Roman" w:hAnsi="Times New Roman"/>
          <w:lang w:val="en-US"/>
        </w:rPr>
        <w:t xml:space="preserve"> - </w:t>
      </w:r>
      <w:proofErr w:type="spellStart"/>
      <w:r w:rsidRPr="000A4EFA">
        <w:rPr>
          <w:rFonts w:ascii="Times New Roman" w:hAnsi="Times New Roman"/>
          <w:lang w:val="en-US"/>
        </w:rPr>
        <w:t>Sabancı</w:t>
      </w:r>
      <w:proofErr w:type="spellEnd"/>
      <w:r w:rsidRPr="000A4EFA">
        <w:rPr>
          <w:rFonts w:ascii="Times New Roman" w:hAnsi="Times New Roman"/>
          <w:lang w:val="en-US"/>
        </w:rPr>
        <w:t xml:space="preserve"> </w:t>
      </w:r>
      <w:proofErr w:type="spellStart"/>
      <w:r w:rsidRPr="000A4EFA">
        <w:rPr>
          <w:rFonts w:ascii="Times New Roman" w:hAnsi="Times New Roman"/>
          <w:lang w:val="en-US"/>
        </w:rPr>
        <w:t>Üniversitesi</w:t>
      </w:r>
      <w:proofErr w:type="spellEnd"/>
      <w:r w:rsidRPr="000A4EFA">
        <w:rPr>
          <w:rFonts w:ascii="Times New Roman" w:hAnsi="Times New Roman"/>
          <w:lang w:val="en-US"/>
        </w:rPr>
        <w:t xml:space="preserve">. </w:t>
      </w:r>
      <w:r w:rsidRPr="003A21EB">
        <w:rPr>
          <w:rFonts w:ascii="Times New Roman" w:hAnsi="Times New Roman"/>
        </w:rPr>
        <w:t>Disponível em: https://ipc.sabanci univ.edu/</w:t>
      </w:r>
      <w:proofErr w:type="spellStart"/>
      <w:r w:rsidRPr="003A21EB">
        <w:rPr>
          <w:rFonts w:ascii="Times New Roman" w:hAnsi="Times New Roman"/>
        </w:rPr>
        <w:t>Content</w:t>
      </w:r>
      <w:proofErr w:type="spellEnd"/>
      <w:r w:rsidRPr="003A21EB">
        <w:rPr>
          <w:rFonts w:ascii="Times New Roman" w:hAnsi="Times New Roman"/>
        </w:rPr>
        <w:t>/</w:t>
      </w:r>
      <w:proofErr w:type="spellStart"/>
      <w:r w:rsidRPr="003A21EB">
        <w:rPr>
          <w:rFonts w:ascii="Times New Roman" w:hAnsi="Times New Roman"/>
        </w:rPr>
        <w:t>Images</w:t>
      </w:r>
      <w:proofErr w:type="spellEnd"/>
      <w:r w:rsidRPr="003A21EB">
        <w:rPr>
          <w:rFonts w:ascii="Times New Roman" w:hAnsi="Times New Roman"/>
        </w:rPr>
        <w:t>/</w:t>
      </w:r>
      <w:proofErr w:type="spellStart"/>
      <w:r w:rsidRPr="003A21EB">
        <w:rPr>
          <w:rFonts w:ascii="Times New Roman" w:hAnsi="Times New Roman"/>
        </w:rPr>
        <w:t>CKeditor</w:t>
      </w:r>
      <w:proofErr w:type="spellEnd"/>
      <w:r w:rsidRPr="003A21EB">
        <w:rPr>
          <w:rFonts w:ascii="Times New Roman" w:hAnsi="Times New Roman"/>
        </w:rPr>
        <w:t xml:space="preserve"> </w:t>
      </w:r>
      <w:proofErr w:type="spellStart"/>
      <w:r w:rsidRPr="003A21EB">
        <w:rPr>
          <w:rFonts w:ascii="Times New Roman" w:hAnsi="Times New Roman"/>
        </w:rPr>
        <w:t>Images</w:t>
      </w:r>
      <w:proofErr w:type="spellEnd"/>
      <w:r w:rsidRPr="003A21EB">
        <w:rPr>
          <w:rFonts w:ascii="Times New Roman" w:hAnsi="Times New Roman"/>
        </w:rPr>
        <w:t>/20200412-22042823.pdf. Acesso em: 4 set. 2021.</w:t>
      </w:r>
    </w:p>
    <w:p w14:paraId="1B1B1095" w14:textId="77777777" w:rsidR="007717D9" w:rsidRPr="003A21EB" w:rsidRDefault="007717D9" w:rsidP="007F3C0B">
      <w:pPr>
        <w:ind w:firstLine="0"/>
        <w:rPr>
          <w:rFonts w:ascii="Times New Roman" w:hAnsi="Times New Roman"/>
        </w:rPr>
      </w:pPr>
    </w:p>
    <w:p w14:paraId="7C859C50" w14:textId="7C6792D0" w:rsidR="007717D9" w:rsidRPr="000A4EFA" w:rsidRDefault="007717D9" w:rsidP="007717D9">
      <w:pPr>
        <w:spacing w:line="240" w:lineRule="auto"/>
        <w:ind w:firstLine="0"/>
        <w:rPr>
          <w:rFonts w:ascii="Times New Roman" w:hAnsi="Times New Roman"/>
          <w:lang w:val="en-US"/>
        </w:rPr>
      </w:pPr>
      <w:r w:rsidRPr="000A4EFA">
        <w:rPr>
          <w:rFonts w:ascii="Times New Roman" w:hAnsi="Times New Roman"/>
          <w:lang w:val="en-US"/>
        </w:rPr>
        <w:t xml:space="preserve">SHARON, Jeremy. Armenian monument to Nazi collaborator draws criticism. </w:t>
      </w:r>
      <w:r w:rsidRPr="000A4EFA">
        <w:rPr>
          <w:rFonts w:ascii="Times New Roman" w:hAnsi="Times New Roman"/>
          <w:i/>
          <w:iCs/>
          <w:lang w:val="en-US"/>
        </w:rPr>
        <w:t>In:</w:t>
      </w:r>
      <w:r w:rsidRPr="000A4EFA">
        <w:rPr>
          <w:rFonts w:ascii="Times New Roman" w:hAnsi="Times New Roman"/>
          <w:lang w:val="en-US"/>
        </w:rPr>
        <w:t xml:space="preserve"> THE JERUSALEM POST.</w:t>
      </w:r>
      <w:r w:rsidR="007F3C0B" w:rsidRPr="000A4EFA">
        <w:rPr>
          <w:rFonts w:ascii="Times New Roman" w:hAnsi="Times New Roman"/>
          <w:lang w:val="en-US"/>
        </w:rPr>
        <w:t xml:space="preserve"> </w:t>
      </w:r>
      <w:r w:rsidRPr="000A4EFA">
        <w:rPr>
          <w:rFonts w:ascii="Times New Roman" w:hAnsi="Times New Roman"/>
          <w:lang w:val="en-US"/>
        </w:rPr>
        <w:t>Jerusalem,</w:t>
      </w:r>
      <w:r w:rsidR="007F3C0B" w:rsidRPr="000A4EFA">
        <w:rPr>
          <w:rFonts w:ascii="Times New Roman" w:hAnsi="Times New Roman"/>
          <w:lang w:val="en-US"/>
        </w:rPr>
        <w:t xml:space="preserve"> 17 jun.</w:t>
      </w:r>
      <w:r w:rsidRPr="000A4EFA">
        <w:rPr>
          <w:rFonts w:ascii="Times New Roman" w:hAnsi="Times New Roman"/>
          <w:lang w:val="en-US"/>
        </w:rPr>
        <w:t xml:space="preserve"> 2016</w:t>
      </w:r>
      <w:r w:rsidR="007F3C0B" w:rsidRPr="000A4EFA">
        <w:rPr>
          <w:rFonts w:ascii="Times New Roman" w:hAnsi="Times New Roman"/>
          <w:lang w:val="en-US"/>
        </w:rPr>
        <w:t>.</w:t>
      </w:r>
      <w:r w:rsidRPr="000A4EFA">
        <w:rPr>
          <w:rFonts w:ascii="Times New Roman" w:hAnsi="Times New Roman"/>
          <w:lang w:val="en-US"/>
        </w:rPr>
        <w:t xml:space="preserve"> </w:t>
      </w:r>
      <w:proofErr w:type="spellStart"/>
      <w:r w:rsidRPr="000A4EFA">
        <w:rPr>
          <w:rFonts w:ascii="Times New Roman" w:hAnsi="Times New Roman"/>
          <w:lang w:val="en-US"/>
        </w:rPr>
        <w:t>Disponível</w:t>
      </w:r>
      <w:proofErr w:type="spellEnd"/>
      <w:r w:rsidRPr="000A4EFA">
        <w:rPr>
          <w:rFonts w:ascii="Times New Roman" w:hAnsi="Times New Roman"/>
          <w:lang w:val="en-US"/>
        </w:rPr>
        <w:t xml:space="preserve"> </w:t>
      </w:r>
      <w:proofErr w:type="spellStart"/>
      <w:r w:rsidRPr="000A4EFA">
        <w:rPr>
          <w:rFonts w:ascii="Times New Roman" w:hAnsi="Times New Roman"/>
          <w:lang w:val="en-US"/>
        </w:rPr>
        <w:t>em</w:t>
      </w:r>
      <w:proofErr w:type="spellEnd"/>
      <w:r w:rsidRPr="000A4EFA">
        <w:rPr>
          <w:rFonts w:ascii="Times New Roman" w:hAnsi="Times New Roman"/>
          <w:lang w:val="en-US"/>
        </w:rPr>
        <w:t xml:space="preserve">: https://www.jpost.com/diaspora/armenian-monument-to-nazi-collaborator-draws-criticism-457072. </w:t>
      </w:r>
      <w:proofErr w:type="spellStart"/>
      <w:r w:rsidRPr="000A4EFA">
        <w:rPr>
          <w:rFonts w:ascii="Times New Roman" w:hAnsi="Times New Roman"/>
          <w:lang w:val="en-US"/>
        </w:rPr>
        <w:t>Acesso</w:t>
      </w:r>
      <w:proofErr w:type="spellEnd"/>
      <w:r w:rsidRPr="000A4EFA">
        <w:rPr>
          <w:rFonts w:ascii="Times New Roman" w:hAnsi="Times New Roman"/>
          <w:lang w:val="en-US"/>
        </w:rPr>
        <w:t xml:space="preserve"> </w:t>
      </w:r>
      <w:proofErr w:type="spellStart"/>
      <w:r w:rsidRPr="000A4EFA">
        <w:rPr>
          <w:rFonts w:ascii="Times New Roman" w:hAnsi="Times New Roman"/>
          <w:lang w:val="en-US"/>
        </w:rPr>
        <w:t>em</w:t>
      </w:r>
      <w:proofErr w:type="spellEnd"/>
      <w:r w:rsidRPr="000A4EFA">
        <w:rPr>
          <w:rFonts w:ascii="Times New Roman" w:hAnsi="Times New Roman"/>
          <w:lang w:val="en-US"/>
        </w:rPr>
        <w:t>: 15 out. 2021.</w:t>
      </w:r>
    </w:p>
    <w:p w14:paraId="2C78371D" w14:textId="1AE72FA0" w:rsidR="008412D2" w:rsidRPr="000A4EFA" w:rsidRDefault="008412D2" w:rsidP="008412D2">
      <w:pPr>
        <w:ind w:firstLine="0"/>
        <w:rPr>
          <w:rFonts w:ascii="Times New Roman" w:hAnsi="Times New Roman"/>
          <w:lang w:val="en-US"/>
        </w:rPr>
      </w:pPr>
    </w:p>
    <w:p w14:paraId="321AC9AB" w14:textId="7E8B7564" w:rsidR="008412D2" w:rsidRPr="00413B33" w:rsidRDefault="008412D2" w:rsidP="008412D2">
      <w:pPr>
        <w:autoSpaceDE/>
        <w:autoSpaceDN/>
        <w:adjustRightInd/>
        <w:spacing w:line="240" w:lineRule="auto"/>
        <w:ind w:firstLine="0"/>
        <w:jc w:val="left"/>
        <w:rPr>
          <w:rFonts w:ascii="Times New Roman" w:hAnsi="Times New Roman"/>
          <w:szCs w:val="24"/>
          <w:lang w:val="en-US"/>
        </w:rPr>
      </w:pPr>
      <w:r w:rsidRPr="008412D2">
        <w:rPr>
          <w:rFonts w:ascii="Times New Roman" w:hAnsi="Times New Roman"/>
          <w:color w:val="000000"/>
          <w:szCs w:val="24"/>
          <w:lang w:val="en-US"/>
        </w:rPr>
        <w:t xml:space="preserve">SOVIET UNION ADMINISTRATIVE DIVISIONS. Geography and Map Division: Library of Congress. </w:t>
      </w:r>
      <w:r w:rsidRPr="00413B33">
        <w:rPr>
          <w:rFonts w:ascii="Times New Roman" w:hAnsi="Times New Roman"/>
          <w:color w:val="000000"/>
          <w:szCs w:val="24"/>
          <w:lang w:val="en-US"/>
        </w:rPr>
        <w:t xml:space="preserve">Washington DC: Library of Congress, 2005. 1 </w:t>
      </w:r>
      <w:proofErr w:type="spellStart"/>
      <w:r w:rsidRPr="00413B33">
        <w:rPr>
          <w:rFonts w:ascii="Times New Roman" w:hAnsi="Times New Roman"/>
          <w:color w:val="000000"/>
          <w:szCs w:val="24"/>
          <w:lang w:val="en-US"/>
        </w:rPr>
        <w:t>mapa</w:t>
      </w:r>
      <w:proofErr w:type="spellEnd"/>
      <w:r w:rsidRPr="00413B33">
        <w:rPr>
          <w:rFonts w:ascii="Times New Roman" w:hAnsi="Times New Roman"/>
          <w:color w:val="000000"/>
          <w:szCs w:val="24"/>
          <w:lang w:val="en-US"/>
        </w:rPr>
        <w:t>, color.</w:t>
      </w:r>
    </w:p>
    <w:p w14:paraId="4C2BE8FC" w14:textId="4B95DDD1" w:rsidR="007F3C0B" w:rsidRPr="000A4EFA" w:rsidRDefault="007F3C0B" w:rsidP="007F3C0B">
      <w:pPr>
        <w:ind w:firstLine="0"/>
        <w:rPr>
          <w:rFonts w:ascii="Times New Roman" w:hAnsi="Times New Roman"/>
          <w:lang w:val="en-US"/>
        </w:rPr>
      </w:pPr>
    </w:p>
    <w:p w14:paraId="6AF4F7A5" w14:textId="202BE9FA" w:rsidR="007F3C0B" w:rsidRPr="000A4EFA" w:rsidRDefault="007F3C0B" w:rsidP="007F3C0B">
      <w:pPr>
        <w:spacing w:line="240" w:lineRule="auto"/>
        <w:ind w:firstLine="0"/>
        <w:rPr>
          <w:rFonts w:ascii="Times New Roman" w:hAnsi="Times New Roman"/>
          <w:lang w:val="en-US"/>
        </w:rPr>
      </w:pPr>
      <w:r w:rsidRPr="000A4EFA">
        <w:rPr>
          <w:rFonts w:ascii="Times New Roman" w:hAnsi="Times New Roman"/>
          <w:lang w:val="en-US"/>
        </w:rPr>
        <w:t xml:space="preserve">STRAKES, Jason E. The Second Nagorno-Karabakh War in a Global South Perspective. </w:t>
      </w:r>
      <w:r w:rsidRPr="000A4EFA">
        <w:rPr>
          <w:rFonts w:ascii="Times New Roman" w:hAnsi="Times New Roman"/>
          <w:i/>
          <w:iCs/>
          <w:lang w:val="en-US"/>
        </w:rPr>
        <w:t>In:</w:t>
      </w:r>
      <w:r w:rsidRPr="000A4EFA">
        <w:rPr>
          <w:rFonts w:ascii="Times New Roman" w:hAnsi="Times New Roman"/>
          <w:lang w:val="en-US"/>
        </w:rPr>
        <w:t xml:space="preserve"> Program on New Approaches to Research and Security in Eurasia. </w:t>
      </w:r>
      <w:r w:rsidRPr="000A4EFA">
        <w:rPr>
          <w:rFonts w:ascii="Times New Roman" w:hAnsi="Times New Roman"/>
        </w:rPr>
        <w:t xml:space="preserve">Washington D.C., 5 </w:t>
      </w:r>
      <w:proofErr w:type="spellStart"/>
      <w:r w:rsidRPr="000A4EFA">
        <w:rPr>
          <w:rFonts w:ascii="Times New Roman" w:hAnsi="Times New Roman"/>
        </w:rPr>
        <w:t>aug</w:t>
      </w:r>
      <w:proofErr w:type="spellEnd"/>
      <w:r w:rsidRPr="000A4EFA">
        <w:rPr>
          <w:rFonts w:ascii="Times New Roman" w:hAnsi="Times New Roman"/>
        </w:rPr>
        <w:t xml:space="preserve">. 2021. Disponível em: https://www.ponarseurasia.org/the-second-nagorno-karabakh-war-in-a-global-south-perspective/. </w:t>
      </w:r>
      <w:proofErr w:type="spellStart"/>
      <w:r w:rsidRPr="000A4EFA">
        <w:rPr>
          <w:rFonts w:ascii="Times New Roman" w:hAnsi="Times New Roman"/>
          <w:lang w:val="en-US"/>
        </w:rPr>
        <w:t>Acesso</w:t>
      </w:r>
      <w:proofErr w:type="spellEnd"/>
      <w:r w:rsidRPr="000A4EFA">
        <w:rPr>
          <w:rFonts w:ascii="Times New Roman" w:hAnsi="Times New Roman"/>
          <w:lang w:val="en-US"/>
        </w:rPr>
        <w:t xml:space="preserve"> </w:t>
      </w:r>
      <w:proofErr w:type="spellStart"/>
      <w:r w:rsidRPr="000A4EFA">
        <w:rPr>
          <w:rFonts w:ascii="Times New Roman" w:hAnsi="Times New Roman"/>
          <w:lang w:val="en-US"/>
        </w:rPr>
        <w:t>em</w:t>
      </w:r>
      <w:proofErr w:type="spellEnd"/>
      <w:r w:rsidRPr="000A4EFA">
        <w:rPr>
          <w:rFonts w:ascii="Times New Roman" w:hAnsi="Times New Roman"/>
          <w:lang w:val="en-US"/>
        </w:rPr>
        <w:t xml:space="preserve">: 15 out. 2021. </w:t>
      </w:r>
    </w:p>
    <w:p w14:paraId="341D118E" w14:textId="77777777" w:rsidR="00F85D42" w:rsidRPr="000A4EFA" w:rsidRDefault="00F85D42" w:rsidP="00F85D42">
      <w:pPr>
        <w:ind w:firstLine="0"/>
        <w:rPr>
          <w:rFonts w:ascii="Times New Roman" w:hAnsi="Times New Roman"/>
          <w:lang w:val="en-US"/>
        </w:rPr>
      </w:pPr>
    </w:p>
    <w:p w14:paraId="5A3730D4"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TERIAN,</w:t>
      </w:r>
      <w:r w:rsidRPr="000A4EFA">
        <w:rPr>
          <w:rFonts w:ascii="Times New Roman" w:eastAsia="Tahoma" w:hAnsi="Times New Roman"/>
          <w:lang w:val="en-US"/>
        </w:rPr>
        <w:t xml:space="preserve"> Artur. </w:t>
      </w:r>
      <w:proofErr w:type="spellStart"/>
      <w:r w:rsidRPr="000A4EFA">
        <w:rPr>
          <w:rFonts w:ascii="Times New Roman" w:eastAsia="Tahoma" w:hAnsi="Times New Roman"/>
          <w:lang w:val="en-US"/>
        </w:rPr>
        <w:t>Kocharian</w:t>
      </w:r>
      <w:proofErr w:type="spellEnd"/>
      <w:r w:rsidRPr="000A4EFA">
        <w:rPr>
          <w:rFonts w:ascii="Times New Roman" w:eastAsia="Tahoma" w:hAnsi="Times New Roman"/>
          <w:lang w:val="en-US"/>
        </w:rPr>
        <w:t xml:space="preserve"> Says Armenians, Azeris ‘Ethnically Incompatible’. In: </w:t>
      </w:r>
      <w:proofErr w:type="spellStart"/>
      <w:r w:rsidRPr="000A4EFA">
        <w:rPr>
          <w:rFonts w:ascii="Times New Roman" w:eastAsia="Tahoma" w:hAnsi="Times New Roman"/>
        </w:rPr>
        <w:t>Ազատություն</w:t>
      </w:r>
      <w:proofErr w:type="spellEnd"/>
      <w:r w:rsidRPr="000A4EFA">
        <w:rPr>
          <w:rFonts w:ascii="Times New Roman" w:eastAsia="Tahoma" w:hAnsi="Times New Roman"/>
          <w:lang w:val="en-US"/>
        </w:rPr>
        <w:t xml:space="preserve"> </w:t>
      </w:r>
      <w:proofErr w:type="spellStart"/>
      <w:r w:rsidRPr="000A4EFA">
        <w:rPr>
          <w:rFonts w:ascii="Times New Roman" w:eastAsia="Tahoma" w:hAnsi="Times New Roman"/>
        </w:rPr>
        <w:t>Ռադիոկայան</w:t>
      </w:r>
      <w:proofErr w:type="spellEnd"/>
      <w:r w:rsidRPr="000A4EFA">
        <w:rPr>
          <w:rFonts w:ascii="Times New Roman" w:eastAsia="Tahoma" w:hAnsi="Times New Roman"/>
          <w:lang w:val="en-US"/>
        </w:rPr>
        <w:t xml:space="preserve">. </w:t>
      </w:r>
      <w:proofErr w:type="spellStart"/>
      <w:r w:rsidRPr="000A4EFA">
        <w:rPr>
          <w:rFonts w:ascii="Times New Roman" w:eastAsia="Tahoma" w:hAnsi="Times New Roman"/>
        </w:rPr>
        <w:t>Պրահա</w:t>
      </w:r>
      <w:proofErr w:type="spellEnd"/>
      <w:r w:rsidRPr="000A4EFA">
        <w:rPr>
          <w:rFonts w:ascii="Times New Roman" w:eastAsia="Tahoma" w:hAnsi="Times New Roman"/>
          <w:lang w:val="en-US"/>
        </w:rPr>
        <w:t xml:space="preserve">, 16 </w:t>
      </w:r>
      <w:proofErr w:type="spellStart"/>
      <w:r w:rsidRPr="000A4EFA">
        <w:rPr>
          <w:rFonts w:ascii="Times New Roman" w:eastAsia="Tahoma" w:hAnsi="Times New Roman"/>
          <w:lang w:val="en-US"/>
        </w:rPr>
        <w:t>jan</w:t>
      </w:r>
      <w:r w:rsidRPr="000A4EFA">
        <w:rPr>
          <w:rFonts w:ascii="Times New Roman" w:hAnsi="Times New Roman"/>
          <w:lang w:val="en-US"/>
        </w:rPr>
        <w:t>.</w:t>
      </w:r>
      <w:proofErr w:type="spellEnd"/>
      <w:r w:rsidRPr="000A4EFA">
        <w:rPr>
          <w:rFonts w:ascii="Times New Roman" w:hAnsi="Times New Roman"/>
          <w:lang w:val="en-US"/>
        </w:rPr>
        <w:t xml:space="preserve"> 2003. </w:t>
      </w:r>
      <w:proofErr w:type="spellStart"/>
      <w:r w:rsidRPr="000A4EFA">
        <w:rPr>
          <w:rFonts w:ascii="Times New Roman" w:hAnsi="Times New Roman"/>
          <w:lang w:val="en-US"/>
        </w:rPr>
        <w:t>Disponível</w:t>
      </w:r>
      <w:proofErr w:type="spellEnd"/>
      <w:r w:rsidRPr="000A4EFA">
        <w:rPr>
          <w:rFonts w:ascii="Times New Roman" w:hAnsi="Times New Roman"/>
          <w:lang w:val="en-US"/>
        </w:rPr>
        <w:t xml:space="preserve"> </w:t>
      </w:r>
      <w:proofErr w:type="spellStart"/>
      <w:r w:rsidRPr="000A4EFA">
        <w:rPr>
          <w:rFonts w:ascii="Times New Roman" w:hAnsi="Times New Roman"/>
          <w:lang w:val="en-US"/>
        </w:rPr>
        <w:t>em</w:t>
      </w:r>
      <w:proofErr w:type="spellEnd"/>
      <w:r w:rsidRPr="000A4EFA">
        <w:rPr>
          <w:rFonts w:ascii="Times New Roman" w:hAnsi="Times New Roman"/>
          <w:lang w:val="en-US"/>
        </w:rPr>
        <w:t>: https://www.azatutyun.am/a/1570666.html</w:t>
      </w:r>
    </w:p>
    <w:p w14:paraId="12591BDC" w14:textId="77777777" w:rsidR="00F85D42" w:rsidRPr="000A4EFA" w:rsidRDefault="00F85D42" w:rsidP="00F85D42">
      <w:pPr>
        <w:ind w:firstLine="0"/>
        <w:rPr>
          <w:rFonts w:ascii="Times New Roman" w:hAnsi="Times New Roman"/>
          <w:lang w:val="en-US"/>
        </w:rPr>
      </w:pPr>
    </w:p>
    <w:p w14:paraId="7F8E72D4" w14:textId="77777777" w:rsidR="00F85D42" w:rsidRPr="003A21EB" w:rsidRDefault="00F85D42" w:rsidP="00F85D42">
      <w:pPr>
        <w:spacing w:line="240" w:lineRule="auto"/>
        <w:ind w:firstLine="0"/>
        <w:rPr>
          <w:rFonts w:ascii="Times New Roman" w:hAnsi="Times New Roman"/>
          <w:lang w:val="fr-FR"/>
        </w:rPr>
      </w:pPr>
      <w:r w:rsidRPr="000A4EFA">
        <w:rPr>
          <w:rFonts w:ascii="Times New Roman" w:hAnsi="Times New Roman"/>
          <w:lang w:val="en-US"/>
        </w:rPr>
        <w:t xml:space="preserve">TERZYAN, Aram. Identity Conflicts? The Sense of ‘Victimhood’ and the Enemy Images of Turkey and Azerbaijan in the Foreign Policy Discourse of Armenia. </w:t>
      </w:r>
      <w:r w:rsidRPr="003A21EB">
        <w:rPr>
          <w:rFonts w:ascii="Times New Roman" w:hAnsi="Times New Roman"/>
          <w:b/>
          <w:lang w:val="fr-FR"/>
        </w:rPr>
        <w:t>Slovenská Politologická Revue</w:t>
      </w:r>
      <w:r w:rsidRPr="003A21EB">
        <w:rPr>
          <w:rFonts w:ascii="Times New Roman" w:hAnsi="Times New Roman"/>
          <w:lang w:val="fr-FR"/>
        </w:rPr>
        <w:t>, Trnava, v. 18, n. 2, p. 155-175, 2018.</w:t>
      </w:r>
    </w:p>
    <w:p w14:paraId="16D819CB" w14:textId="279B02DE" w:rsidR="00F85D42" w:rsidRPr="003A21EB" w:rsidRDefault="00F85D42" w:rsidP="00F85D42">
      <w:pPr>
        <w:ind w:firstLine="0"/>
        <w:rPr>
          <w:rFonts w:ascii="Times New Roman" w:hAnsi="Times New Roman"/>
          <w:lang w:val="fr-FR"/>
        </w:rPr>
      </w:pPr>
    </w:p>
    <w:p w14:paraId="00C9D891" w14:textId="2FE62E4D" w:rsidR="00751872" w:rsidRPr="003A21EB" w:rsidRDefault="00751872" w:rsidP="00751872">
      <w:pPr>
        <w:autoSpaceDE/>
        <w:autoSpaceDN/>
        <w:adjustRightInd/>
        <w:spacing w:line="240" w:lineRule="auto"/>
        <w:ind w:firstLine="0"/>
        <w:jc w:val="left"/>
        <w:rPr>
          <w:rFonts w:ascii="Times New Roman" w:hAnsi="Times New Roman"/>
          <w:szCs w:val="24"/>
          <w:lang w:val="fr-FR"/>
        </w:rPr>
      </w:pPr>
      <w:r w:rsidRPr="003A21EB">
        <w:rPr>
          <w:rFonts w:ascii="Times New Roman" w:hAnsi="Times New Roman"/>
          <w:szCs w:val="24"/>
          <w:lang w:val="fr-FR"/>
        </w:rPr>
        <w:t xml:space="preserve">TRAVEL CHANNEL. Anthony Bourdain: No Reservations [Peru]. </w:t>
      </w:r>
      <w:r w:rsidRPr="000A4EFA">
        <w:rPr>
          <w:rFonts w:ascii="Times New Roman" w:hAnsi="Times New Roman"/>
          <w:szCs w:val="24"/>
          <w:lang w:val="en-US"/>
        </w:rPr>
        <w:t xml:space="preserve">Chevy Chase: Discovery Inc., 10 </w:t>
      </w:r>
      <w:proofErr w:type="spellStart"/>
      <w:r w:rsidRPr="000A4EFA">
        <w:rPr>
          <w:rFonts w:ascii="Times New Roman" w:hAnsi="Times New Roman"/>
          <w:szCs w:val="24"/>
          <w:lang w:val="en-US"/>
        </w:rPr>
        <w:t>abril</w:t>
      </w:r>
      <w:proofErr w:type="spellEnd"/>
      <w:r w:rsidRPr="000A4EFA">
        <w:rPr>
          <w:rFonts w:ascii="Times New Roman" w:hAnsi="Times New Roman"/>
          <w:szCs w:val="24"/>
          <w:lang w:val="en-US"/>
        </w:rPr>
        <w:t xml:space="preserve"> 2006. </w:t>
      </w:r>
      <w:r w:rsidRPr="003A21EB">
        <w:rPr>
          <w:rFonts w:ascii="Times New Roman" w:hAnsi="Times New Roman"/>
          <w:szCs w:val="24"/>
          <w:lang w:val="fr-FR"/>
        </w:rPr>
        <w:t xml:space="preserve">Programa de TV. </w:t>
      </w:r>
    </w:p>
    <w:p w14:paraId="5DAD39E9" w14:textId="77777777" w:rsidR="00751872" w:rsidRPr="003A21EB" w:rsidRDefault="00751872" w:rsidP="00F85D42">
      <w:pPr>
        <w:ind w:firstLine="0"/>
        <w:rPr>
          <w:rFonts w:ascii="Times New Roman" w:hAnsi="Times New Roman"/>
          <w:lang w:val="fr-FR"/>
        </w:rPr>
      </w:pPr>
    </w:p>
    <w:p w14:paraId="7B622E13" w14:textId="77777777" w:rsidR="00F85D42" w:rsidRPr="000A4EFA" w:rsidRDefault="00F85D42" w:rsidP="00F85D42">
      <w:pPr>
        <w:spacing w:line="240" w:lineRule="auto"/>
        <w:ind w:firstLine="0"/>
        <w:rPr>
          <w:rFonts w:ascii="Times New Roman" w:hAnsi="Times New Roman"/>
          <w:lang w:val="en-US"/>
        </w:rPr>
      </w:pPr>
      <w:r w:rsidRPr="003A21EB">
        <w:rPr>
          <w:rFonts w:ascii="Times New Roman" w:hAnsi="Times New Roman"/>
          <w:lang w:val="fr-FR"/>
        </w:rPr>
        <w:t xml:space="preserve">TOUTANT, Marc. De l’indigénisation soviétique au panturquisme académique: Un cas de transfert culturel ambigu. </w:t>
      </w:r>
      <w:r w:rsidRPr="000A4EFA">
        <w:rPr>
          <w:rFonts w:ascii="Times New Roman" w:hAnsi="Times New Roman"/>
          <w:b/>
          <w:lang w:val="en-US"/>
        </w:rPr>
        <w:t>European Journal of Turkish Studies</w:t>
      </w:r>
      <w:r w:rsidRPr="000A4EFA">
        <w:rPr>
          <w:rFonts w:ascii="Times New Roman" w:hAnsi="Times New Roman"/>
          <w:lang w:val="en-US"/>
        </w:rPr>
        <w:t>,</w:t>
      </w:r>
      <w:r w:rsidRPr="000A4EFA">
        <w:rPr>
          <w:rFonts w:ascii="Times New Roman" w:hAnsi="Times New Roman"/>
          <w:b/>
          <w:lang w:val="en-US"/>
        </w:rPr>
        <w:t xml:space="preserve"> </w:t>
      </w:r>
      <w:r w:rsidRPr="000A4EFA">
        <w:rPr>
          <w:rFonts w:ascii="Times New Roman" w:hAnsi="Times New Roman"/>
          <w:lang w:val="en-US"/>
        </w:rPr>
        <w:t>Paris, n. 22, p. 2-21, 2016.</w:t>
      </w:r>
    </w:p>
    <w:p w14:paraId="008E8AFD" w14:textId="77777777" w:rsidR="00F85D42" w:rsidRPr="000A4EFA" w:rsidRDefault="00F85D42" w:rsidP="00F85D42">
      <w:pPr>
        <w:ind w:firstLine="0"/>
        <w:rPr>
          <w:rFonts w:ascii="Times New Roman" w:hAnsi="Times New Roman"/>
          <w:lang w:val="en-US"/>
        </w:rPr>
      </w:pPr>
    </w:p>
    <w:p w14:paraId="7776B797" w14:textId="77777777" w:rsidR="00F85D42" w:rsidRPr="000A4EFA" w:rsidRDefault="00F85D42" w:rsidP="00F85D42">
      <w:pPr>
        <w:spacing w:line="240" w:lineRule="auto"/>
        <w:ind w:firstLine="0"/>
        <w:rPr>
          <w:rFonts w:ascii="Times New Roman" w:hAnsi="Times New Roman"/>
        </w:rPr>
      </w:pPr>
      <w:r w:rsidRPr="000A4EFA">
        <w:rPr>
          <w:rFonts w:ascii="Times New Roman" w:hAnsi="Times New Roman"/>
          <w:lang w:val="en-US"/>
        </w:rPr>
        <w:t xml:space="preserve">TURKISH political road map. </w:t>
      </w:r>
      <w:r w:rsidRPr="000A4EFA">
        <w:rPr>
          <w:rFonts w:ascii="Times New Roman" w:hAnsi="Times New Roman"/>
          <w:i/>
          <w:lang w:val="en-US"/>
        </w:rPr>
        <w:t>In:</w:t>
      </w:r>
      <w:r w:rsidRPr="000A4EFA">
        <w:rPr>
          <w:rFonts w:ascii="Times New Roman" w:hAnsi="Times New Roman"/>
          <w:lang w:val="en-US"/>
        </w:rPr>
        <w:t xml:space="preserve"> James in Turkey. [S.I], 04 ago. 2016. </w:t>
      </w:r>
      <w:r w:rsidRPr="000A4EFA">
        <w:rPr>
          <w:rFonts w:ascii="Times New Roman" w:hAnsi="Times New Roman"/>
        </w:rPr>
        <w:t xml:space="preserve">Disponível em: </w:t>
      </w:r>
      <w:hyperlink r:id="rId25">
        <w:r w:rsidRPr="000A4EFA">
          <w:rPr>
            <w:rFonts w:ascii="Times New Roman" w:hAnsi="Times New Roman"/>
            <w:u w:val="single"/>
          </w:rPr>
          <w:t>https://www.jamesinturkey.com/roundups/turkish-political-road-map/</w:t>
        </w:r>
      </w:hyperlink>
      <w:r w:rsidRPr="000A4EFA">
        <w:rPr>
          <w:rFonts w:ascii="Times New Roman" w:hAnsi="Times New Roman"/>
        </w:rPr>
        <w:t>. Acesso em: 07 ago. 2021.</w:t>
      </w:r>
    </w:p>
    <w:p w14:paraId="206E1817" w14:textId="77777777" w:rsidR="00F85D42" w:rsidRPr="000A4EFA" w:rsidRDefault="00F85D42" w:rsidP="00F85D42">
      <w:pPr>
        <w:ind w:firstLine="0"/>
        <w:rPr>
          <w:rFonts w:ascii="Times New Roman" w:hAnsi="Times New Roman"/>
        </w:rPr>
      </w:pPr>
    </w:p>
    <w:p w14:paraId="3A9EEF84"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rPr>
        <w:t xml:space="preserve">TURQUIA. Primeiro-ministro (2003-2014: Recep Tayyip </w:t>
      </w:r>
      <w:proofErr w:type="spellStart"/>
      <w:r w:rsidRPr="000A4EFA">
        <w:rPr>
          <w:rFonts w:ascii="Times New Roman" w:hAnsi="Times New Roman"/>
        </w:rPr>
        <w:t>Erdoğan</w:t>
      </w:r>
      <w:proofErr w:type="spellEnd"/>
      <w:r w:rsidRPr="000A4EFA">
        <w:rPr>
          <w:rFonts w:ascii="Times New Roman" w:hAnsi="Times New Roman"/>
        </w:rPr>
        <w:t xml:space="preserve">). </w:t>
      </w:r>
      <w:r w:rsidRPr="000A4EFA">
        <w:rPr>
          <w:rFonts w:ascii="Times New Roman" w:hAnsi="Times New Roman"/>
          <w:b/>
        </w:rPr>
        <w:t>Declarações conjuntas dos presidentes do Azerbaijão e da Turquia à imprensa.</w:t>
      </w:r>
      <w:r w:rsidRPr="000A4EFA">
        <w:rPr>
          <w:rFonts w:ascii="Times New Roman" w:hAnsi="Times New Roman"/>
        </w:rPr>
        <w:t xml:space="preserve"> Istanbul, 15 set. 2010. 4 f. Disponível em: </w:t>
      </w:r>
      <w:hyperlink r:id="rId26">
        <w:r w:rsidRPr="000A4EFA">
          <w:rPr>
            <w:rFonts w:ascii="Times New Roman" w:hAnsi="Times New Roman"/>
            <w:u w:val="single"/>
          </w:rPr>
          <w:t>https://en.president.az/articles/736/print</w:t>
        </w:r>
      </w:hyperlink>
      <w:r w:rsidRPr="000A4EFA">
        <w:rPr>
          <w:rFonts w:ascii="Times New Roman" w:hAnsi="Times New Roman"/>
        </w:rPr>
        <w:t xml:space="preserve">. </w:t>
      </w:r>
      <w:proofErr w:type="spellStart"/>
      <w:r w:rsidRPr="000A4EFA">
        <w:rPr>
          <w:rFonts w:ascii="Times New Roman" w:hAnsi="Times New Roman"/>
          <w:lang w:val="en-US"/>
        </w:rPr>
        <w:t>Acesso</w:t>
      </w:r>
      <w:proofErr w:type="spellEnd"/>
      <w:r w:rsidRPr="000A4EFA">
        <w:rPr>
          <w:rFonts w:ascii="Times New Roman" w:hAnsi="Times New Roman"/>
          <w:lang w:val="en-US"/>
        </w:rPr>
        <w:t xml:space="preserve"> </w:t>
      </w:r>
      <w:proofErr w:type="spellStart"/>
      <w:r w:rsidRPr="000A4EFA">
        <w:rPr>
          <w:rFonts w:ascii="Times New Roman" w:hAnsi="Times New Roman"/>
          <w:lang w:val="en-US"/>
        </w:rPr>
        <w:t>em</w:t>
      </w:r>
      <w:proofErr w:type="spellEnd"/>
      <w:r w:rsidRPr="000A4EFA">
        <w:rPr>
          <w:rFonts w:ascii="Times New Roman" w:hAnsi="Times New Roman"/>
          <w:lang w:val="en-US"/>
        </w:rPr>
        <w:t>: 8 ago. 2021.</w:t>
      </w:r>
    </w:p>
    <w:p w14:paraId="7E576787" w14:textId="77777777" w:rsidR="00F85D42" w:rsidRPr="000A4EFA" w:rsidRDefault="00F85D42" w:rsidP="00F85D42">
      <w:pPr>
        <w:ind w:firstLine="0"/>
        <w:rPr>
          <w:rFonts w:ascii="Times New Roman" w:hAnsi="Times New Roman"/>
          <w:lang w:val="en-US"/>
        </w:rPr>
      </w:pPr>
    </w:p>
    <w:p w14:paraId="7A2B984E"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UZER, </w:t>
      </w:r>
      <w:proofErr w:type="spellStart"/>
      <w:r w:rsidRPr="000A4EFA">
        <w:rPr>
          <w:rFonts w:ascii="Times New Roman" w:hAnsi="Times New Roman"/>
          <w:lang w:val="en-US"/>
        </w:rPr>
        <w:t>Umut</w:t>
      </w:r>
      <w:proofErr w:type="spellEnd"/>
      <w:r w:rsidRPr="000A4EFA">
        <w:rPr>
          <w:rFonts w:ascii="Times New Roman" w:hAnsi="Times New Roman"/>
          <w:lang w:val="en-US"/>
        </w:rPr>
        <w:t xml:space="preserve">. </w:t>
      </w:r>
      <w:r w:rsidRPr="000A4EFA">
        <w:rPr>
          <w:rFonts w:ascii="Times New Roman" w:hAnsi="Times New Roman"/>
          <w:b/>
          <w:lang w:val="en-US"/>
        </w:rPr>
        <w:t>Identity and Turkish Foreign Policy:</w:t>
      </w:r>
      <w:r w:rsidRPr="000A4EFA">
        <w:rPr>
          <w:rFonts w:ascii="Times New Roman" w:hAnsi="Times New Roman"/>
          <w:lang w:val="en-US"/>
        </w:rPr>
        <w:t xml:space="preserve"> The Kemalist Influence in Cyprus and the Caucasus. 1. ed. London: I.B. Tauris, 2011.</w:t>
      </w:r>
    </w:p>
    <w:p w14:paraId="55ACB6F4" w14:textId="77777777" w:rsidR="00F85D42" w:rsidRPr="000A4EFA" w:rsidRDefault="00F85D42" w:rsidP="00F85D42">
      <w:pPr>
        <w:ind w:firstLine="0"/>
        <w:rPr>
          <w:rFonts w:ascii="Times New Roman" w:hAnsi="Times New Roman"/>
          <w:lang w:val="en-US"/>
        </w:rPr>
      </w:pPr>
    </w:p>
    <w:p w14:paraId="5DF38076"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VATANKHAH, </w:t>
      </w:r>
      <w:proofErr w:type="spellStart"/>
      <w:r w:rsidRPr="000A4EFA">
        <w:rPr>
          <w:rFonts w:ascii="Times New Roman" w:hAnsi="Times New Roman"/>
          <w:lang w:val="en-US"/>
        </w:rPr>
        <w:t>Zeynab</w:t>
      </w:r>
      <w:proofErr w:type="spellEnd"/>
      <w:r w:rsidRPr="000A4EFA">
        <w:rPr>
          <w:rFonts w:ascii="Times New Roman" w:hAnsi="Times New Roman"/>
          <w:lang w:val="en-US"/>
        </w:rPr>
        <w:t xml:space="preserve">; NAVAZENI, Bahram. Turkey’s Approach to the Nagorno-Karabakh Crisis (2003-2020). </w:t>
      </w:r>
      <w:r w:rsidRPr="000A4EFA">
        <w:rPr>
          <w:rFonts w:ascii="Times New Roman" w:hAnsi="Times New Roman"/>
          <w:b/>
          <w:lang w:val="en-US"/>
        </w:rPr>
        <w:t>The Quarterly Journal of Political Studies of Islamic World</w:t>
      </w:r>
      <w:r w:rsidRPr="000A4EFA">
        <w:rPr>
          <w:rFonts w:ascii="Times New Roman" w:hAnsi="Times New Roman"/>
          <w:lang w:val="en-US"/>
        </w:rPr>
        <w:t>, Qazvin, v. 9, n. 36, p. 19-39, 2021.</w:t>
      </w:r>
    </w:p>
    <w:p w14:paraId="61941631" w14:textId="77777777" w:rsidR="00F85D42" w:rsidRPr="000A4EFA" w:rsidRDefault="00F85D42" w:rsidP="00F85D42">
      <w:pPr>
        <w:ind w:firstLine="0"/>
        <w:rPr>
          <w:rFonts w:ascii="Times New Roman" w:hAnsi="Times New Roman"/>
          <w:lang w:val="en-US"/>
        </w:rPr>
      </w:pPr>
    </w:p>
    <w:p w14:paraId="09244227"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WENDT, Alexander. Identity and Structural Change in International Politics. In: NEUFELD, Mark. </w:t>
      </w:r>
      <w:r w:rsidRPr="000A4EFA">
        <w:rPr>
          <w:rFonts w:ascii="Times New Roman" w:hAnsi="Times New Roman"/>
          <w:b/>
          <w:lang w:val="en-US"/>
        </w:rPr>
        <w:t>The Return of Culture and Identity in IR Theory.</w:t>
      </w:r>
      <w:r w:rsidRPr="000A4EFA">
        <w:rPr>
          <w:rFonts w:ascii="Times New Roman" w:hAnsi="Times New Roman"/>
          <w:lang w:val="en-US"/>
        </w:rPr>
        <w:t xml:space="preserve"> 1. ed. Boulder: Lynne </w:t>
      </w:r>
      <w:proofErr w:type="spellStart"/>
      <w:r w:rsidRPr="000A4EFA">
        <w:rPr>
          <w:rFonts w:ascii="Times New Roman" w:hAnsi="Times New Roman"/>
          <w:lang w:val="en-US"/>
        </w:rPr>
        <w:t>Rienner</w:t>
      </w:r>
      <w:proofErr w:type="spellEnd"/>
      <w:r w:rsidRPr="000A4EFA">
        <w:rPr>
          <w:rFonts w:ascii="Times New Roman" w:hAnsi="Times New Roman"/>
          <w:lang w:val="en-US"/>
        </w:rPr>
        <w:t>, 1996.</w:t>
      </w:r>
    </w:p>
    <w:p w14:paraId="4F0A784E" w14:textId="77777777" w:rsidR="00F85D42" w:rsidRPr="000A4EFA" w:rsidRDefault="00F85D42" w:rsidP="00F85D42">
      <w:pPr>
        <w:ind w:firstLine="0"/>
        <w:rPr>
          <w:rFonts w:ascii="Times New Roman" w:hAnsi="Times New Roman"/>
          <w:lang w:val="en-US"/>
        </w:rPr>
      </w:pPr>
    </w:p>
    <w:p w14:paraId="5FB633A2" w14:textId="77777777" w:rsidR="00F85D42" w:rsidRPr="000A4EFA" w:rsidRDefault="00F85D42" w:rsidP="00F85D42">
      <w:pPr>
        <w:spacing w:line="240" w:lineRule="auto"/>
        <w:ind w:firstLine="0"/>
        <w:rPr>
          <w:rFonts w:ascii="Times New Roman" w:hAnsi="Times New Roman"/>
          <w:lang w:val="en-US"/>
        </w:rPr>
      </w:pPr>
      <w:r w:rsidRPr="000A4EFA">
        <w:rPr>
          <w:rFonts w:ascii="Times New Roman" w:hAnsi="Times New Roman"/>
          <w:lang w:val="en-US"/>
        </w:rPr>
        <w:t xml:space="preserve">WIENER, Antje. Crossing the Borders of Order: Democracy beyond the Nation-State. In: ALBERT, M; JACOBSON, D; LAPID, Y. </w:t>
      </w:r>
      <w:r w:rsidRPr="000A4EFA">
        <w:rPr>
          <w:rFonts w:ascii="Times New Roman" w:hAnsi="Times New Roman"/>
          <w:b/>
          <w:lang w:val="en-US"/>
        </w:rPr>
        <w:t>Identities, Borders, Orders: Rethinking International Relations Theory</w:t>
      </w:r>
      <w:r w:rsidRPr="000A4EFA">
        <w:rPr>
          <w:rFonts w:ascii="Times New Roman" w:hAnsi="Times New Roman"/>
          <w:lang w:val="en-US"/>
        </w:rPr>
        <w:t>. 1. ed. Minneapolis: University of Minnesota Press, 2001. p. 181-201.</w:t>
      </w:r>
    </w:p>
    <w:p w14:paraId="6BE7ABE2" w14:textId="77777777" w:rsidR="00F85D42" w:rsidRPr="000A4EFA" w:rsidRDefault="00F85D42" w:rsidP="00F85D42">
      <w:pPr>
        <w:ind w:firstLine="0"/>
        <w:rPr>
          <w:rFonts w:ascii="Times New Roman" w:hAnsi="Times New Roman"/>
          <w:lang w:val="en-US"/>
        </w:rPr>
      </w:pPr>
    </w:p>
    <w:p w14:paraId="1264ECCF" w14:textId="43C6AB7D" w:rsidR="00CC11DD" w:rsidRPr="000A4EFA" w:rsidRDefault="00E22FAD" w:rsidP="005647FF">
      <w:pPr>
        <w:spacing w:line="240" w:lineRule="auto"/>
        <w:ind w:firstLine="0"/>
        <w:rPr>
          <w:rFonts w:ascii="Times New Roman" w:hAnsi="Times New Roman"/>
          <w:lang w:val="en-US"/>
        </w:rPr>
      </w:pPr>
      <w:r w:rsidRPr="000A4EFA">
        <w:rPr>
          <w:rFonts w:ascii="Times New Roman" w:hAnsi="Times New Roman"/>
          <w:lang w:val="en-US"/>
        </w:rPr>
        <w:t xml:space="preserve">WIERZBICKI, Andrzej. Ethnicity and Power in the Soviet Union. </w:t>
      </w:r>
      <w:r w:rsidRPr="000A4EFA">
        <w:rPr>
          <w:rFonts w:ascii="Times New Roman" w:hAnsi="Times New Roman"/>
          <w:b/>
          <w:lang w:val="en-US"/>
        </w:rPr>
        <w:t>Post-Soviet Issues</w:t>
      </w:r>
      <w:r w:rsidRPr="000A4EFA">
        <w:rPr>
          <w:rFonts w:ascii="Times New Roman" w:hAnsi="Times New Roman"/>
          <w:lang w:val="en-US"/>
        </w:rPr>
        <w:t>, Moscow, v. 4, n. 3, p. 240-255, 20</w:t>
      </w:r>
      <w:r w:rsidR="005647FF" w:rsidRPr="000A4EFA">
        <w:rPr>
          <w:rFonts w:ascii="Times New Roman" w:hAnsi="Times New Roman"/>
          <w:lang w:val="en-US"/>
        </w:rPr>
        <w:t>17.</w:t>
      </w:r>
    </w:p>
    <w:p w14:paraId="37ADC4A9" w14:textId="205E509A" w:rsidR="00F91C2A" w:rsidRPr="000A4EFA" w:rsidRDefault="00F91C2A" w:rsidP="005647FF">
      <w:pPr>
        <w:spacing w:line="240" w:lineRule="auto"/>
        <w:ind w:firstLine="0"/>
        <w:rPr>
          <w:rFonts w:ascii="Times New Roman" w:hAnsi="Times New Roman"/>
          <w:lang w:val="en-US"/>
        </w:rPr>
      </w:pPr>
    </w:p>
    <w:p w14:paraId="7240EF64" w14:textId="7C61D6D4" w:rsidR="00F91C2A" w:rsidRPr="000A4EFA" w:rsidRDefault="00F91C2A" w:rsidP="00F91C2A">
      <w:pPr>
        <w:spacing w:line="240" w:lineRule="auto"/>
        <w:ind w:firstLine="0"/>
        <w:rPr>
          <w:rFonts w:ascii="Times New Roman" w:hAnsi="Times New Roman"/>
        </w:rPr>
      </w:pPr>
      <w:r w:rsidRPr="000A4EFA">
        <w:rPr>
          <w:rFonts w:ascii="Times New Roman" w:hAnsi="Times New Roman"/>
          <w:lang w:val="en-US"/>
        </w:rPr>
        <w:t xml:space="preserve">YALÇINKAYA, </w:t>
      </w:r>
      <w:proofErr w:type="spellStart"/>
      <w:r w:rsidRPr="000A4EFA">
        <w:rPr>
          <w:rFonts w:ascii="Times New Roman" w:hAnsi="Times New Roman"/>
          <w:lang w:val="en-US"/>
        </w:rPr>
        <w:t>Haldun</w:t>
      </w:r>
      <w:proofErr w:type="spellEnd"/>
      <w:r w:rsidRPr="000A4EFA">
        <w:rPr>
          <w:rFonts w:ascii="Times New Roman" w:hAnsi="Times New Roman"/>
          <w:lang w:val="en-US"/>
        </w:rPr>
        <w:t xml:space="preserve">. Turkey’s Overlooked Role in the Second Nagorno-Karabakh War. </w:t>
      </w:r>
      <w:r w:rsidRPr="000A4EFA">
        <w:rPr>
          <w:rFonts w:ascii="Times New Roman" w:hAnsi="Times New Roman"/>
          <w:i/>
          <w:iCs/>
          <w:lang w:val="en-US"/>
        </w:rPr>
        <w:t>In:</w:t>
      </w:r>
      <w:r w:rsidRPr="000A4EFA">
        <w:rPr>
          <w:rFonts w:ascii="Times New Roman" w:hAnsi="Times New Roman"/>
          <w:lang w:val="en-US"/>
        </w:rPr>
        <w:t xml:space="preserve"> The German Marshall Fund of the United States. Washington D.C., 21 </w:t>
      </w:r>
      <w:proofErr w:type="spellStart"/>
      <w:r w:rsidRPr="000A4EFA">
        <w:rPr>
          <w:rFonts w:ascii="Times New Roman" w:hAnsi="Times New Roman"/>
          <w:lang w:val="en-US"/>
        </w:rPr>
        <w:t>jan.</w:t>
      </w:r>
      <w:proofErr w:type="spellEnd"/>
      <w:r w:rsidRPr="000A4EFA">
        <w:rPr>
          <w:rFonts w:ascii="Times New Roman" w:hAnsi="Times New Roman"/>
          <w:lang w:val="en-US"/>
        </w:rPr>
        <w:t xml:space="preserve"> 2021. </w:t>
      </w:r>
      <w:r w:rsidRPr="000A4EFA">
        <w:rPr>
          <w:rFonts w:ascii="Times New Roman" w:hAnsi="Times New Roman"/>
        </w:rPr>
        <w:t xml:space="preserve">Disponível em: https://www.gmfus.org/news/turkeys-overlooked-role-second-nagorno-karabakh-war. Acesso em: 15 out. 2021. </w:t>
      </w:r>
    </w:p>
    <w:p w14:paraId="5D46E92D" w14:textId="77777777" w:rsidR="00F91C2A" w:rsidRPr="000A4EFA" w:rsidRDefault="00F91C2A" w:rsidP="005647FF">
      <w:pPr>
        <w:spacing w:line="240" w:lineRule="auto"/>
        <w:ind w:firstLine="0"/>
        <w:rPr>
          <w:rFonts w:ascii="Times New Roman" w:hAnsi="Times New Roman"/>
        </w:rPr>
      </w:pPr>
    </w:p>
    <w:p w14:paraId="2C96189F" w14:textId="200E8170" w:rsidR="00E059E4" w:rsidRDefault="00E059E4" w:rsidP="005647FF">
      <w:pPr>
        <w:spacing w:line="240" w:lineRule="auto"/>
        <w:ind w:firstLine="0"/>
        <w:rPr>
          <w:rFonts w:ascii="Times New Roman" w:hAnsi="Times New Roman"/>
        </w:rPr>
      </w:pPr>
    </w:p>
    <w:p w14:paraId="6788618E" w14:textId="4880E034" w:rsidR="00E1006A" w:rsidRDefault="00E1006A" w:rsidP="005647FF">
      <w:pPr>
        <w:spacing w:line="240" w:lineRule="auto"/>
        <w:ind w:firstLine="0"/>
        <w:rPr>
          <w:rFonts w:ascii="Times New Roman" w:hAnsi="Times New Roman"/>
        </w:rPr>
      </w:pPr>
    </w:p>
    <w:p w14:paraId="13261930" w14:textId="181FF29C" w:rsidR="00E1006A" w:rsidRDefault="00E1006A" w:rsidP="005647FF">
      <w:pPr>
        <w:spacing w:line="240" w:lineRule="auto"/>
        <w:ind w:firstLine="0"/>
        <w:rPr>
          <w:rFonts w:ascii="Times New Roman" w:hAnsi="Times New Roman"/>
        </w:rPr>
      </w:pPr>
    </w:p>
    <w:p w14:paraId="1CAB141B" w14:textId="03BBADC2" w:rsidR="00E1006A" w:rsidRDefault="00E1006A" w:rsidP="005647FF">
      <w:pPr>
        <w:spacing w:line="240" w:lineRule="auto"/>
        <w:ind w:firstLine="0"/>
        <w:rPr>
          <w:rFonts w:ascii="Times New Roman" w:hAnsi="Times New Roman"/>
        </w:rPr>
      </w:pPr>
    </w:p>
    <w:p w14:paraId="520594D6" w14:textId="0A55AAFF" w:rsidR="00E1006A" w:rsidRDefault="00E1006A" w:rsidP="005647FF">
      <w:pPr>
        <w:spacing w:line="240" w:lineRule="auto"/>
        <w:ind w:firstLine="0"/>
        <w:rPr>
          <w:rFonts w:ascii="Times New Roman" w:hAnsi="Times New Roman"/>
        </w:rPr>
      </w:pPr>
    </w:p>
    <w:p w14:paraId="138DAD17" w14:textId="492F52CD" w:rsidR="00E1006A" w:rsidRDefault="00E1006A" w:rsidP="005647FF">
      <w:pPr>
        <w:spacing w:line="240" w:lineRule="auto"/>
        <w:ind w:firstLine="0"/>
        <w:rPr>
          <w:rFonts w:ascii="Times New Roman" w:hAnsi="Times New Roman"/>
        </w:rPr>
      </w:pPr>
    </w:p>
    <w:p w14:paraId="37886D2C" w14:textId="2FF806C9" w:rsidR="00E1006A" w:rsidRDefault="00E1006A" w:rsidP="005647FF">
      <w:pPr>
        <w:spacing w:line="240" w:lineRule="auto"/>
        <w:ind w:firstLine="0"/>
        <w:rPr>
          <w:rFonts w:ascii="Times New Roman" w:hAnsi="Times New Roman"/>
        </w:rPr>
      </w:pPr>
    </w:p>
    <w:p w14:paraId="5929261C" w14:textId="70AFBBDE" w:rsidR="00E1006A" w:rsidRDefault="00E1006A" w:rsidP="005647FF">
      <w:pPr>
        <w:spacing w:line="240" w:lineRule="auto"/>
        <w:ind w:firstLine="0"/>
        <w:rPr>
          <w:rFonts w:ascii="Times New Roman" w:hAnsi="Times New Roman"/>
        </w:rPr>
      </w:pPr>
    </w:p>
    <w:p w14:paraId="20C7229F" w14:textId="06F7EA1E" w:rsidR="00E1006A" w:rsidRDefault="00E1006A" w:rsidP="005647FF">
      <w:pPr>
        <w:spacing w:line="240" w:lineRule="auto"/>
        <w:ind w:firstLine="0"/>
        <w:rPr>
          <w:rFonts w:ascii="Times New Roman" w:hAnsi="Times New Roman"/>
        </w:rPr>
      </w:pPr>
    </w:p>
    <w:p w14:paraId="6FDD2B02" w14:textId="15F3F31F" w:rsidR="00E1006A" w:rsidRDefault="00E1006A" w:rsidP="005647FF">
      <w:pPr>
        <w:spacing w:line="240" w:lineRule="auto"/>
        <w:ind w:firstLine="0"/>
        <w:rPr>
          <w:rFonts w:ascii="Times New Roman" w:hAnsi="Times New Roman"/>
        </w:rPr>
      </w:pPr>
    </w:p>
    <w:p w14:paraId="4AC2983F" w14:textId="13BDAE05" w:rsidR="00E1006A" w:rsidRDefault="00E1006A" w:rsidP="005647FF">
      <w:pPr>
        <w:spacing w:line="240" w:lineRule="auto"/>
        <w:ind w:firstLine="0"/>
        <w:rPr>
          <w:rFonts w:ascii="Times New Roman" w:hAnsi="Times New Roman"/>
        </w:rPr>
      </w:pPr>
    </w:p>
    <w:p w14:paraId="6EC9A219" w14:textId="5C98CE57" w:rsidR="00E1006A" w:rsidRDefault="00E1006A" w:rsidP="005647FF">
      <w:pPr>
        <w:spacing w:line="240" w:lineRule="auto"/>
        <w:ind w:firstLine="0"/>
        <w:rPr>
          <w:rFonts w:ascii="Times New Roman" w:hAnsi="Times New Roman"/>
        </w:rPr>
      </w:pPr>
    </w:p>
    <w:p w14:paraId="6D30C249" w14:textId="3F24E2C2" w:rsidR="00E1006A" w:rsidRDefault="00E1006A" w:rsidP="005647FF">
      <w:pPr>
        <w:spacing w:line="240" w:lineRule="auto"/>
        <w:ind w:firstLine="0"/>
        <w:rPr>
          <w:rFonts w:ascii="Times New Roman" w:hAnsi="Times New Roman"/>
        </w:rPr>
      </w:pPr>
    </w:p>
    <w:p w14:paraId="051BEF64" w14:textId="6433C522" w:rsidR="00E1006A" w:rsidRDefault="00E1006A" w:rsidP="005647FF">
      <w:pPr>
        <w:spacing w:line="240" w:lineRule="auto"/>
        <w:ind w:firstLine="0"/>
        <w:rPr>
          <w:rFonts w:ascii="Times New Roman" w:hAnsi="Times New Roman"/>
        </w:rPr>
      </w:pPr>
    </w:p>
    <w:p w14:paraId="311E9EEA" w14:textId="53F2FEA8" w:rsidR="00E1006A" w:rsidRDefault="00E1006A" w:rsidP="005647FF">
      <w:pPr>
        <w:spacing w:line="240" w:lineRule="auto"/>
        <w:ind w:firstLine="0"/>
        <w:rPr>
          <w:rFonts w:ascii="Times New Roman" w:hAnsi="Times New Roman"/>
        </w:rPr>
      </w:pPr>
    </w:p>
    <w:p w14:paraId="2C20471A" w14:textId="40B5D458" w:rsidR="00E1006A" w:rsidRDefault="00E1006A" w:rsidP="005647FF">
      <w:pPr>
        <w:spacing w:line="240" w:lineRule="auto"/>
        <w:ind w:firstLine="0"/>
        <w:rPr>
          <w:rFonts w:ascii="Times New Roman" w:hAnsi="Times New Roman"/>
        </w:rPr>
      </w:pPr>
    </w:p>
    <w:p w14:paraId="453CC0F9" w14:textId="1EEAA202" w:rsidR="00E1006A" w:rsidRDefault="00E1006A" w:rsidP="005647FF">
      <w:pPr>
        <w:spacing w:line="240" w:lineRule="auto"/>
        <w:ind w:firstLine="0"/>
        <w:rPr>
          <w:rFonts w:ascii="Times New Roman" w:hAnsi="Times New Roman"/>
        </w:rPr>
      </w:pPr>
    </w:p>
    <w:p w14:paraId="2A55DA0E" w14:textId="28590BC8" w:rsidR="00E1006A" w:rsidRDefault="00E1006A" w:rsidP="005647FF">
      <w:pPr>
        <w:spacing w:line="240" w:lineRule="auto"/>
        <w:ind w:firstLine="0"/>
        <w:rPr>
          <w:rFonts w:ascii="Times New Roman" w:hAnsi="Times New Roman"/>
        </w:rPr>
      </w:pPr>
    </w:p>
    <w:p w14:paraId="7B25CD12" w14:textId="26AEEF11" w:rsidR="0097381C" w:rsidRDefault="0097381C" w:rsidP="005647FF">
      <w:pPr>
        <w:spacing w:line="240" w:lineRule="auto"/>
        <w:ind w:firstLine="0"/>
        <w:rPr>
          <w:rFonts w:ascii="Times New Roman" w:hAnsi="Times New Roman"/>
        </w:rPr>
      </w:pPr>
    </w:p>
    <w:p w14:paraId="20161760" w14:textId="389ACDA3" w:rsidR="0097381C" w:rsidRDefault="0097381C" w:rsidP="005647FF">
      <w:pPr>
        <w:spacing w:line="240" w:lineRule="auto"/>
        <w:ind w:firstLine="0"/>
        <w:rPr>
          <w:rFonts w:ascii="Times New Roman" w:hAnsi="Times New Roman"/>
        </w:rPr>
      </w:pPr>
    </w:p>
    <w:p w14:paraId="25CFBA49" w14:textId="77777777" w:rsidR="0097381C" w:rsidRPr="000A4EFA" w:rsidRDefault="0097381C" w:rsidP="005647FF">
      <w:pPr>
        <w:spacing w:line="240" w:lineRule="auto"/>
        <w:ind w:firstLine="0"/>
        <w:rPr>
          <w:rFonts w:ascii="Times New Roman" w:hAnsi="Times New Roman"/>
        </w:rPr>
      </w:pPr>
    </w:p>
    <w:p w14:paraId="1629DFC3" w14:textId="3F3EDC66" w:rsidR="00E059E4" w:rsidRPr="000A4EFA" w:rsidRDefault="00E059E4" w:rsidP="00C57F30">
      <w:pPr>
        <w:pStyle w:val="Ttulo1"/>
        <w:jc w:val="center"/>
      </w:pPr>
      <w:bookmarkStart w:id="56" w:name="_Toc91239887"/>
      <w:r w:rsidRPr="000A4EFA">
        <w:t>APÊNDICE A – ORTOGRAFIA E PRONÚNCIA EM TURCO</w:t>
      </w:r>
      <w:bookmarkEnd w:id="56"/>
    </w:p>
    <w:p w14:paraId="5BB62EE7" w14:textId="4C27C9A6" w:rsidR="00E059E4" w:rsidRPr="000A4EFA" w:rsidRDefault="00E059E4" w:rsidP="00E059E4">
      <w:pPr>
        <w:ind w:firstLine="708"/>
        <w:rPr>
          <w:rFonts w:ascii="Times New Roman" w:hAnsi="Times New Roman"/>
        </w:rPr>
      </w:pPr>
      <w:r w:rsidRPr="000A4EFA">
        <w:rPr>
          <w:rFonts w:ascii="Times New Roman" w:hAnsi="Times New Roman"/>
        </w:rPr>
        <w:t>Com o intuito de respeitar os idiomas das sociedades estudadas e garantir a escrita adequada tanto de nomes próprios quanto de grupos e locais, o presente trabalho utilizará, além da tradução para a língua portuguesa, a transliteração dos sistemas de escrita que não utilizam o alfabeto latino. Consequentemente, os alfabetos armênio, cirílico, georgiano e persa serão romantizados para o alfabeto latino de acordo com o uso habitual. No caso de idiomas que compartilham o alfabeto com o português,</w:t>
      </w:r>
      <w:r w:rsidR="008C2FDB">
        <w:rPr>
          <w:rFonts w:ascii="Times New Roman" w:hAnsi="Times New Roman"/>
        </w:rPr>
        <w:t xml:space="preserve"> como o turco e o azerbaijano, mesmo que com suas especificidades,</w:t>
      </w:r>
      <w:r w:rsidRPr="000A4EFA">
        <w:rPr>
          <w:rFonts w:ascii="Times New Roman" w:hAnsi="Times New Roman"/>
        </w:rPr>
        <w:t xml:space="preserve"> sua escrita original será mantida, e dado o extenso uso de termos da língua turca ao longo do texto, os conteúdos da seguinte tabela poderão auxiliar o leitor lusófono na pronúncia das principais diferenças de fala:</w:t>
      </w:r>
    </w:p>
    <w:p w14:paraId="773237DF" w14:textId="77777777" w:rsidR="00E059E4" w:rsidRPr="000A4EFA" w:rsidRDefault="00E059E4" w:rsidP="00E059E4">
      <w:pPr>
        <w:spacing w:line="240" w:lineRule="auto"/>
        <w:ind w:firstLine="0"/>
        <w:jc w:val="center"/>
        <w:rPr>
          <w:rFonts w:ascii="Times New Roman" w:hAnsi="Times New Roman"/>
          <w:b/>
          <w:bCs/>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76"/>
        <w:gridCol w:w="939"/>
        <w:gridCol w:w="5165"/>
        <w:gridCol w:w="2035"/>
      </w:tblGrid>
      <w:tr w:rsidR="00E059E4" w:rsidRPr="000A4EFA" w14:paraId="570CB4C9" w14:textId="77777777" w:rsidTr="00C57F30">
        <w:trPr>
          <w:trHeight w:val="440"/>
          <w:jc w:val="center"/>
        </w:trPr>
        <w:tc>
          <w:tcPr>
            <w:tcW w:w="181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964BB0"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b/>
                <w:bCs/>
              </w:rPr>
              <w:t>Letra</w:t>
            </w:r>
          </w:p>
        </w:tc>
        <w:tc>
          <w:tcPr>
            <w:tcW w:w="5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E28B83"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b/>
                <w:bCs/>
              </w:rPr>
              <w:t>Pronúncia</w:t>
            </w:r>
          </w:p>
        </w:tc>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0EDBA2"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b/>
                <w:bCs/>
              </w:rPr>
              <w:t>Exemplo</w:t>
            </w:r>
          </w:p>
        </w:tc>
      </w:tr>
      <w:tr w:rsidR="00E059E4" w:rsidRPr="000A4EFA" w14:paraId="5B985D94" w14:textId="77777777" w:rsidTr="00C57F30">
        <w:trPr>
          <w:jc w:val="center"/>
        </w:trPr>
        <w:tc>
          <w:tcPr>
            <w:tcW w:w="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80622E"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b/>
                <w:bCs/>
              </w:rPr>
              <w:t>C</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34C69"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b/>
                <w:bCs/>
              </w:rPr>
              <w:t>c</w:t>
            </w:r>
          </w:p>
        </w:tc>
        <w:tc>
          <w:tcPr>
            <w:tcW w:w="5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73FD8" w14:textId="77777777" w:rsidR="00E059E4" w:rsidRPr="000A4EFA" w:rsidRDefault="00E059E4" w:rsidP="00E059E4">
            <w:pPr>
              <w:spacing w:line="240" w:lineRule="auto"/>
              <w:ind w:firstLine="0"/>
              <w:jc w:val="center"/>
              <w:rPr>
                <w:rFonts w:ascii="Times New Roman" w:hAnsi="Times New Roman"/>
              </w:rPr>
            </w:pPr>
            <w:proofErr w:type="spellStart"/>
            <w:r w:rsidRPr="000A4EFA">
              <w:rPr>
                <w:rFonts w:ascii="Times New Roman" w:hAnsi="Times New Roman"/>
              </w:rPr>
              <w:t>dj</w:t>
            </w:r>
            <w:proofErr w:type="spellEnd"/>
            <w:r w:rsidRPr="000A4EFA">
              <w:rPr>
                <w:rFonts w:ascii="Times New Roman" w:hAnsi="Times New Roman"/>
              </w:rPr>
              <w:t xml:space="preserve"> como em </w:t>
            </w:r>
            <w:proofErr w:type="spellStart"/>
            <w:r w:rsidRPr="000A4EFA">
              <w:rPr>
                <w:rFonts w:ascii="Times New Roman" w:hAnsi="Times New Roman"/>
                <w:i/>
                <w:iCs/>
              </w:rPr>
              <w:t>Djamila</w:t>
            </w:r>
            <w:proofErr w:type="spellEnd"/>
          </w:p>
        </w:tc>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B92A4A" w14:textId="77777777" w:rsidR="00E059E4" w:rsidRPr="000A4EFA" w:rsidRDefault="00E059E4" w:rsidP="00E059E4">
            <w:pPr>
              <w:spacing w:line="240" w:lineRule="auto"/>
              <w:ind w:firstLine="0"/>
              <w:jc w:val="center"/>
              <w:rPr>
                <w:rFonts w:ascii="Times New Roman" w:hAnsi="Times New Roman"/>
                <w:b/>
                <w:bCs/>
              </w:rPr>
            </w:pPr>
            <w:proofErr w:type="spellStart"/>
            <w:r w:rsidRPr="000A4EFA">
              <w:rPr>
                <w:rFonts w:ascii="Times New Roman" w:hAnsi="Times New Roman"/>
                <w:b/>
                <w:bCs/>
              </w:rPr>
              <w:t>C</w:t>
            </w:r>
            <w:r w:rsidRPr="000A4EFA">
              <w:rPr>
                <w:rFonts w:ascii="Times New Roman" w:hAnsi="Times New Roman"/>
              </w:rPr>
              <w:t>eyhan</w:t>
            </w:r>
            <w:proofErr w:type="spellEnd"/>
          </w:p>
        </w:tc>
      </w:tr>
      <w:tr w:rsidR="00E059E4" w:rsidRPr="000A4EFA" w14:paraId="08EECFC8" w14:textId="77777777" w:rsidTr="00C57F30">
        <w:trPr>
          <w:jc w:val="center"/>
        </w:trPr>
        <w:tc>
          <w:tcPr>
            <w:tcW w:w="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4AEAFA"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b/>
                <w:bCs/>
              </w:rPr>
              <w:t>Ç</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256E74"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b/>
                <w:bCs/>
              </w:rPr>
              <w:t>ç</w:t>
            </w:r>
          </w:p>
        </w:tc>
        <w:tc>
          <w:tcPr>
            <w:tcW w:w="5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0B5F3C" w14:textId="77777777" w:rsidR="00E059E4" w:rsidRPr="000A4EFA" w:rsidRDefault="00E059E4" w:rsidP="00E059E4">
            <w:pPr>
              <w:spacing w:line="240" w:lineRule="auto"/>
              <w:ind w:firstLine="0"/>
              <w:jc w:val="center"/>
              <w:rPr>
                <w:rFonts w:ascii="Times New Roman" w:hAnsi="Times New Roman"/>
              </w:rPr>
            </w:pPr>
            <w:proofErr w:type="spellStart"/>
            <w:r w:rsidRPr="000A4EFA">
              <w:rPr>
                <w:rFonts w:ascii="Times New Roman" w:hAnsi="Times New Roman"/>
              </w:rPr>
              <w:t>tch</w:t>
            </w:r>
            <w:proofErr w:type="spellEnd"/>
            <w:r w:rsidRPr="000A4EFA">
              <w:rPr>
                <w:rFonts w:ascii="Times New Roman" w:hAnsi="Times New Roman"/>
              </w:rPr>
              <w:t xml:space="preserve"> como em </w:t>
            </w:r>
            <w:r w:rsidRPr="000A4EFA">
              <w:rPr>
                <w:rFonts w:ascii="Times New Roman" w:hAnsi="Times New Roman"/>
                <w:i/>
                <w:iCs/>
              </w:rPr>
              <w:t>tchau</w:t>
            </w:r>
          </w:p>
        </w:tc>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516DD2"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rPr>
              <w:t>Ak</w:t>
            </w:r>
            <w:r w:rsidRPr="000A4EFA">
              <w:rPr>
                <w:rFonts w:ascii="Times New Roman" w:hAnsi="Times New Roman"/>
                <w:b/>
                <w:bCs/>
              </w:rPr>
              <w:t>ç</w:t>
            </w:r>
            <w:r w:rsidRPr="000A4EFA">
              <w:rPr>
                <w:rFonts w:ascii="Times New Roman" w:hAnsi="Times New Roman"/>
              </w:rPr>
              <w:t>ura</w:t>
            </w:r>
          </w:p>
        </w:tc>
      </w:tr>
      <w:tr w:rsidR="00E059E4" w:rsidRPr="000A4EFA" w14:paraId="0998B639" w14:textId="77777777" w:rsidTr="00C57F30">
        <w:trPr>
          <w:jc w:val="center"/>
        </w:trPr>
        <w:tc>
          <w:tcPr>
            <w:tcW w:w="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A5F1DE"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b/>
                <w:bCs/>
              </w:rPr>
              <w:t>Ğ</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3CA3B0"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b/>
                <w:bCs/>
              </w:rPr>
              <w:t>ğ</w:t>
            </w:r>
          </w:p>
        </w:tc>
        <w:tc>
          <w:tcPr>
            <w:tcW w:w="5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605D85" w14:textId="77777777" w:rsidR="00E059E4" w:rsidRPr="000A4EFA" w:rsidRDefault="00E059E4" w:rsidP="00E059E4">
            <w:pPr>
              <w:spacing w:line="240" w:lineRule="auto"/>
              <w:ind w:firstLine="0"/>
              <w:jc w:val="center"/>
              <w:rPr>
                <w:rFonts w:ascii="Times New Roman" w:hAnsi="Times New Roman"/>
              </w:rPr>
            </w:pPr>
            <w:r w:rsidRPr="000A4EFA">
              <w:rPr>
                <w:rFonts w:ascii="Times New Roman" w:hAnsi="Times New Roman"/>
              </w:rPr>
              <w:t xml:space="preserve">oclusiva </w:t>
            </w:r>
            <w:proofErr w:type="spellStart"/>
            <w:r w:rsidRPr="000A4EFA">
              <w:rPr>
                <w:rFonts w:ascii="Times New Roman" w:hAnsi="Times New Roman"/>
              </w:rPr>
              <w:t>glotal</w:t>
            </w:r>
            <w:proofErr w:type="spellEnd"/>
            <w:r w:rsidRPr="000A4EFA">
              <w:rPr>
                <w:rFonts w:ascii="Times New Roman" w:hAnsi="Times New Roman"/>
              </w:rPr>
              <w:t>, como uma pausa na fala</w:t>
            </w:r>
          </w:p>
        </w:tc>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F09533" w14:textId="77777777" w:rsidR="00E059E4" w:rsidRPr="000A4EFA" w:rsidRDefault="00E059E4" w:rsidP="00E059E4">
            <w:pPr>
              <w:spacing w:line="240" w:lineRule="auto"/>
              <w:ind w:firstLine="0"/>
              <w:jc w:val="center"/>
              <w:rPr>
                <w:rFonts w:ascii="Times New Roman" w:hAnsi="Times New Roman"/>
                <w:b/>
                <w:bCs/>
              </w:rPr>
            </w:pPr>
            <w:proofErr w:type="spellStart"/>
            <w:r w:rsidRPr="000A4EFA">
              <w:rPr>
                <w:rFonts w:ascii="Times New Roman" w:hAnsi="Times New Roman"/>
              </w:rPr>
              <w:t>Erdo</w:t>
            </w:r>
            <w:r w:rsidRPr="000A4EFA">
              <w:rPr>
                <w:rFonts w:ascii="Times New Roman" w:hAnsi="Times New Roman"/>
                <w:b/>
                <w:bCs/>
              </w:rPr>
              <w:t>ğ</w:t>
            </w:r>
            <w:r w:rsidRPr="000A4EFA">
              <w:rPr>
                <w:rFonts w:ascii="Times New Roman" w:hAnsi="Times New Roman"/>
              </w:rPr>
              <w:t>an</w:t>
            </w:r>
            <w:proofErr w:type="spellEnd"/>
          </w:p>
        </w:tc>
      </w:tr>
      <w:tr w:rsidR="00E059E4" w:rsidRPr="000A4EFA" w14:paraId="466A3D7E" w14:textId="77777777" w:rsidTr="00C57F30">
        <w:trPr>
          <w:jc w:val="center"/>
        </w:trPr>
        <w:tc>
          <w:tcPr>
            <w:tcW w:w="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936360"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b/>
                <w:bCs/>
              </w:rPr>
              <w:t>H</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583C55"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b/>
                <w:bCs/>
              </w:rPr>
              <w:t>h</w:t>
            </w:r>
          </w:p>
        </w:tc>
        <w:tc>
          <w:tcPr>
            <w:tcW w:w="5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0F5647" w14:textId="77777777" w:rsidR="00E059E4" w:rsidRPr="000A4EFA" w:rsidRDefault="00E059E4" w:rsidP="00E059E4">
            <w:pPr>
              <w:spacing w:line="240" w:lineRule="auto"/>
              <w:ind w:firstLine="0"/>
              <w:jc w:val="center"/>
              <w:rPr>
                <w:rFonts w:ascii="Times New Roman" w:hAnsi="Times New Roman"/>
              </w:rPr>
            </w:pPr>
            <w:r w:rsidRPr="000A4EFA">
              <w:rPr>
                <w:rFonts w:ascii="Times New Roman" w:hAnsi="Times New Roman"/>
              </w:rPr>
              <w:t xml:space="preserve">r como em </w:t>
            </w:r>
            <w:r w:rsidRPr="000A4EFA">
              <w:rPr>
                <w:rFonts w:ascii="Times New Roman" w:hAnsi="Times New Roman"/>
                <w:i/>
                <w:iCs/>
              </w:rPr>
              <w:t>rato</w:t>
            </w:r>
          </w:p>
        </w:tc>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6DD3FC"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rPr>
              <w:t>Me</w:t>
            </w:r>
            <w:r w:rsidRPr="000A4EFA">
              <w:rPr>
                <w:rFonts w:ascii="Times New Roman" w:hAnsi="Times New Roman"/>
                <w:b/>
                <w:bCs/>
              </w:rPr>
              <w:t>h</w:t>
            </w:r>
            <w:r w:rsidRPr="000A4EFA">
              <w:rPr>
                <w:rFonts w:ascii="Times New Roman" w:hAnsi="Times New Roman"/>
              </w:rPr>
              <w:t>met</w:t>
            </w:r>
          </w:p>
        </w:tc>
      </w:tr>
      <w:tr w:rsidR="00E059E4" w:rsidRPr="000A4EFA" w14:paraId="1FC65728" w14:textId="77777777" w:rsidTr="00C57F30">
        <w:trPr>
          <w:jc w:val="center"/>
        </w:trPr>
        <w:tc>
          <w:tcPr>
            <w:tcW w:w="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C5E788"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b/>
                <w:bCs/>
              </w:rPr>
              <w:t>I</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5047A9"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b/>
                <w:bCs/>
              </w:rPr>
              <w:t>ı</w:t>
            </w:r>
          </w:p>
        </w:tc>
        <w:tc>
          <w:tcPr>
            <w:tcW w:w="5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DA16F5" w14:textId="77777777" w:rsidR="00E059E4" w:rsidRPr="000A4EFA" w:rsidRDefault="00E059E4" w:rsidP="00E059E4">
            <w:pPr>
              <w:spacing w:line="240" w:lineRule="auto"/>
              <w:ind w:firstLine="0"/>
              <w:jc w:val="center"/>
              <w:rPr>
                <w:rFonts w:ascii="Times New Roman" w:hAnsi="Times New Roman"/>
              </w:rPr>
            </w:pPr>
            <w:r w:rsidRPr="000A4EFA">
              <w:rPr>
                <w:rFonts w:ascii="Times New Roman" w:hAnsi="Times New Roman"/>
              </w:rPr>
              <w:t xml:space="preserve">â como em </w:t>
            </w:r>
            <w:r w:rsidRPr="000A4EFA">
              <w:rPr>
                <w:rFonts w:ascii="Times New Roman" w:hAnsi="Times New Roman"/>
                <w:i/>
                <w:iCs/>
              </w:rPr>
              <w:t>câmera</w:t>
            </w:r>
          </w:p>
        </w:tc>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F7273"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rPr>
              <w:t>Gasp</w:t>
            </w:r>
            <w:r w:rsidRPr="000A4EFA">
              <w:rPr>
                <w:rFonts w:ascii="Times New Roman" w:hAnsi="Times New Roman"/>
                <w:b/>
                <w:bCs/>
              </w:rPr>
              <w:t>ı</w:t>
            </w:r>
            <w:r w:rsidRPr="000A4EFA">
              <w:rPr>
                <w:rFonts w:ascii="Times New Roman" w:hAnsi="Times New Roman"/>
              </w:rPr>
              <w:t>ral</w:t>
            </w:r>
            <w:r w:rsidRPr="000A4EFA">
              <w:rPr>
                <w:rFonts w:ascii="Times New Roman" w:hAnsi="Times New Roman"/>
                <w:b/>
                <w:bCs/>
              </w:rPr>
              <w:t>ı</w:t>
            </w:r>
          </w:p>
        </w:tc>
      </w:tr>
      <w:tr w:rsidR="00E059E4" w:rsidRPr="000A4EFA" w14:paraId="260B2F0D" w14:textId="77777777" w:rsidTr="00C57F30">
        <w:trPr>
          <w:jc w:val="center"/>
        </w:trPr>
        <w:tc>
          <w:tcPr>
            <w:tcW w:w="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0A67E9"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b/>
                <w:bCs/>
              </w:rPr>
              <w:t>İ </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11FFA"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b/>
                <w:bCs/>
              </w:rPr>
              <w:t>i</w:t>
            </w:r>
          </w:p>
        </w:tc>
        <w:tc>
          <w:tcPr>
            <w:tcW w:w="5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74747E" w14:textId="77777777" w:rsidR="00E059E4" w:rsidRPr="000A4EFA" w:rsidRDefault="00E059E4" w:rsidP="00E059E4">
            <w:pPr>
              <w:spacing w:line="240" w:lineRule="auto"/>
              <w:ind w:firstLine="0"/>
              <w:jc w:val="center"/>
              <w:rPr>
                <w:rFonts w:ascii="Times New Roman" w:hAnsi="Times New Roman"/>
              </w:rPr>
            </w:pPr>
            <w:r w:rsidRPr="000A4EFA">
              <w:rPr>
                <w:rFonts w:ascii="Times New Roman" w:hAnsi="Times New Roman"/>
              </w:rPr>
              <w:t xml:space="preserve">i como em </w:t>
            </w:r>
            <w:r w:rsidRPr="000A4EFA">
              <w:rPr>
                <w:rFonts w:ascii="Times New Roman" w:hAnsi="Times New Roman"/>
                <w:i/>
                <w:iCs/>
              </w:rPr>
              <w:t>irmão</w:t>
            </w:r>
          </w:p>
        </w:tc>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A5C1DE"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b/>
                <w:bCs/>
              </w:rPr>
              <w:t>İ</w:t>
            </w:r>
            <w:r w:rsidRPr="000A4EFA">
              <w:rPr>
                <w:rFonts w:ascii="Times New Roman" w:hAnsi="Times New Roman"/>
              </w:rPr>
              <w:t>lham</w:t>
            </w:r>
          </w:p>
        </w:tc>
      </w:tr>
      <w:tr w:rsidR="00E059E4" w:rsidRPr="000A4EFA" w14:paraId="0F187143" w14:textId="77777777" w:rsidTr="00C57F30">
        <w:trPr>
          <w:jc w:val="center"/>
        </w:trPr>
        <w:tc>
          <w:tcPr>
            <w:tcW w:w="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18D18E"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b/>
                <w:bCs/>
              </w:rPr>
              <w:t>Ö</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2BE12B"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b/>
                <w:bCs/>
              </w:rPr>
              <w:t>ö</w:t>
            </w:r>
          </w:p>
        </w:tc>
        <w:tc>
          <w:tcPr>
            <w:tcW w:w="5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6A0B63" w14:textId="77777777" w:rsidR="00E059E4" w:rsidRPr="000A4EFA" w:rsidRDefault="00E059E4" w:rsidP="00E059E4">
            <w:pPr>
              <w:spacing w:line="240" w:lineRule="auto"/>
              <w:ind w:firstLine="0"/>
              <w:jc w:val="center"/>
              <w:rPr>
                <w:rFonts w:ascii="Times New Roman" w:hAnsi="Times New Roman"/>
              </w:rPr>
            </w:pPr>
            <w:r w:rsidRPr="000A4EFA">
              <w:rPr>
                <w:rFonts w:ascii="Times New Roman" w:hAnsi="Times New Roman"/>
              </w:rPr>
              <w:t xml:space="preserve">lábios de quem fala </w:t>
            </w:r>
            <w:r w:rsidRPr="000A4EFA">
              <w:rPr>
                <w:rFonts w:ascii="Times New Roman" w:hAnsi="Times New Roman"/>
                <w:i/>
                <w:iCs/>
              </w:rPr>
              <w:t>(o)</w:t>
            </w:r>
            <w:r w:rsidRPr="000A4EFA">
              <w:rPr>
                <w:rFonts w:ascii="Times New Roman" w:hAnsi="Times New Roman"/>
              </w:rPr>
              <w:t xml:space="preserve">, mas som de </w:t>
            </w:r>
            <w:r w:rsidRPr="000A4EFA">
              <w:rPr>
                <w:rFonts w:ascii="Times New Roman" w:hAnsi="Times New Roman"/>
                <w:i/>
                <w:iCs/>
              </w:rPr>
              <w:t>(e)</w:t>
            </w:r>
          </w:p>
        </w:tc>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43837F"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rPr>
              <w:t>G</w:t>
            </w:r>
            <w:r w:rsidRPr="000A4EFA">
              <w:rPr>
                <w:rFonts w:ascii="Times New Roman" w:hAnsi="Times New Roman"/>
                <w:b/>
                <w:bCs/>
              </w:rPr>
              <w:t>ö</w:t>
            </w:r>
            <w:r w:rsidRPr="000A4EFA">
              <w:rPr>
                <w:rFonts w:ascii="Times New Roman" w:hAnsi="Times New Roman"/>
              </w:rPr>
              <w:t>kalp</w:t>
            </w:r>
          </w:p>
        </w:tc>
      </w:tr>
      <w:tr w:rsidR="00E059E4" w:rsidRPr="000A4EFA" w14:paraId="62A2A116" w14:textId="77777777" w:rsidTr="00C57F30">
        <w:trPr>
          <w:jc w:val="center"/>
        </w:trPr>
        <w:tc>
          <w:tcPr>
            <w:tcW w:w="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BDCDD0"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b/>
                <w:bCs/>
              </w:rPr>
              <w:t>Ş</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8D806E"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b/>
                <w:bCs/>
              </w:rPr>
              <w:t>ş</w:t>
            </w:r>
          </w:p>
        </w:tc>
        <w:tc>
          <w:tcPr>
            <w:tcW w:w="5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84A399" w14:textId="77777777" w:rsidR="00E059E4" w:rsidRPr="000A4EFA" w:rsidRDefault="00E059E4" w:rsidP="00E059E4">
            <w:pPr>
              <w:spacing w:line="240" w:lineRule="auto"/>
              <w:ind w:firstLine="0"/>
              <w:jc w:val="center"/>
              <w:rPr>
                <w:rFonts w:ascii="Times New Roman" w:hAnsi="Times New Roman"/>
              </w:rPr>
            </w:pPr>
            <w:r w:rsidRPr="000A4EFA">
              <w:rPr>
                <w:rFonts w:ascii="Times New Roman" w:hAnsi="Times New Roman"/>
              </w:rPr>
              <w:t xml:space="preserve">x como em </w:t>
            </w:r>
            <w:r w:rsidRPr="000A4EFA">
              <w:rPr>
                <w:rFonts w:ascii="Times New Roman" w:hAnsi="Times New Roman"/>
                <w:i/>
                <w:iCs/>
              </w:rPr>
              <w:t>xícara</w:t>
            </w:r>
          </w:p>
        </w:tc>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501CB" w14:textId="77777777" w:rsidR="00E059E4" w:rsidRPr="000A4EFA" w:rsidRDefault="00E059E4" w:rsidP="00E059E4">
            <w:pPr>
              <w:spacing w:line="240" w:lineRule="auto"/>
              <w:ind w:firstLine="0"/>
              <w:jc w:val="center"/>
              <w:rPr>
                <w:rFonts w:ascii="Times New Roman" w:hAnsi="Times New Roman"/>
                <w:b/>
                <w:bCs/>
              </w:rPr>
            </w:pPr>
            <w:proofErr w:type="spellStart"/>
            <w:r w:rsidRPr="000A4EFA">
              <w:rPr>
                <w:rFonts w:ascii="Times New Roman" w:hAnsi="Times New Roman"/>
                <w:b/>
                <w:bCs/>
              </w:rPr>
              <w:t>Ş</w:t>
            </w:r>
            <w:r w:rsidRPr="000A4EFA">
              <w:rPr>
                <w:rFonts w:ascii="Times New Roman" w:hAnsi="Times New Roman"/>
              </w:rPr>
              <w:t>u</w:t>
            </w:r>
            <w:r w:rsidRPr="000A4EFA">
              <w:rPr>
                <w:rFonts w:ascii="Times New Roman" w:hAnsi="Times New Roman"/>
                <w:b/>
                <w:bCs/>
              </w:rPr>
              <w:t>ş</w:t>
            </w:r>
            <w:r w:rsidRPr="000A4EFA">
              <w:rPr>
                <w:rFonts w:ascii="Times New Roman" w:hAnsi="Times New Roman"/>
              </w:rPr>
              <w:t>a</w:t>
            </w:r>
            <w:proofErr w:type="spellEnd"/>
          </w:p>
        </w:tc>
      </w:tr>
      <w:tr w:rsidR="00E059E4" w:rsidRPr="000A4EFA" w14:paraId="0D4967BF" w14:textId="77777777" w:rsidTr="00C57F30">
        <w:trPr>
          <w:jc w:val="center"/>
        </w:trPr>
        <w:tc>
          <w:tcPr>
            <w:tcW w:w="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0AA8C1"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b/>
                <w:bCs/>
              </w:rPr>
              <w:t>Ü</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F8ACD5" w14:textId="77777777" w:rsidR="00E059E4" w:rsidRPr="000A4EFA" w:rsidRDefault="00E059E4" w:rsidP="00E059E4">
            <w:pPr>
              <w:spacing w:line="240" w:lineRule="auto"/>
              <w:ind w:firstLine="0"/>
              <w:jc w:val="center"/>
              <w:rPr>
                <w:rFonts w:ascii="Times New Roman" w:hAnsi="Times New Roman"/>
                <w:b/>
                <w:bCs/>
              </w:rPr>
            </w:pPr>
            <w:r w:rsidRPr="000A4EFA">
              <w:rPr>
                <w:rFonts w:ascii="Times New Roman" w:hAnsi="Times New Roman"/>
                <w:b/>
                <w:bCs/>
              </w:rPr>
              <w:t>ü</w:t>
            </w:r>
          </w:p>
        </w:tc>
        <w:tc>
          <w:tcPr>
            <w:tcW w:w="5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0B547A" w14:textId="77777777" w:rsidR="00E059E4" w:rsidRPr="000A4EFA" w:rsidRDefault="00E059E4" w:rsidP="00E059E4">
            <w:pPr>
              <w:spacing w:line="240" w:lineRule="auto"/>
              <w:ind w:firstLine="0"/>
              <w:jc w:val="center"/>
              <w:rPr>
                <w:rFonts w:ascii="Times New Roman" w:hAnsi="Times New Roman"/>
              </w:rPr>
            </w:pPr>
            <w:r w:rsidRPr="000A4EFA">
              <w:rPr>
                <w:rFonts w:ascii="Times New Roman" w:hAnsi="Times New Roman"/>
              </w:rPr>
              <w:t xml:space="preserve">lábios de quem fala </w:t>
            </w:r>
            <w:r w:rsidRPr="000A4EFA">
              <w:rPr>
                <w:rFonts w:ascii="Times New Roman" w:hAnsi="Times New Roman"/>
                <w:i/>
                <w:iCs/>
              </w:rPr>
              <w:t>(u)</w:t>
            </w:r>
            <w:r w:rsidRPr="000A4EFA">
              <w:rPr>
                <w:rFonts w:ascii="Times New Roman" w:hAnsi="Times New Roman"/>
              </w:rPr>
              <w:t xml:space="preserve">, mas som de </w:t>
            </w:r>
            <w:r w:rsidRPr="000A4EFA">
              <w:rPr>
                <w:rFonts w:ascii="Times New Roman" w:hAnsi="Times New Roman"/>
                <w:i/>
                <w:iCs/>
              </w:rPr>
              <w:t>(i)</w:t>
            </w:r>
          </w:p>
        </w:tc>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B491C7" w14:textId="77777777" w:rsidR="00E059E4" w:rsidRPr="000A4EFA" w:rsidRDefault="00E059E4" w:rsidP="00E059E4">
            <w:pPr>
              <w:spacing w:line="240" w:lineRule="auto"/>
              <w:ind w:firstLine="0"/>
              <w:jc w:val="center"/>
              <w:rPr>
                <w:rFonts w:ascii="Times New Roman" w:hAnsi="Times New Roman"/>
                <w:b/>
                <w:bCs/>
              </w:rPr>
            </w:pPr>
            <w:proofErr w:type="spellStart"/>
            <w:r w:rsidRPr="000A4EFA">
              <w:rPr>
                <w:rFonts w:ascii="Times New Roman" w:hAnsi="Times New Roman"/>
              </w:rPr>
              <w:t>Atat</w:t>
            </w:r>
            <w:r w:rsidRPr="000A4EFA">
              <w:rPr>
                <w:rFonts w:ascii="Times New Roman" w:hAnsi="Times New Roman"/>
                <w:b/>
                <w:bCs/>
              </w:rPr>
              <w:t>ü</w:t>
            </w:r>
            <w:r w:rsidRPr="000A4EFA">
              <w:rPr>
                <w:rFonts w:ascii="Times New Roman" w:hAnsi="Times New Roman"/>
              </w:rPr>
              <w:t>rk</w:t>
            </w:r>
            <w:proofErr w:type="spellEnd"/>
          </w:p>
        </w:tc>
      </w:tr>
    </w:tbl>
    <w:p w14:paraId="63F5C710" w14:textId="77777777" w:rsidR="00E059E4" w:rsidRPr="000A4EFA" w:rsidRDefault="00E059E4" w:rsidP="00E059E4">
      <w:pPr>
        <w:spacing w:line="240" w:lineRule="auto"/>
        <w:ind w:firstLine="0"/>
        <w:jc w:val="center"/>
        <w:rPr>
          <w:rFonts w:ascii="Times New Roman" w:hAnsi="Times New Roman"/>
          <w:b/>
          <w:bCs/>
        </w:rPr>
      </w:pPr>
    </w:p>
    <w:p w14:paraId="57F2B469" w14:textId="14FFF38B" w:rsidR="00E059E4" w:rsidRPr="000A4EFA" w:rsidRDefault="00E059E4" w:rsidP="005647FF">
      <w:pPr>
        <w:spacing w:line="240" w:lineRule="auto"/>
        <w:ind w:firstLine="0"/>
        <w:rPr>
          <w:rFonts w:ascii="Times New Roman" w:hAnsi="Times New Roman"/>
        </w:rPr>
      </w:pPr>
    </w:p>
    <w:p w14:paraId="3A2ED557" w14:textId="4FB38645" w:rsidR="00E059E4" w:rsidRPr="000A4EFA" w:rsidRDefault="00E059E4" w:rsidP="005647FF">
      <w:pPr>
        <w:spacing w:line="240" w:lineRule="auto"/>
        <w:ind w:firstLine="0"/>
        <w:rPr>
          <w:rFonts w:ascii="Times New Roman" w:hAnsi="Times New Roman"/>
        </w:rPr>
      </w:pPr>
    </w:p>
    <w:p w14:paraId="3532D491" w14:textId="7A119943" w:rsidR="00CA4F2E" w:rsidRPr="000A4EFA" w:rsidRDefault="00CA4F2E" w:rsidP="005647FF">
      <w:pPr>
        <w:spacing w:line="240" w:lineRule="auto"/>
        <w:ind w:firstLine="0"/>
        <w:rPr>
          <w:rFonts w:ascii="Times New Roman" w:hAnsi="Times New Roman"/>
        </w:rPr>
      </w:pPr>
    </w:p>
    <w:p w14:paraId="10319056" w14:textId="587AE36B" w:rsidR="00CA4F2E" w:rsidRPr="000A4EFA" w:rsidRDefault="00CA4F2E" w:rsidP="005647FF">
      <w:pPr>
        <w:spacing w:line="240" w:lineRule="auto"/>
        <w:ind w:firstLine="0"/>
        <w:rPr>
          <w:rFonts w:ascii="Times New Roman" w:hAnsi="Times New Roman"/>
        </w:rPr>
      </w:pPr>
    </w:p>
    <w:p w14:paraId="7D737834" w14:textId="51D75827" w:rsidR="00CA4F2E" w:rsidRPr="000A4EFA" w:rsidRDefault="00CA4F2E" w:rsidP="005647FF">
      <w:pPr>
        <w:spacing w:line="240" w:lineRule="auto"/>
        <w:ind w:firstLine="0"/>
        <w:rPr>
          <w:rFonts w:ascii="Times New Roman" w:hAnsi="Times New Roman"/>
        </w:rPr>
      </w:pPr>
    </w:p>
    <w:p w14:paraId="4D5DB459" w14:textId="1EDC8E8E" w:rsidR="00CA4F2E" w:rsidRPr="000A4EFA" w:rsidRDefault="00CA4F2E" w:rsidP="005647FF">
      <w:pPr>
        <w:spacing w:line="240" w:lineRule="auto"/>
        <w:ind w:firstLine="0"/>
        <w:rPr>
          <w:rFonts w:ascii="Times New Roman" w:hAnsi="Times New Roman"/>
        </w:rPr>
      </w:pPr>
    </w:p>
    <w:p w14:paraId="0E55975C" w14:textId="049C59A0" w:rsidR="00CA4F2E" w:rsidRPr="000A4EFA" w:rsidRDefault="00CA4F2E" w:rsidP="005647FF">
      <w:pPr>
        <w:spacing w:line="240" w:lineRule="auto"/>
        <w:ind w:firstLine="0"/>
        <w:rPr>
          <w:rFonts w:ascii="Times New Roman" w:hAnsi="Times New Roman"/>
        </w:rPr>
      </w:pPr>
    </w:p>
    <w:p w14:paraId="7D270140" w14:textId="5C67E1F2" w:rsidR="00CA4F2E" w:rsidRPr="000A4EFA" w:rsidRDefault="00CA4F2E" w:rsidP="005647FF">
      <w:pPr>
        <w:spacing w:line="240" w:lineRule="auto"/>
        <w:ind w:firstLine="0"/>
        <w:rPr>
          <w:rFonts w:ascii="Times New Roman" w:hAnsi="Times New Roman"/>
        </w:rPr>
      </w:pPr>
    </w:p>
    <w:p w14:paraId="1853D7C2" w14:textId="6388F4F5" w:rsidR="00CA4F2E" w:rsidRPr="000A4EFA" w:rsidRDefault="00CA4F2E" w:rsidP="005647FF">
      <w:pPr>
        <w:spacing w:line="240" w:lineRule="auto"/>
        <w:ind w:firstLine="0"/>
        <w:rPr>
          <w:rFonts w:ascii="Times New Roman" w:hAnsi="Times New Roman"/>
        </w:rPr>
      </w:pPr>
    </w:p>
    <w:p w14:paraId="182A3FC9" w14:textId="27DDC143" w:rsidR="00CA4F2E" w:rsidRPr="000A4EFA" w:rsidRDefault="00CA4F2E" w:rsidP="005647FF">
      <w:pPr>
        <w:spacing w:line="240" w:lineRule="auto"/>
        <w:ind w:firstLine="0"/>
        <w:rPr>
          <w:rFonts w:ascii="Times New Roman" w:hAnsi="Times New Roman"/>
        </w:rPr>
      </w:pPr>
    </w:p>
    <w:p w14:paraId="014BE682" w14:textId="57D6C16C" w:rsidR="00CA4F2E" w:rsidRPr="000A4EFA" w:rsidRDefault="00CA4F2E" w:rsidP="005647FF">
      <w:pPr>
        <w:spacing w:line="240" w:lineRule="auto"/>
        <w:ind w:firstLine="0"/>
        <w:rPr>
          <w:rFonts w:ascii="Times New Roman" w:hAnsi="Times New Roman"/>
        </w:rPr>
      </w:pPr>
    </w:p>
    <w:p w14:paraId="5C7B06A3" w14:textId="77777777" w:rsidR="00CA4F2E" w:rsidRPr="000A4EFA" w:rsidRDefault="00CA4F2E" w:rsidP="005647FF">
      <w:pPr>
        <w:spacing w:line="240" w:lineRule="auto"/>
        <w:ind w:firstLine="0"/>
        <w:rPr>
          <w:rFonts w:ascii="Times New Roman" w:hAnsi="Times New Roman"/>
        </w:rPr>
      </w:pPr>
    </w:p>
    <w:sectPr w:rsidR="00CA4F2E" w:rsidRPr="000A4EFA" w:rsidSect="00C743D6">
      <w:headerReference w:type="default" r:id="rId27"/>
      <w:headerReference w:type="first" r:id="rId28"/>
      <w:footnotePr>
        <w:numRestart w:val="eachSect"/>
      </w:footnotePr>
      <w:pgSz w:w="11906" w:h="16838" w:code="9"/>
      <w:pgMar w:top="1701" w:right="1134" w:bottom="1134" w:left="1701" w:header="1134" w:footer="709" w:gutter="0"/>
      <w:pgNumType w:start="1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115F1" w14:textId="77777777" w:rsidR="00A3065A" w:rsidRDefault="00A3065A" w:rsidP="00D62B64">
      <w:pPr>
        <w:spacing w:line="240" w:lineRule="auto"/>
      </w:pPr>
      <w:r>
        <w:separator/>
      </w:r>
    </w:p>
  </w:endnote>
  <w:endnote w:type="continuationSeparator" w:id="0">
    <w:p w14:paraId="6704BE62" w14:textId="77777777" w:rsidR="00A3065A" w:rsidRDefault="00A3065A" w:rsidP="00D62B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egrito">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7A090" w14:textId="77777777" w:rsidR="00A3065A" w:rsidRDefault="00A3065A" w:rsidP="00D62B64">
      <w:pPr>
        <w:spacing w:line="240" w:lineRule="auto"/>
        <w:ind w:firstLine="0"/>
      </w:pPr>
      <w:r>
        <w:separator/>
      </w:r>
    </w:p>
  </w:footnote>
  <w:footnote w:type="continuationSeparator" w:id="0">
    <w:p w14:paraId="1DDC2E41" w14:textId="77777777" w:rsidR="00A3065A" w:rsidRDefault="00A3065A" w:rsidP="00D62B64">
      <w:pPr>
        <w:spacing w:line="240" w:lineRule="auto"/>
      </w:pPr>
      <w:r>
        <w:continuationSeparator/>
      </w:r>
    </w:p>
  </w:footnote>
  <w:footnote w:id="1">
    <w:p w14:paraId="78ADADFE" w14:textId="735D33B1" w:rsidR="00A747CF" w:rsidRPr="00A747CF" w:rsidRDefault="00A747CF">
      <w:pPr>
        <w:pStyle w:val="Textodenotaderodap"/>
        <w:rPr>
          <w:rFonts w:ascii="Times New Roman" w:hAnsi="Times New Roman"/>
        </w:rPr>
      </w:pPr>
      <w:r w:rsidRPr="00A747CF">
        <w:rPr>
          <w:rStyle w:val="Refdenotaderodap"/>
          <w:rFonts w:ascii="Times New Roman" w:hAnsi="Times New Roman"/>
        </w:rPr>
        <w:footnoteRef/>
      </w:r>
      <w:r w:rsidRPr="00A747CF">
        <w:rPr>
          <w:rFonts w:ascii="Times New Roman" w:hAnsi="Times New Roman"/>
        </w:rPr>
        <w:t xml:space="preserve"> Ministro de facto.</w:t>
      </w:r>
    </w:p>
  </w:footnote>
  <w:footnote w:id="2">
    <w:p w14:paraId="41CA1FF9" w14:textId="77777777" w:rsidR="00F85D42" w:rsidRPr="00E059E4" w:rsidRDefault="00F85D42" w:rsidP="002F5E64">
      <w:pPr>
        <w:spacing w:line="240" w:lineRule="auto"/>
        <w:ind w:firstLine="0"/>
        <w:jc w:val="left"/>
        <w:rPr>
          <w:rFonts w:ascii="Times New Roman" w:hAnsi="Times New Roman"/>
          <w:sz w:val="20"/>
          <w:szCs w:val="20"/>
        </w:rPr>
      </w:pPr>
      <w:r w:rsidRPr="00E059E4">
        <w:rPr>
          <w:rFonts w:ascii="Times New Roman" w:hAnsi="Times New Roman"/>
          <w:sz w:val="20"/>
          <w:szCs w:val="20"/>
          <w:vertAlign w:val="superscript"/>
        </w:rPr>
        <w:footnoteRef/>
      </w:r>
      <w:r w:rsidRPr="00E059E4">
        <w:rPr>
          <w:rFonts w:ascii="Times New Roman" w:hAnsi="Times New Roman"/>
          <w:sz w:val="20"/>
          <w:szCs w:val="20"/>
        </w:rPr>
        <w:t xml:space="preserve"> Ver mapa presente na página 3.</w:t>
      </w:r>
    </w:p>
  </w:footnote>
  <w:footnote w:id="3">
    <w:p w14:paraId="0239782A" w14:textId="77777777" w:rsidR="00F85D42" w:rsidRDefault="00F85D42" w:rsidP="002F5E64">
      <w:pPr>
        <w:spacing w:line="240" w:lineRule="auto"/>
        <w:ind w:firstLine="0"/>
        <w:jc w:val="left"/>
        <w:rPr>
          <w:sz w:val="20"/>
          <w:szCs w:val="20"/>
        </w:rPr>
      </w:pPr>
      <w:r w:rsidRPr="00E059E4">
        <w:rPr>
          <w:rFonts w:ascii="Times New Roman" w:hAnsi="Times New Roman"/>
          <w:sz w:val="20"/>
          <w:szCs w:val="20"/>
          <w:vertAlign w:val="superscript"/>
        </w:rPr>
        <w:footnoteRef/>
      </w:r>
      <w:r w:rsidRPr="00E059E4">
        <w:rPr>
          <w:rFonts w:ascii="Times New Roman" w:hAnsi="Times New Roman"/>
          <w:sz w:val="20"/>
          <w:szCs w:val="20"/>
        </w:rPr>
        <w:t xml:space="preserve"> Por vezes chamado de Panturanismo (LANDAU, 1995).</w:t>
      </w:r>
    </w:p>
  </w:footnote>
  <w:footnote w:id="4">
    <w:p w14:paraId="71C39B87" w14:textId="77777777" w:rsidR="00F85D42" w:rsidRPr="00E059E4" w:rsidRDefault="00F85D42" w:rsidP="002F5E64">
      <w:pPr>
        <w:spacing w:line="240" w:lineRule="auto"/>
        <w:ind w:firstLine="0"/>
        <w:jc w:val="left"/>
        <w:rPr>
          <w:rFonts w:ascii="Times New Roman" w:hAnsi="Times New Roman"/>
          <w:sz w:val="20"/>
          <w:szCs w:val="20"/>
        </w:rPr>
      </w:pPr>
      <w:r w:rsidRPr="00E059E4">
        <w:rPr>
          <w:rFonts w:ascii="Times New Roman" w:hAnsi="Times New Roman"/>
          <w:sz w:val="20"/>
          <w:szCs w:val="20"/>
          <w:vertAlign w:val="superscript"/>
        </w:rPr>
        <w:footnoteRef/>
      </w:r>
      <w:r w:rsidRPr="00E059E4">
        <w:rPr>
          <w:rFonts w:ascii="Times New Roman" w:hAnsi="Times New Roman"/>
          <w:sz w:val="20"/>
          <w:szCs w:val="20"/>
        </w:rPr>
        <w:t xml:space="preserve"> De fora do Império Otomano.</w:t>
      </w:r>
    </w:p>
  </w:footnote>
  <w:footnote w:id="5">
    <w:p w14:paraId="783273B1" w14:textId="67FB2CA8" w:rsidR="00F85D42" w:rsidRPr="00E059E4" w:rsidRDefault="00F85D42" w:rsidP="002F5E64">
      <w:pPr>
        <w:spacing w:line="240" w:lineRule="auto"/>
        <w:ind w:firstLine="0"/>
        <w:rPr>
          <w:rFonts w:ascii="Times New Roman" w:hAnsi="Times New Roman"/>
          <w:sz w:val="20"/>
          <w:szCs w:val="20"/>
        </w:rPr>
      </w:pPr>
      <w:r w:rsidRPr="00E059E4">
        <w:rPr>
          <w:rFonts w:ascii="Times New Roman" w:hAnsi="Times New Roman"/>
          <w:sz w:val="20"/>
          <w:szCs w:val="20"/>
          <w:vertAlign w:val="superscript"/>
        </w:rPr>
        <w:footnoteRef/>
      </w:r>
      <w:r w:rsidRPr="00E059E4">
        <w:rPr>
          <w:rFonts w:ascii="Times New Roman" w:hAnsi="Times New Roman"/>
          <w:sz w:val="20"/>
          <w:szCs w:val="20"/>
        </w:rPr>
        <w:t xml:space="preserve"> (1) “Turquia-ismo”, (2) “Oguzismo”, e (3) Turanismo. A quimera linguística “Turquia-ismo” (tradução nossa), advém do conceito de Turkey-ism, caracterizado pelo irredentismo turco baseado na diferenciação étnico-cultural destes com os otomanos. Neste sentido, Gökalp afirma que apenas este primeiro nível logrou tornar-se real, fato alcançado pela independência da República da Turquia. Já </w:t>
      </w:r>
      <w:r w:rsidR="00DE56DD" w:rsidRPr="00E059E4">
        <w:rPr>
          <w:rFonts w:ascii="Times New Roman" w:hAnsi="Times New Roman"/>
          <w:sz w:val="20"/>
          <w:szCs w:val="20"/>
        </w:rPr>
        <w:t>o “</w:t>
      </w:r>
      <w:r w:rsidRPr="00E059E4">
        <w:rPr>
          <w:rFonts w:ascii="Times New Roman" w:hAnsi="Times New Roman"/>
          <w:sz w:val="20"/>
          <w:szCs w:val="20"/>
        </w:rPr>
        <w:t>Oguzismo” remete à união do subgrupo túrquico dos Oguzes (Turcos, Azerbaijanos, Turcomenos…), e pode ser considerado por grande parte dos teóricos clássicos como uma meta alcançável. Mais além, Gökalp considera o turanismo um fantasma que se faz presente em seus escritos, e que para ele é o sonho da união de todos os povos túrquicos, sem incluir a proposta etno-linguística uralo-altaica.</w:t>
      </w:r>
    </w:p>
  </w:footnote>
  <w:footnote w:id="6">
    <w:p w14:paraId="428D4290" w14:textId="77777777" w:rsidR="00F85D42" w:rsidRPr="00E059E4" w:rsidRDefault="00F85D42" w:rsidP="002F5E64">
      <w:pPr>
        <w:spacing w:line="240" w:lineRule="auto"/>
        <w:ind w:firstLine="0"/>
        <w:rPr>
          <w:rFonts w:ascii="Times New Roman" w:hAnsi="Times New Roman"/>
          <w:sz w:val="20"/>
          <w:szCs w:val="20"/>
          <w:lang w:val="en-US"/>
        </w:rPr>
      </w:pPr>
      <w:r w:rsidRPr="00E059E4">
        <w:rPr>
          <w:rFonts w:ascii="Times New Roman" w:hAnsi="Times New Roman"/>
          <w:sz w:val="20"/>
          <w:szCs w:val="20"/>
          <w:vertAlign w:val="superscript"/>
        </w:rPr>
        <w:footnoteRef/>
      </w:r>
      <w:r w:rsidRPr="00E059E4">
        <w:rPr>
          <w:rFonts w:ascii="Times New Roman" w:hAnsi="Times New Roman"/>
          <w:sz w:val="20"/>
          <w:szCs w:val="20"/>
          <w:lang w:val="en-US"/>
        </w:rPr>
        <w:t xml:space="preserve"> “(1) states are the principal actors in the system; (2) the key structures in the states system are intersubjective rather than material; and (3) state identities and interests are in large part constructed by those structures, rather than being determined exogenously to the system by human nature or domestic politics”.</w:t>
      </w:r>
    </w:p>
  </w:footnote>
  <w:footnote w:id="7">
    <w:p w14:paraId="403F727E" w14:textId="77777777" w:rsidR="00F85D42" w:rsidRPr="00E059E4" w:rsidRDefault="00F85D42" w:rsidP="002F5E64">
      <w:pPr>
        <w:spacing w:line="240" w:lineRule="auto"/>
        <w:ind w:firstLine="0"/>
        <w:rPr>
          <w:rFonts w:ascii="Times New Roman" w:hAnsi="Times New Roman"/>
          <w:sz w:val="20"/>
          <w:szCs w:val="20"/>
          <w:lang w:val="en-US"/>
        </w:rPr>
      </w:pPr>
      <w:r w:rsidRPr="00E059E4">
        <w:rPr>
          <w:rFonts w:ascii="Times New Roman" w:hAnsi="Times New Roman"/>
          <w:sz w:val="20"/>
          <w:szCs w:val="20"/>
          <w:vertAlign w:val="superscript"/>
        </w:rPr>
        <w:footnoteRef/>
      </w:r>
      <w:r w:rsidRPr="00E059E4">
        <w:rPr>
          <w:rFonts w:ascii="Times New Roman" w:hAnsi="Times New Roman"/>
          <w:sz w:val="20"/>
          <w:szCs w:val="20"/>
          <w:lang w:val="en-US"/>
        </w:rPr>
        <w:t xml:space="preserve"> “identities, borders, orders (IBO)”.</w:t>
      </w:r>
    </w:p>
  </w:footnote>
  <w:footnote w:id="8">
    <w:p w14:paraId="5D181FFE" w14:textId="26AAB22B" w:rsidR="00F85D42" w:rsidRPr="002F5E64" w:rsidRDefault="00F85D42" w:rsidP="002F5E64">
      <w:pPr>
        <w:spacing w:line="240" w:lineRule="auto"/>
        <w:ind w:firstLine="0"/>
        <w:rPr>
          <w:rFonts w:ascii="Times New Roman" w:hAnsi="Times New Roman"/>
          <w:sz w:val="20"/>
          <w:szCs w:val="20"/>
          <w:lang w:val="en-US"/>
        </w:rPr>
      </w:pPr>
      <w:r w:rsidRPr="002F5E64">
        <w:rPr>
          <w:rFonts w:ascii="Times New Roman" w:hAnsi="Times New Roman"/>
          <w:sz w:val="20"/>
          <w:szCs w:val="20"/>
          <w:vertAlign w:val="superscript"/>
        </w:rPr>
        <w:footnoteRef/>
      </w:r>
      <w:r w:rsidRPr="002F5E64">
        <w:rPr>
          <w:rFonts w:ascii="Times New Roman" w:hAnsi="Times New Roman"/>
          <w:sz w:val="20"/>
          <w:szCs w:val="20"/>
          <w:lang w:val="en-US"/>
        </w:rPr>
        <w:t xml:space="preserve"> Ver </w:t>
      </w:r>
      <w:r w:rsidR="00E059E4" w:rsidRPr="002F5E64">
        <w:rPr>
          <w:rFonts w:ascii="Times New Roman" w:hAnsi="Times New Roman"/>
          <w:sz w:val="20"/>
          <w:szCs w:val="20"/>
          <w:lang w:val="en-US"/>
        </w:rPr>
        <w:t>subcapítulo 2.2.1.</w:t>
      </w:r>
    </w:p>
  </w:footnote>
  <w:footnote w:id="9">
    <w:p w14:paraId="01903369" w14:textId="77777777" w:rsidR="00F85D42" w:rsidRPr="00E059E4" w:rsidRDefault="00F85D42" w:rsidP="002F5E64">
      <w:pPr>
        <w:spacing w:line="240" w:lineRule="auto"/>
        <w:ind w:firstLine="0"/>
        <w:rPr>
          <w:rFonts w:ascii="Times New Roman" w:hAnsi="Times New Roman"/>
          <w:sz w:val="20"/>
          <w:szCs w:val="20"/>
          <w:lang w:val="en-US"/>
        </w:rPr>
      </w:pPr>
      <w:r w:rsidRPr="00E059E4">
        <w:rPr>
          <w:rFonts w:ascii="Times New Roman" w:hAnsi="Times New Roman"/>
          <w:sz w:val="20"/>
          <w:szCs w:val="20"/>
          <w:vertAlign w:val="superscript"/>
        </w:rPr>
        <w:footnoteRef/>
      </w:r>
      <w:r w:rsidRPr="00E059E4">
        <w:rPr>
          <w:rFonts w:ascii="Times New Roman" w:hAnsi="Times New Roman"/>
          <w:sz w:val="20"/>
          <w:szCs w:val="20"/>
          <w:lang w:val="en-US"/>
        </w:rPr>
        <w:t xml:space="preserve"> “We can characterize Turkish foreign policy as realism under the influence of nationalism. An identity-grounded Turkey emerges from time to time when the international system is opportune. In that sense, we see a country that is extremely sensitive to both systemic and ideational factors”.</w:t>
      </w:r>
    </w:p>
    <w:p w14:paraId="1410F859" w14:textId="77777777" w:rsidR="00F85D42" w:rsidRPr="00F85D42" w:rsidRDefault="00F85D42" w:rsidP="00F85D42">
      <w:pPr>
        <w:spacing w:line="240" w:lineRule="auto"/>
        <w:rPr>
          <w:sz w:val="20"/>
          <w:szCs w:val="20"/>
          <w:lang w:val="en-US"/>
        </w:rPr>
      </w:pPr>
    </w:p>
  </w:footnote>
  <w:footnote w:id="10">
    <w:p w14:paraId="6A142075" w14:textId="77777777" w:rsidR="00F85D42" w:rsidRPr="00E059E4" w:rsidRDefault="00F85D42" w:rsidP="002F5E64">
      <w:pPr>
        <w:spacing w:line="240" w:lineRule="auto"/>
        <w:ind w:firstLine="0"/>
        <w:rPr>
          <w:rFonts w:ascii="Times New Roman" w:hAnsi="Times New Roman"/>
          <w:sz w:val="20"/>
          <w:szCs w:val="20"/>
        </w:rPr>
      </w:pPr>
      <w:r w:rsidRPr="00E059E4">
        <w:rPr>
          <w:rFonts w:ascii="Times New Roman" w:hAnsi="Times New Roman"/>
          <w:sz w:val="20"/>
          <w:szCs w:val="20"/>
          <w:vertAlign w:val="superscript"/>
        </w:rPr>
        <w:footnoteRef/>
      </w:r>
      <w:r w:rsidRPr="00E059E4">
        <w:rPr>
          <w:rFonts w:ascii="Times New Roman" w:hAnsi="Times New Roman"/>
          <w:sz w:val="20"/>
          <w:szCs w:val="20"/>
        </w:rPr>
        <w:t xml:space="preserve"> Que advém da região da Anatólia, onde grande parte da Turquia está localizada.</w:t>
      </w:r>
    </w:p>
  </w:footnote>
  <w:footnote w:id="11">
    <w:p w14:paraId="212E21B4" w14:textId="77777777" w:rsidR="00F85D42" w:rsidRPr="00E059E4" w:rsidRDefault="00F85D42" w:rsidP="002F5E64">
      <w:pPr>
        <w:spacing w:line="240" w:lineRule="auto"/>
        <w:ind w:firstLine="0"/>
        <w:rPr>
          <w:rFonts w:ascii="Times New Roman" w:hAnsi="Times New Roman"/>
          <w:i/>
          <w:sz w:val="20"/>
          <w:szCs w:val="20"/>
          <w:lang w:val="en-US"/>
        </w:rPr>
      </w:pPr>
      <w:r w:rsidRPr="00E059E4">
        <w:rPr>
          <w:rFonts w:ascii="Times New Roman" w:hAnsi="Times New Roman"/>
          <w:sz w:val="20"/>
          <w:szCs w:val="20"/>
          <w:vertAlign w:val="superscript"/>
        </w:rPr>
        <w:footnoteRef/>
      </w:r>
      <w:r w:rsidRPr="00E059E4">
        <w:rPr>
          <w:rFonts w:ascii="Times New Roman" w:hAnsi="Times New Roman"/>
          <w:sz w:val="20"/>
          <w:szCs w:val="20"/>
          <w:lang w:val="en-US"/>
        </w:rPr>
        <w:t xml:space="preserve"> </w:t>
      </w:r>
      <w:r w:rsidRPr="00E059E4">
        <w:rPr>
          <w:rFonts w:ascii="Times New Roman" w:hAnsi="Times New Roman"/>
          <w:i/>
          <w:sz w:val="20"/>
          <w:szCs w:val="20"/>
          <w:lang w:val="en-US"/>
        </w:rPr>
        <w:t>“Yurtta sulh, cihanda sulh”</w:t>
      </w:r>
    </w:p>
  </w:footnote>
  <w:footnote w:id="12">
    <w:p w14:paraId="01CFB57C" w14:textId="77777777" w:rsidR="00F85D42" w:rsidRPr="00F85D42" w:rsidRDefault="00F85D42" w:rsidP="002F5E64">
      <w:pPr>
        <w:spacing w:line="240" w:lineRule="auto"/>
        <w:ind w:firstLine="0"/>
        <w:rPr>
          <w:sz w:val="20"/>
          <w:szCs w:val="20"/>
          <w:lang w:val="en-US"/>
        </w:rPr>
      </w:pPr>
      <w:r w:rsidRPr="00E059E4">
        <w:rPr>
          <w:rFonts w:ascii="Times New Roman" w:hAnsi="Times New Roman"/>
          <w:sz w:val="20"/>
          <w:szCs w:val="20"/>
          <w:vertAlign w:val="superscript"/>
        </w:rPr>
        <w:footnoteRef/>
      </w:r>
      <w:r w:rsidRPr="00E059E4">
        <w:rPr>
          <w:rFonts w:ascii="Times New Roman" w:hAnsi="Times New Roman"/>
          <w:sz w:val="20"/>
          <w:szCs w:val="20"/>
          <w:lang w:val="en-US"/>
        </w:rPr>
        <w:t xml:space="preserve"> “at the foreign policy level there was no pan-Turkism, but at the domestic level there was Turkism”.</w:t>
      </w:r>
    </w:p>
  </w:footnote>
  <w:footnote w:id="13">
    <w:p w14:paraId="18720747" w14:textId="77777777" w:rsidR="00F85D42" w:rsidRPr="00E059E4" w:rsidRDefault="00F85D42" w:rsidP="002F5E64">
      <w:pPr>
        <w:spacing w:line="240" w:lineRule="auto"/>
        <w:ind w:firstLine="0"/>
        <w:rPr>
          <w:rFonts w:ascii="Times New Roman" w:hAnsi="Times New Roman"/>
          <w:sz w:val="20"/>
          <w:szCs w:val="20"/>
          <w:lang w:val="en-US"/>
        </w:rPr>
      </w:pPr>
      <w:r w:rsidRPr="00E059E4">
        <w:rPr>
          <w:rFonts w:ascii="Times New Roman" w:hAnsi="Times New Roman"/>
          <w:sz w:val="20"/>
          <w:szCs w:val="20"/>
          <w:vertAlign w:val="superscript"/>
        </w:rPr>
        <w:footnoteRef/>
      </w:r>
      <w:r w:rsidRPr="00E059E4">
        <w:rPr>
          <w:rFonts w:ascii="Times New Roman" w:hAnsi="Times New Roman"/>
          <w:sz w:val="20"/>
          <w:szCs w:val="20"/>
          <w:lang w:val="en-US"/>
        </w:rPr>
        <w:t xml:space="preserve"> “national in form, but socialist in content”.</w:t>
      </w:r>
    </w:p>
  </w:footnote>
  <w:footnote w:id="14">
    <w:p w14:paraId="698DEF3B" w14:textId="77777777" w:rsidR="00F85D42" w:rsidRPr="00E059E4" w:rsidRDefault="00F85D42" w:rsidP="002F5E64">
      <w:pPr>
        <w:spacing w:line="240" w:lineRule="auto"/>
        <w:ind w:firstLine="0"/>
        <w:rPr>
          <w:rFonts w:ascii="Times New Roman" w:hAnsi="Times New Roman"/>
          <w:sz w:val="20"/>
          <w:szCs w:val="20"/>
        </w:rPr>
      </w:pPr>
      <w:r w:rsidRPr="00E059E4">
        <w:rPr>
          <w:rFonts w:ascii="Times New Roman" w:hAnsi="Times New Roman"/>
          <w:sz w:val="20"/>
          <w:szCs w:val="20"/>
          <w:vertAlign w:val="superscript"/>
        </w:rPr>
        <w:footnoteRef/>
      </w:r>
      <w:r w:rsidRPr="00E059E4">
        <w:rPr>
          <w:rFonts w:ascii="Times New Roman" w:hAnsi="Times New Roman"/>
          <w:sz w:val="20"/>
          <w:szCs w:val="20"/>
        </w:rPr>
        <w:t xml:space="preserve"> Os tadjiques não possuem origem túrquica, mas sim persa.</w:t>
      </w:r>
    </w:p>
  </w:footnote>
  <w:footnote w:id="15">
    <w:p w14:paraId="051FA35F" w14:textId="77777777" w:rsidR="00F85D42" w:rsidRPr="003A21EB" w:rsidRDefault="00F85D42" w:rsidP="002F5E64">
      <w:pPr>
        <w:spacing w:line="240" w:lineRule="auto"/>
        <w:ind w:firstLine="0"/>
        <w:rPr>
          <w:rFonts w:ascii="Times New Roman" w:hAnsi="Times New Roman"/>
          <w:sz w:val="20"/>
          <w:szCs w:val="20"/>
          <w:lang w:val="fr-FR"/>
        </w:rPr>
      </w:pPr>
      <w:r w:rsidRPr="00E059E4">
        <w:rPr>
          <w:rFonts w:ascii="Times New Roman" w:hAnsi="Times New Roman"/>
          <w:sz w:val="20"/>
          <w:szCs w:val="20"/>
          <w:vertAlign w:val="superscript"/>
        </w:rPr>
        <w:footnoteRef/>
      </w:r>
      <w:r w:rsidRPr="003A21EB">
        <w:rPr>
          <w:rFonts w:ascii="Times New Roman" w:hAnsi="Times New Roman"/>
          <w:sz w:val="20"/>
          <w:szCs w:val="20"/>
          <w:lang w:val="fr-FR"/>
        </w:rPr>
        <w:t xml:space="preserve"> “Tel poète ou mathématicien devait-il être considéré comme tadjik ou ouzbek?”</w:t>
      </w:r>
    </w:p>
  </w:footnote>
  <w:footnote w:id="16">
    <w:p w14:paraId="29CB2D6F" w14:textId="73F8CAD7" w:rsidR="00F85D42" w:rsidRPr="00F85D42" w:rsidRDefault="00F85D42" w:rsidP="002F5E64">
      <w:pPr>
        <w:spacing w:line="240" w:lineRule="auto"/>
        <w:ind w:firstLine="0"/>
        <w:rPr>
          <w:sz w:val="20"/>
          <w:szCs w:val="20"/>
          <w:lang w:val="en-US"/>
        </w:rPr>
      </w:pPr>
      <w:r w:rsidRPr="00E059E4">
        <w:rPr>
          <w:rFonts w:ascii="Times New Roman" w:hAnsi="Times New Roman"/>
          <w:sz w:val="20"/>
          <w:szCs w:val="20"/>
          <w:vertAlign w:val="superscript"/>
        </w:rPr>
        <w:footnoteRef/>
      </w:r>
      <w:r w:rsidRPr="00E059E4">
        <w:rPr>
          <w:rFonts w:ascii="Times New Roman" w:hAnsi="Times New Roman"/>
          <w:sz w:val="20"/>
          <w:szCs w:val="20"/>
          <w:lang w:val="en-US"/>
        </w:rPr>
        <w:t xml:space="preserve"> Ver </w:t>
      </w:r>
      <w:r w:rsidR="00E059E4">
        <w:rPr>
          <w:rFonts w:ascii="Times New Roman" w:hAnsi="Times New Roman"/>
          <w:sz w:val="20"/>
          <w:szCs w:val="20"/>
          <w:lang w:val="en-US"/>
        </w:rPr>
        <w:t xml:space="preserve">subcapítulo </w:t>
      </w:r>
      <w:r w:rsidRPr="00E059E4">
        <w:rPr>
          <w:rFonts w:ascii="Times New Roman" w:hAnsi="Times New Roman"/>
          <w:sz w:val="20"/>
          <w:szCs w:val="20"/>
          <w:lang w:val="en-US"/>
        </w:rPr>
        <w:t>2.1.1</w:t>
      </w:r>
    </w:p>
  </w:footnote>
  <w:footnote w:id="17">
    <w:p w14:paraId="729ABE75" w14:textId="77777777" w:rsidR="00F85D42" w:rsidRPr="00E059E4" w:rsidRDefault="00F85D42" w:rsidP="002F5E64">
      <w:pPr>
        <w:spacing w:line="240" w:lineRule="auto"/>
        <w:ind w:firstLine="0"/>
        <w:rPr>
          <w:rFonts w:ascii="Times New Roman" w:hAnsi="Times New Roman"/>
          <w:sz w:val="20"/>
          <w:szCs w:val="20"/>
          <w:lang w:val="en-US"/>
        </w:rPr>
      </w:pPr>
      <w:r w:rsidRPr="00E059E4">
        <w:rPr>
          <w:rFonts w:ascii="Times New Roman" w:hAnsi="Times New Roman"/>
          <w:sz w:val="20"/>
          <w:szCs w:val="20"/>
          <w:vertAlign w:val="superscript"/>
        </w:rPr>
        <w:footnoteRef/>
      </w:r>
      <w:r w:rsidRPr="00E059E4">
        <w:rPr>
          <w:rFonts w:ascii="Times New Roman" w:hAnsi="Times New Roman"/>
          <w:sz w:val="20"/>
          <w:szCs w:val="20"/>
          <w:lang w:val="en-US"/>
        </w:rPr>
        <w:t xml:space="preserve"> Landau (1995).</w:t>
      </w:r>
    </w:p>
  </w:footnote>
  <w:footnote w:id="18">
    <w:p w14:paraId="0125E8D0" w14:textId="77777777" w:rsidR="00BF01ED" w:rsidRPr="00F85D42" w:rsidRDefault="00BF01ED" w:rsidP="002F5E64">
      <w:pPr>
        <w:spacing w:line="240" w:lineRule="auto"/>
        <w:ind w:firstLine="0"/>
        <w:rPr>
          <w:sz w:val="20"/>
          <w:szCs w:val="20"/>
          <w:lang w:val="en-US"/>
        </w:rPr>
      </w:pPr>
      <w:r w:rsidRPr="00E059E4">
        <w:rPr>
          <w:rFonts w:ascii="Times New Roman" w:hAnsi="Times New Roman"/>
          <w:sz w:val="20"/>
          <w:szCs w:val="20"/>
          <w:vertAlign w:val="superscript"/>
        </w:rPr>
        <w:footnoteRef/>
      </w:r>
      <w:r w:rsidRPr="00E059E4">
        <w:rPr>
          <w:rFonts w:ascii="Times New Roman" w:hAnsi="Times New Roman"/>
          <w:sz w:val="20"/>
          <w:szCs w:val="20"/>
          <w:lang w:val="en-US"/>
        </w:rPr>
        <w:t xml:space="preserve"> "from the Adriatic to the Great Wall of China".</w:t>
      </w:r>
    </w:p>
  </w:footnote>
  <w:footnote w:id="19">
    <w:p w14:paraId="77C4980D" w14:textId="77777777" w:rsidR="00F85D42" w:rsidRPr="00E059E4" w:rsidRDefault="00F85D42" w:rsidP="002F5E64">
      <w:pPr>
        <w:spacing w:line="240" w:lineRule="auto"/>
        <w:ind w:firstLine="0"/>
        <w:rPr>
          <w:rFonts w:ascii="Times New Roman" w:hAnsi="Times New Roman"/>
          <w:sz w:val="20"/>
          <w:szCs w:val="20"/>
          <w:lang w:val="en-US"/>
        </w:rPr>
      </w:pPr>
      <w:r w:rsidRPr="00E059E4">
        <w:rPr>
          <w:rFonts w:ascii="Times New Roman" w:hAnsi="Times New Roman"/>
          <w:sz w:val="20"/>
          <w:szCs w:val="20"/>
          <w:vertAlign w:val="superscript"/>
        </w:rPr>
        <w:footnoteRef/>
      </w:r>
      <w:r w:rsidRPr="00E059E4">
        <w:rPr>
          <w:rFonts w:ascii="Times New Roman" w:hAnsi="Times New Roman"/>
          <w:sz w:val="20"/>
          <w:szCs w:val="20"/>
          <w:lang w:val="en-US"/>
        </w:rPr>
        <w:t xml:space="preserve"> "The Council on high-level strategic partnership is also evidence of our determination to carry on the banner passed on to us by Ataturk, who said that “Azerbaijan’s joy is ours, Azerbaijan’s grief is ours too”, and Heydar Aliyev who has said the words “one nation, two states”.</w:t>
      </w:r>
    </w:p>
  </w:footnote>
  <w:footnote w:id="20">
    <w:p w14:paraId="4C0A27DA" w14:textId="77777777" w:rsidR="00F85D42" w:rsidRPr="003A21EB" w:rsidRDefault="00F85D42" w:rsidP="002F5E64">
      <w:pPr>
        <w:spacing w:line="240" w:lineRule="auto"/>
        <w:ind w:firstLine="0"/>
        <w:rPr>
          <w:rFonts w:ascii="Times New Roman" w:hAnsi="Times New Roman"/>
          <w:sz w:val="20"/>
          <w:szCs w:val="20"/>
          <w:lang w:val="en-US"/>
        </w:rPr>
      </w:pPr>
      <w:r w:rsidRPr="00E059E4">
        <w:rPr>
          <w:rFonts w:ascii="Times New Roman" w:hAnsi="Times New Roman"/>
          <w:sz w:val="20"/>
          <w:szCs w:val="20"/>
          <w:vertAlign w:val="superscript"/>
        </w:rPr>
        <w:footnoteRef/>
      </w:r>
      <w:r w:rsidRPr="003A21EB">
        <w:rPr>
          <w:rFonts w:ascii="Times New Roman" w:hAnsi="Times New Roman"/>
          <w:sz w:val="20"/>
          <w:szCs w:val="20"/>
          <w:lang w:val="en-US"/>
        </w:rPr>
        <w:t xml:space="preserve"> Ver subcapítulo 2.1.1.</w:t>
      </w:r>
    </w:p>
  </w:footnote>
  <w:footnote w:id="21">
    <w:p w14:paraId="63385575" w14:textId="3BAC4FDA" w:rsidR="002F5E64" w:rsidRPr="003A21EB" w:rsidRDefault="002F5E64" w:rsidP="002F5E64">
      <w:pPr>
        <w:pStyle w:val="Textodenotaderodap"/>
        <w:rPr>
          <w:rFonts w:ascii="Times New Roman" w:hAnsi="Times New Roman"/>
          <w:lang w:val="en-US"/>
        </w:rPr>
      </w:pPr>
      <w:r w:rsidRPr="002F5E64">
        <w:rPr>
          <w:rStyle w:val="Refdenotaderodap"/>
          <w:rFonts w:ascii="Times New Roman" w:hAnsi="Times New Roman"/>
        </w:rPr>
        <w:footnoteRef/>
      </w:r>
      <w:r w:rsidRPr="003A21EB">
        <w:rPr>
          <w:rFonts w:ascii="Times New Roman" w:hAnsi="Times New Roman"/>
          <w:lang w:val="en-US"/>
        </w:rPr>
        <w:t xml:space="preserve"> Ver figura 2.</w:t>
      </w:r>
    </w:p>
  </w:footnote>
  <w:footnote w:id="22">
    <w:p w14:paraId="57F7A841" w14:textId="2E32BB87" w:rsidR="002F5E64" w:rsidRPr="00413B33" w:rsidRDefault="002F5E64" w:rsidP="002F5E64">
      <w:pPr>
        <w:pStyle w:val="Textodenotaderodap"/>
        <w:rPr>
          <w:rFonts w:ascii="Times New Roman" w:hAnsi="Times New Roman"/>
          <w:lang w:val="en-US"/>
        </w:rPr>
      </w:pPr>
      <w:r w:rsidRPr="002F5E64">
        <w:rPr>
          <w:rStyle w:val="Refdenotaderodap"/>
          <w:rFonts w:ascii="Times New Roman" w:hAnsi="Times New Roman"/>
        </w:rPr>
        <w:footnoteRef/>
      </w:r>
      <w:r w:rsidRPr="003A21EB">
        <w:rPr>
          <w:rFonts w:ascii="Times New Roman" w:hAnsi="Times New Roman"/>
          <w:lang w:val="en-US"/>
        </w:rPr>
        <w:t xml:space="preserve"> “Azərbaycan və Türkiyə dost deyil. Dostluq, bir-birini sonradan tanıyanlar arasında qurulur. </w:t>
      </w:r>
      <w:r w:rsidRPr="002F5E64">
        <w:rPr>
          <w:rFonts w:ascii="Times New Roman" w:hAnsi="Times New Roman"/>
          <w:lang w:val="en-US"/>
        </w:rPr>
        <w:t>Bizlər qardaşıq</w:t>
      </w:r>
      <w:r w:rsidRPr="00413B33">
        <w:rPr>
          <w:rFonts w:ascii="Times New Roman" w:hAnsi="Times New Roman"/>
          <w:lang w:val="en-US"/>
        </w:rPr>
        <w:t>z”.</w:t>
      </w:r>
    </w:p>
  </w:footnote>
  <w:footnote w:id="23">
    <w:p w14:paraId="3CA7BD39" w14:textId="77777777" w:rsidR="00F85D42" w:rsidRPr="00E059E4" w:rsidRDefault="00F85D42" w:rsidP="002F5E64">
      <w:pPr>
        <w:spacing w:line="240" w:lineRule="auto"/>
        <w:ind w:firstLine="0"/>
        <w:rPr>
          <w:rFonts w:ascii="Times New Roman" w:hAnsi="Times New Roman"/>
          <w:sz w:val="20"/>
          <w:szCs w:val="20"/>
          <w:lang w:val="en-US"/>
        </w:rPr>
      </w:pPr>
      <w:r w:rsidRPr="00E059E4">
        <w:rPr>
          <w:rFonts w:ascii="Times New Roman" w:hAnsi="Times New Roman"/>
          <w:sz w:val="20"/>
          <w:szCs w:val="20"/>
          <w:vertAlign w:val="superscript"/>
        </w:rPr>
        <w:footnoteRef/>
      </w:r>
      <w:r w:rsidRPr="00E059E4">
        <w:rPr>
          <w:rFonts w:ascii="Times New Roman" w:hAnsi="Times New Roman"/>
          <w:sz w:val="20"/>
          <w:szCs w:val="20"/>
          <w:lang w:val="en-US"/>
        </w:rPr>
        <w:t xml:space="preserve"> Igualdade.</w:t>
      </w:r>
    </w:p>
  </w:footnote>
  <w:footnote w:id="24">
    <w:p w14:paraId="0A13042F" w14:textId="77777777" w:rsidR="00F85D42" w:rsidRPr="00E059E4" w:rsidRDefault="00F85D42" w:rsidP="002F5E64">
      <w:pPr>
        <w:spacing w:line="240" w:lineRule="auto"/>
        <w:ind w:firstLine="0"/>
        <w:rPr>
          <w:rFonts w:ascii="Times New Roman" w:hAnsi="Times New Roman"/>
          <w:sz w:val="20"/>
          <w:szCs w:val="20"/>
          <w:lang w:val="en-US"/>
        </w:rPr>
      </w:pPr>
      <w:r w:rsidRPr="00E059E4">
        <w:rPr>
          <w:rFonts w:ascii="Times New Roman" w:hAnsi="Times New Roman"/>
          <w:sz w:val="20"/>
          <w:szCs w:val="20"/>
          <w:vertAlign w:val="superscript"/>
        </w:rPr>
        <w:footnoteRef/>
      </w:r>
      <w:r w:rsidRPr="00E059E4">
        <w:rPr>
          <w:rFonts w:ascii="Times New Roman" w:hAnsi="Times New Roman"/>
          <w:sz w:val="20"/>
          <w:szCs w:val="20"/>
          <w:lang w:val="en-US"/>
        </w:rPr>
        <w:t xml:space="preserve"> "Türksoy carries out activities to strengthen the ties of brotherhood and solidarity among Turkic peoples with a view to transmitting their common cultural heritage to future generations and promoting it around the world."</w:t>
      </w:r>
    </w:p>
  </w:footnote>
  <w:footnote w:id="25">
    <w:p w14:paraId="169435B3" w14:textId="77777777" w:rsidR="00F85D42" w:rsidRPr="00E059E4" w:rsidRDefault="00F85D42" w:rsidP="002F5E64">
      <w:pPr>
        <w:spacing w:line="240" w:lineRule="auto"/>
        <w:ind w:firstLine="0"/>
        <w:rPr>
          <w:rFonts w:ascii="Times New Roman" w:hAnsi="Times New Roman"/>
          <w:sz w:val="20"/>
          <w:szCs w:val="20"/>
          <w:lang w:val="en-US"/>
        </w:rPr>
      </w:pPr>
      <w:r w:rsidRPr="00E059E4">
        <w:rPr>
          <w:rFonts w:ascii="Times New Roman" w:hAnsi="Times New Roman"/>
          <w:sz w:val="20"/>
          <w:szCs w:val="20"/>
          <w:vertAlign w:val="superscript"/>
        </w:rPr>
        <w:footnoteRef/>
      </w:r>
      <w:r w:rsidRPr="00E059E4">
        <w:rPr>
          <w:rFonts w:ascii="Times New Roman" w:hAnsi="Times New Roman"/>
          <w:sz w:val="20"/>
          <w:szCs w:val="20"/>
          <w:lang w:val="en-US"/>
        </w:rPr>
        <w:t xml:space="preserve"> "We have defined collective identity as an individual’s cognitive, moral, and emotional connection with a broader community, category, practice, or institution. It is a perception of a shared status or relation,</w:t>
      </w:r>
      <w:r w:rsidRPr="00F85D42">
        <w:rPr>
          <w:sz w:val="20"/>
          <w:szCs w:val="20"/>
          <w:lang w:val="en-US"/>
        </w:rPr>
        <w:t xml:space="preserve"> </w:t>
      </w:r>
      <w:r w:rsidRPr="00E059E4">
        <w:rPr>
          <w:rFonts w:ascii="Times New Roman" w:hAnsi="Times New Roman"/>
          <w:sz w:val="20"/>
          <w:szCs w:val="20"/>
          <w:lang w:val="en-US"/>
        </w:rPr>
        <w:t>which may be imagined rather than experienced directly, and it is distinct from personal identities, although it may form part of a personal identity."</w:t>
      </w:r>
    </w:p>
  </w:footnote>
  <w:footnote w:id="26">
    <w:p w14:paraId="4EDCD776" w14:textId="77777777" w:rsidR="00F85D42" w:rsidRPr="00F85D42" w:rsidRDefault="00F85D42" w:rsidP="002F5E64">
      <w:pPr>
        <w:spacing w:line="240" w:lineRule="auto"/>
        <w:ind w:firstLine="0"/>
        <w:rPr>
          <w:sz w:val="20"/>
          <w:szCs w:val="20"/>
          <w:lang w:val="en-US"/>
        </w:rPr>
      </w:pPr>
      <w:r w:rsidRPr="00E059E4">
        <w:rPr>
          <w:rFonts w:ascii="Times New Roman" w:hAnsi="Times New Roman"/>
          <w:sz w:val="20"/>
          <w:szCs w:val="20"/>
          <w:vertAlign w:val="superscript"/>
        </w:rPr>
        <w:footnoteRef/>
      </w:r>
      <w:r w:rsidRPr="00E059E4">
        <w:rPr>
          <w:rFonts w:ascii="Times New Roman" w:hAnsi="Times New Roman"/>
          <w:sz w:val="20"/>
          <w:szCs w:val="20"/>
          <w:lang w:val="en-US"/>
        </w:rPr>
        <w:t xml:space="preserve"> Ver figura 2.</w:t>
      </w:r>
    </w:p>
  </w:footnote>
  <w:footnote w:id="27">
    <w:p w14:paraId="0942B5FE" w14:textId="77777777" w:rsidR="00F85D42" w:rsidRPr="00E059E4" w:rsidRDefault="00F85D42" w:rsidP="002F5E64">
      <w:pPr>
        <w:spacing w:line="240" w:lineRule="auto"/>
        <w:ind w:firstLine="0"/>
        <w:rPr>
          <w:rFonts w:ascii="Times New Roman" w:hAnsi="Times New Roman"/>
          <w:sz w:val="20"/>
          <w:szCs w:val="20"/>
          <w:lang w:val="en-US"/>
        </w:rPr>
      </w:pPr>
      <w:r w:rsidRPr="00E059E4">
        <w:rPr>
          <w:rFonts w:ascii="Times New Roman" w:hAnsi="Times New Roman"/>
          <w:sz w:val="20"/>
          <w:szCs w:val="20"/>
          <w:vertAlign w:val="superscript"/>
        </w:rPr>
        <w:footnoteRef/>
      </w:r>
      <w:r w:rsidRPr="00E059E4">
        <w:rPr>
          <w:rFonts w:ascii="Times New Roman" w:hAnsi="Times New Roman"/>
          <w:sz w:val="20"/>
          <w:szCs w:val="20"/>
          <w:lang w:val="en-US"/>
        </w:rPr>
        <w:t xml:space="preserve"> "The government of modern Turkey, the successor state to the Ottoman Empire, consistently denies that there was a genocidal policy toward the Armenians and points out that hundreds of thousands of Ottoman Muslims died during the same period."</w:t>
      </w:r>
    </w:p>
    <w:p w14:paraId="5F4C88DE" w14:textId="77777777" w:rsidR="00F85D42" w:rsidRPr="00F85D42" w:rsidRDefault="00F85D42" w:rsidP="00F85D42">
      <w:pPr>
        <w:spacing w:line="240" w:lineRule="auto"/>
        <w:rPr>
          <w:sz w:val="20"/>
          <w:szCs w:val="20"/>
          <w:lang w:val="en-US"/>
        </w:rPr>
      </w:pPr>
    </w:p>
  </w:footnote>
  <w:footnote w:id="28">
    <w:p w14:paraId="162BA450" w14:textId="77777777" w:rsidR="00F85D42" w:rsidRPr="00E059E4" w:rsidRDefault="00F85D42" w:rsidP="002F5E64">
      <w:pPr>
        <w:spacing w:line="240" w:lineRule="auto"/>
        <w:ind w:firstLine="0"/>
        <w:rPr>
          <w:rFonts w:ascii="Times New Roman" w:hAnsi="Times New Roman"/>
          <w:sz w:val="20"/>
          <w:szCs w:val="20"/>
          <w:lang w:val="en-US"/>
        </w:rPr>
      </w:pPr>
      <w:r w:rsidRPr="00E059E4">
        <w:rPr>
          <w:rFonts w:ascii="Times New Roman" w:hAnsi="Times New Roman"/>
          <w:sz w:val="20"/>
          <w:szCs w:val="20"/>
          <w:vertAlign w:val="superscript"/>
        </w:rPr>
        <w:footnoteRef/>
      </w:r>
      <w:r w:rsidRPr="00E059E4">
        <w:rPr>
          <w:rFonts w:ascii="Times New Roman" w:hAnsi="Times New Roman"/>
          <w:sz w:val="20"/>
          <w:szCs w:val="20"/>
          <w:lang w:val="en-US"/>
        </w:rPr>
        <w:t xml:space="preserve"> “identities, borders, orders (IBO)”.</w:t>
      </w:r>
    </w:p>
  </w:footnote>
  <w:footnote w:id="29">
    <w:p w14:paraId="234B479D" w14:textId="77777777" w:rsidR="00F85D42" w:rsidRPr="00E059E4" w:rsidRDefault="00F85D42" w:rsidP="002F5E64">
      <w:pPr>
        <w:spacing w:line="240" w:lineRule="auto"/>
        <w:ind w:firstLine="0"/>
        <w:rPr>
          <w:rFonts w:ascii="Times New Roman" w:hAnsi="Times New Roman"/>
          <w:sz w:val="20"/>
          <w:szCs w:val="20"/>
          <w:lang w:val="en-US"/>
        </w:rPr>
      </w:pPr>
      <w:r w:rsidRPr="00E059E4">
        <w:rPr>
          <w:rFonts w:ascii="Times New Roman" w:hAnsi="Times New Roman"/>
          <w:sz w:val="20"/>
          <w:szCs w:val="20"/>
          <w:vertAlign w:val="superscript"/>
        </w:rPr>
        <w:footnoteRef/>
      </w:r>
      <w:r w:rsidRPr="00E059E4">
        <w:rPr>
          <w:rFonts w:ascii="Times New Roman" w:hAnsi="Times New Roman"/>
          <w:sz w:val="20"/>
          <w:szCs w:val="20"/>
          <w:lang w:val="en-US"/>
        </w:rPr>
        <w:t xml:space="preserve"> "Myth-symbol complexes."</w:t>
      </w:r>
    </w:p>
    <w:p w14:paraId="1A070E81" w14:textId="77777777" w:rsidR="00F85D42" w:rsidRPr="00F85D42" w:rsidRDefault="00F85D42" w:rsidP="00F85D42">
      <w:pPr>
        <w:spacing w:line="240" w:lineRule="auto"/>
        <w:rPr>
          <w:sz w:val="20"/>
          <w:szCs w:val="20"/>
          <w:lang w:val="en-US"/>
        </w:rPr>
      </w:pPr>
    </w:p>
    <w:p w14:paraId="1BC434BF" w14:textId="77777777" w:rsidR="00F85D42" w:rsidRPr="00F85D42" w:rsidRDefault="00F85D42" w:rsidP="00F85D42">
      <w:pPr>
        <w:spacing w:line="240" w:lineRule="auto"/>
        <w:rPr>
          <w:sz w:val="20"/>
          <w:szCs w:val="20"/>
          <w:lang w:val="en-US"/>
        </w:rPr>
      </w:pPr>
    </w:p>
  </w:footnote>
  <w:footnote w:id="30">
    <w:p w14:paraId="51283A9C" w14:textId="77777777" w:rsidR="00F85D42" w:rsidRPr="00E059E4" w:rsidRDefault="00F85D42" w:rsidP="002F5E64">
      <w:pPr>
        <w:spacing w:line="240" w:lineRule="auto"/>
        <w:ind w:firstLine="0"/>
        <w:rPr>
          <w:rFonts w:ascii="Times New Roman" w:hAnsi="Times New Roman"/>
          <w:sz w:val="20"/>
          <w:szCs w:val="20"/>
          <w:lang w:val="en-US"/>
        </w:rPr>
      </w:pPr>
      <w:r w:rsidRPr="00E059E4">
        <w:rPr>
          <w:rFonts w:ascii="Times New Roman" w:hAnsi="Times New Roman"/>
          <w:sz w:val="20"/>
          <w:szCs w:val="20"/>
          <w:vertAlign w:val="superscript"/>
        </w:rPr>
        <w:footnoteRef/>
      </w:r>
      <w:r w:rsidRPr="00E059E4">
        <w:rPr>
          <w:rFonts w:ascii="Times New Roman" w:hAnsi="Times New Roman"/>
          <w:sz w:val="20"/>
          <w:szCs w:val="20"/>
          <w:lang w:val="en-US"/>
        </w:rPr>
        <w:t xml:space="preserve"> "The Armenian barbarians and vandals".</w:t>
      </w:r>
    </w:p>
  </w:footnote>
  <w:footnote w:id="31">
    <w:p w14:paraId="0F5D477E" w14:textId="77777777" w:rsidR="00F85D42" w:rsidRPr="00E059E4" w:rsidRDefault="00F85D42" w:rsidP="002F5E64">
      <w:pPr>
        <w:spacing w:line="240" w:lineRule="auto"/>
        <w:ind w:firstLine="0"/>
        <w:rPr>
          <w:rFonts w:ascii="Times New Roman" w:hAnsi="Times New Roman"/>
          <w:sz w:val="20"/>
          <w:szCs w:val="20"/>
          <w:lang w:val="en-US"/>
        </w:rPr>
      </w:pPr>
      <w:r w:rsidRPr="00E059E4">
        <w:rPr>
          <w:rFonts w:ascii="Times New Roman" w:hAnsi="Times New Roman"/>
          <w:sz w:val="20"/>
          <w:szCs w:val="20"/>
          <w:vertAlign w:val="superscript"/>
        </w:rPr>
        <w:footnoteRef/>
      </w:r>
      <w:r w:rsidRPr="00E059E4">
        <w:rPr>
          <w:rFonts w:ascii="Times New Roman" w:hAnsi="Times New Roman"/>
          <w:sz w:val="20"/>
          <w:szCs w:val="20"/>
          <w:lang w:val="en-US"/>
        </w:rPr>
        <w:t xml:space="preserve"> "Armenia as a country is of no value. It is actually a colony, an outpost run from abroad, a territory artificially created on ancient Azerbaijani lands".</w:t>
      </w:r>
    </w:p>
  </w:footnote>
  <w:footnote w:id="32">
    <w:p w14:paraId="088C77EE" w14:textId="77777777" w:rsidR="00F85D42" w:rsidRPr="00E059E4" w:rsidRDefault="00F85D42" w:rsidP="002F5E64">
      <w:pPr>
        <w:spacing w:line="240" w:lineRule="auto"/>
        <w:ind w:firstLine="0"/>
        <w:rPr>
          <w:rFonts w:ascii="Times New Roman" w:hAnsi="Times New Roman"/>
          <w:sz w:val="20"/>
          <w:szCs w:val="20"/>
          <w:lang w:val="en-US"/>
        </w:rPr>
      </w:pPr>
      <w:r w:rsidRPr="00E059E4">
        <w:rPr>
          <w:rFonts w:ascii="Times New Roman" w:hAnsi="Times New Roman"/>
          <w:sz w:val="20"/>
          <w:szCs w:val="20"/>
          <w:vertAlign w:val="superscript"/>
        </w:rPr>
        <w:footnoteRef/>
      </w:r>
      <w:r w:rsidRPr="00E059E4">
        <w:rPr>
          <w:rFonts w:ascii="Times New Roman" w:hAnsi="Times New Roman"/>
          <w:sz w:val="20"/>
          <w:szCs w:val="20"/>
          <w:lang w:val="en-US"/>
        </w:rPr>
        <w:t xml:space="preserve"> "Armenia is not even a colony, it is not even worthy of being a servant".</w:t>
      </w:r>
    </w:p>
  </w:footnote>
  <w:footnote w:id="33">
    <w:p w14:paraId="0FE1A00F" w14:textId="77777777" w:rsidR="00F85D42" w:rsidRPr="00E059E4" w:rsidRDefault="00F85D42" w:rsidP="002F5E64">
      <w:pPr>
        <w:spacing w:line="240" w:lineRule="auto"/>
        <w:ind w:firstLine="0"/>
        <w:rPr>
          <w:rFonts w:ascii="Times New Roman" w:hAnsi="Times New Roman"/>
          <w:sz w:val="20"/>
          <w:szCs w:val="20"/>
          <w:lang w:val="en-US"/>
        </w:rPr>
      </w:pPr>
      <w:r w:rsidRPr="00E059E4">
        <w:rPr>
          <w:rFonts w:ascii="Times New Roman" w:hAnsi="Times New Roman"/>
          <w:sz w:val="20"/>
          <w:szCs w:val="20"/>
          <w:vertAlign w:val="superscript"/>
        </w:rPr>
        <w:footnoteRef/>
      </w:r>
      <w:r w:rsidRPr="00E059E4">
        <w:rPr>
          <w:rFonts w:ascii="Times New Roman" w:hAnsi="Times New Roman"/>
          <w:sz w:val="20"/>
          <w:szCs w:val="20"/>
          <w:lang w:val="en-US"/>
        </w:rPr>
        <w:t xml:space="preserve"> "What human rights when even purely biologically a turk cannot be considered human".</w:t>
      </w:r>
    </w:p>
  </w:footnote>
  <w:footnote w:id="34">
    <w:p w14:paraId="5DC61492" w14:textId="77777777" w:rsidR="00F85D42" w:rsidRPr="00F85D42" w:rsidRDefault="00F85D42" w:rsidP="002F5E64">
      <w:pPr>
        <w:spacing w:line="240" w:lineRule="auto"/>
        <w:ind w:firstLine="0"/>
        <w:rPr>
          <w:sz w:val="20"/>
          <w:szCs w:val="20"/>
          <w:lang w:val="en-US"/>
        </w:rPr>
      </w:pPr>
      <w:r w:rsidRPr="00E059E4">
        <w:rPr>
          <w:rFonts w:ascii="Times New Roman" w:hAnsi="Times New Roman"/>
          <w:sz w:val="20"/>
          <w:szCs w:val="20"/>
          <w:vertAlign w:val="superscript"/>
        </w:rPr>
        <w:footnoteRef/>
      </w:r>
      <w:r w:rsidRPr="00E059E4">
        <w:rPr>
          <w:rFonts w:ascii="Times New Roman" w:hAnsi="Times New Roman"/>
          <w:sz w:val="20"/>
          <w:szCs w:val="20"/>
          <w:lang w:val="en-US"/>
        </w:rPr>
        <w:t xml:space="preserve"> "</w:t>
      </w:r>
      <w:r w:rsidRPr="00E059E4">
        <w:rPr>
          <w:rFonts w:ascii="Times New Roman" w:hAnsi="Times New Roman"/>
          <w:sz w:val="20"/>
          <w:szCs w:val="20"/>
        </w:rPr>
        <w:t>Против</w:t>
      </w:r>
      <w:r w:rsidRPr="00E059E4">
        <w:rPr>
          <w:rFonts w:ascii="Times New Roman" w:hAnsi="Times New Roman"/>
          <w:sz w:val="20"/>
          <w:szCs w:val="20"/>
          <w:lang w:val="en-US"/>
        </w:rPr>
        <w:t xml:space="preserve"> </w:t>
      </w:r>
      <w:r w:rsidRPr="00E059E4">
        <w:rPr>
          <w:rFonts w:ascii="Times New Roman" w:hAnsi="Times New Roman"/>
          <w:sz w:val="20"/>
          <w:szCs w:val="20"/>
        </w:rPr>
        <w:t>арцахцев</w:t>
      </w:r>
      <w:r w:rsidRPr="00E059E4">
        <w:rPr>
          <w:rFonts w:ascii="Times New Roman" w:hAnsi="Times New Roman"/>
          <w:sz w:val="20"/>
          <w:szCs w:val="20"/>
          <w:lang w:val="en-US"/>
        </w:rPr>
        <w:t xml:space="preserve"> </w:t>
      </w:r>
      <w:r w:rsidRPr="00E059E4">
        <w:rPr>
          <w:rFonts w:ascii="Times New Roman" w:hAnsi="Times New Roman"/>
          <w:sz w:val="20"/>
          <w:szCs w:val="20"/>
        </w:rPr>
        <w:t>воюют</w:t>
      </w:r>
      <w:r w:rsidRPr="00E059E4">
        <w:rPr>
          <w:rFonts w:ascii="Times New Roman" w:hAnsi="Times New Roman"/>
          <w:sz w:val="20"/>
          <w:szCs w:val="20"/>
          <w:lang w:val="en-US"/>
        </w:rPr>
        <w:t xml:space="preserve"> </w:t>
      </w:r>
      <w:r w:rsidRPr="00E059E4">
        <w:rPr>
          <w:rFonts w:ascii="Times New Roman" w:hAnsi="Times New Roman"/>
          <w:sz w:val="20"/>
          <w:szCs w:val="20"/>
        </w:rPr>
        <w:t>нелюди</w:t>
      </w:r>
      <w:r w:rsidRPr="00E059E4">
        <w:rPr>
          <w:rFonts w:ascii="Times New Roman" w:hAnsi="Times New Roman"/>
          <w:sz w:val="20"/>
          <w:szCs w:val="20"/>
          <w:lang w:val="en-US"/>
        </w:rPr>
        <w:t xml:space="preserve">, </w:t>
      </w:r>
      <w:r w:rsidRPr="00E059E4">
        <w:rPr>
          <w:rFonts w:ascii="Times New Roman" w:hAnsi="Times New Roman"/>
          <w:sz w:val="20"/>
          <w:szCs w:val="20"/>
        </w:rPr>
        <w:t>и</w:t>
      </w:r>
      <w:r w:rsidRPr="00E059E4">
        <w:rPr>
          <w:rFonts w:ascii="Times New Roman" w:hAnsi="Times New Roman"/>
          <w:sz w:val="20"/>
          <w:szCs w:val="20"/>
          <w:lang w:val="en-US"/>
        </w:rPr>
        <w:t xml:space="preserve"> </w:t>
      </w:r>
      <w:r w:rsidRPr="00E059E4">
        <w:rPr>
          <w:rFonts w:ascii="Times New Roman" w:hAnsi="Times New Roman"/>
          <w:sz w:val="20"/>
          <w:szCs w:val="20"/>
        </w:rPr>
        <w:t>говорить</w:t>
      </w:r>
      <w:r w:rsidRPr="00E059E4">
        <w:rPr>
          <w:rFonts w:ascii="Times New Roman" w:hAnsi="Times New Roman"/>
          <w:sz w:val="20"/>
          <w:szCs w:val="20"/>
          <w:lang w:val="en-US"/>
        </w:rPr>
        <w:t xml:space="preserve"> </w:t>
      </w:r>
      <w:r w:rsidRPr="00E059E4">
        <w:rPr>
          <w:rFonts w:ascii="Times New Roman" w:hAnsi="Times New Roman"/>
          <w:sz w:val="20"/>
          <w:szCs w:val="20"/>
        </w:rPr>
        <w:t>о</w:t>
      </w:r>
      <w:r w:rsidRPr="00E059E4">
        <w:rPr>
          <w:rFonts w:ascii="Times New Roman" w:hAnsi="Times New Roman"/>
          <w:sz w:val="20"/>
          <w:szCs w:val="20"/>
          <w:lang w:val="en-US"/>
        </w:rPr>
        <w:t xml:space="preserve"> </w:t>
      </w:r>
      <w:r w:rsidRPr="00E059E4">
        <w:rPr>
          <w:rFonts w:ascii="Times New Roman" w:hAnsi="Times New Roman"/>
          <w:sz w:val="20"/>
          <w:szCs w:val="20"/>
        </w:rPr>
        <w:t>каких</w:t>
      </w:r>
      <w:r w:rsidRPr="00E059E4">
        <w:rPr>
          <w:rFonts w:ascii="Times New Roman" w:hAnsi="Times New Roman"/>
          <w:sz w:val="20"/>
          <w:szCs w:val="20"/>
          <w:lang w:val="en-US"/>
        </w:rPr>
        <w:t>-</w:t>
      </w:r>
      <w:r w:rsidRPr="00E059E4">
        <w:rPr>
          <w:rFonts w:ascii="Times New Roman" w:hAnsi="Times New Roman"/>
          <w:sz w:val="20"/>
          <w:szCs w:val="20"/>
        </w:rPr>
        <w:t>то</w:t>
      </w:r>
      <w:r w:rsidRPr="00E059E4">
        <w:rPr>
          <w:rFonts w:ascii="Times New Roman" w:hAnsi="Times New Roman"/>
          <w:sz w:val="20"/>
          <w:szCs w:val="20"/>
          <w:lang w:val="en-US"/>
        </w:rPr>
        <w:t xml:space="preserve"> </w:t>
      </w:r>
      <w:r w:rsidRPr="00E059E4">
        <w:rPr>
          <w:rFonts w:ascii="Times New Roman" w:hAnsi="Times New Roman"/>
          <w:sz w:val="20"/>
          <w:szCs w:val="20"/>
        </w:rPr>
        <w:t>их</w:t>
      </w:r>
      <w:r w:rsidRPr="00E059E4">
        <w:rPr>
          <w:rFonts w:ascii="Times New Roman" w:hAnsi="Times New Roman"/>
          <w:sz w:val="20"/>
          <w:szCs w:val="20"/>
          <w:lang w:val="en-US"/>
        </w:rPr>
        <w:t xml:space="preserve"> </w:t>
      </w:r>
      <w:r w:rsidRPr="00E059E4">
        <w:rPr>
          <w:rFonts w:ascii="Times New Roman" w:hAnsi="Times New Roman"/>
          <w:sz w:val="20"/>
          <w:szCs w:val="20"/>
        </w:rPr>
        <w:t>человеческих</w:t>
      </w:r>
      <w:r w:rsidRPr="00E059E4">
        <w:rPr>
          <w:rFonts w:ascii="Times New Roman" w:hAnsi="Times New Roman"/>
          <w:sz w:val="20"/>
          <w:szCs w:val="20"/>
          <w:lang w:val="en-US"/>
        </w:rPr>
        <w:t xml:space="preserve"> </w:t>
      </w:r>
      <w:r w:rsidRPr="00E059E4">
        <w:rPr>
          <w:rFonts w:ascii="Times New Roman" w:hAnsi="Times New Roman"/>
          <w:sz w:val="20"/>
          <w:szCs w:val="20"/>
        </w:rPr>
        <w:t>качествах</w:t>
      </w:r>
      <w:r w:rsidRPr="00E059E4">
        <w:rPr>
          <w:rFonts w:ascii="Times New Roman" w:hAnsi="Times New Roman"/>
          <w:sz w:val="20"/>
          <w:szCs w:val="20"/>
          <w:lang w:val="en-US"/>
        </w:rPr>
        <w:t xml:space="preserve"> </w:t>
      </w:r>
      <w:r w:rsidRPr="00E059E4">
        <w:rPr>
          <w:rFonts w:ascii="Times New Roman" w:hAnsi="Times New Roman"/>
          <w:sz w:val="20"/>
          <w:szCs w:val="20"/>
        </w:rPr>
        <w:t>не</w:t>
      </w:r>
      <w:r w:rsidRPr="00E059E4">
        <w:rPr>
          <w:rFonts w:ascii="Times New Roman" w:hAnsi="Times New Roman"/>
          <w:sz w:val="20"/>
          <w:szCs w:val="20"/>
          <w:lang w:val="en-US"/>
        </w:rPr>
        <w:t xml:space="preserve"> </w:t>
      </w:r>
      <w:r w:rsidRPr="00E059E4">
        <w:rPr>
          <w:rFonts w:ascii="Times New Roman" w:hAnsi="Times New Roman"/>
          <w:sz w:val="20"/>
          <w:szCs w:val="20"/>
        </w:rPr>
        <w:t>приходится</w:t>
      </w:r>
      <w:r w:rsidRPr="00E059E4">
        <w:rPr>
          <w:rFonts w:ascii="Times New Roman" w:hAnsi="Times New Roman"/>
          <w:sz w:val="20"/>
          <w:szCs w:val="20"/>
          <w:lang w:val="en-US"/>
        </w:rPr>
        <w:t>".</w:t>
      </w:r>
    </w:p>
  </w:footnote>
  <w:footnote w:id="35">
    <w:p w14:paraId="5FAE7B48" w14:textId="38973460" w:rsidR="007529DD" w:rsidRPr="003A21EB" w:rsidRDefault="007529DD">
      <w:pPr>
        <w:pStyle w:val="Textodenotaderodap"/>
        <w:rPr>
          <w:rFonts w:ascii="Times New Roman" w:hAnsi="Times New Roman"/>
          <w:lang w:val="es-ES"/>
        </w:rPr>
      </w:pPr>
      <w:r w:rsidRPr="007529DD">
        <w:rPr>
          <w:rStyle w:val="Refdenotaderodap"/>
          <w:rFonts w:ascii="Times New Roman" w:hAnsi="Times New Roman"/>
        </w:rPr>
        <w:footnoteRef/>
      </w:r>
      <w:r w:rsidRPr="003A21EB">
        <w:rPr>
          <w:rFonts w:ascii="Times New Roman" w:hAnsi="Times New Roman"/>
          <w:lang w:val="es-ES"/>
        </w:rPr>
        <w:t xml:space="preserve"> “Sin duda que la memoria colectiva nunca está estructurada de forma sistemática, ni posee uma coherencia exhaustiva. Tampoco es inalterable historicamente. El espacio de la memoria colectiva no es inviolable. En él penetran deseos, intereses, acontecimentos perturbadores, efectos de estratégias individuales y colectivas..., que modifican continuamente tanto la información almacenada como su organización interna. (...) Pero circunstancias de intensa transformación social o política hacen que esse funcionamento “normal” de la memoria colectiva acelere su ritmo hasta producir situaciones de desequilíbrio”.</w:t>
      </w:r>
    </w:p>
  </w:footnote>
  <w:footnote w:id="36">
    <w:p w14:paraId="0D7BD13D" w14:textId="1B26E1D7" w:rsidR="00B741B8" w:rsidRPr="003A21EB" w:rsidRDefault="00B741B8" w:rsidP="00B741B8">
      <w:pPr>
        <w:pStyle w:val="Textodenotaderodap"/>
        <w:rPr>
          <w:rFonts w:ascii="Times New Roman" w:hAnsi="Times New Roman"/>
          <w:lang w:val="en-US"/>
        </w:rPr>
      </w:pPr>
      <w:r w:rsidRPr="007529DD">
        <w:rPr>
          <w:rStyle w:val="Refdenotaderodap"/>
          <w:rFonts w:ascii="Times New Roman" w:hAnsi="Times New Roman"/>
        </w:rPr>
        <w:footnoteRef/>
      </w:r>
      <w:r w:rsidRPr="003A21EB">
        <w:rPr>
          <w:rFonts w:ascii="Times New Roman" w:hAnsi="Times New Roman"/>
          <w:lang w:val="es-ES"/>
        </w:rPr>
        <w:t xml:space="preserve"> “Si en las tareas de construcción de los sentimentos nacionales ocupó um lugar central la instrucción escolar com la difusión de uma versión ad hoc de la historia de la pátria, ahora ésta es impugnada por otras versiones alternativas igualmente míticas. </w:t>
      </w:r>
      <w:r w:rsidRPr="003A21EB">
        <w:rPr>
          <w:rFonts w:ascii="Times New Roman" w:hAnsi="Times New Roman"/>
          <w:lang w:val="en-US"/>
        </w:rPr>
        <w:t>Nos estamos mal acostumbrando a que conflitos étnicos se legitimen con argumentaciones históricas”.</w:t>
      </w:r>
    </w:p>
  </w:footnote>
  <w:footnote w:id="37">
    <w:p w14:paraId="0DF071F7" w14:textId="19425200" w:rsidR="004C0B90" w:rsidRPr="004C0B90" w:rsidRDefault="004C0B90" w:rsidP="004C0B90">
      <w:pPr>
        <w:pStyle w:val="Textodenotaderodap"/>
        <w:rPr>
          <w:rFonts w:ascii="Times New Roman" w:hAnsi="Times New Roman"/>
          <w:lang w:val="en-US"/>
        </w:rPr>
      </w:pPr>
      <w:r w:rsidRPr="007529DD">
        <w:rPr>
          <w:rStyle w:val="Refdenotaderodap"/>
          <w:rFonts w:ascii="Times New Roman" w:hAnsi="Times New Roman"/>
        </w:rPr>
        <w:footnoteRef/>
      </w:r>
      <w:r w:rsidRPr="004C0B90">
        <w:rPr>
          <w:rFonts w:ascii="Times New Roman" w:hAnsi="Times New Roman"/>
          <w:lang w:val="en-US"/>
        </w:rPr>
        <w:t xml:space="preserve"> “(...) the idea of national revival was explicity associated with the issue of retaining Karabakh (for Azerbaijanis)</w:t>
      </w:r>
      <w:r>
        <w:rPr>
          <w:rFonts w:ascii="Times New Roman" w:hAnsi="Times New Roman"/>
          <w:lang w:val="en-US"/>
        </w:rPr>
        <w:t xml:space="preserve"> or regaining it (for Armenians). The identitary nature of the conflict has its roots here</w:t>
      </w:r>
      <w:r w:rsidRPr="004C0B90">
        <w:rPr>
          <w:rFonts w:ascii="Times New Roman" w:hAnsi="Times New Roman"/>
          <w:lang w:val="en-US"/>
        </w:rPr>
        <w:t>”.</w:t>
      </w:r>
    </w:p>
  </w:footnote>
  <w:footnote w:id="38">
    <w:p w14:paraId="33BF5A43" w14:textId="0BBE1AED" w:rsidR="00016A68" w:rsidRPr="003A21EB" w:rsidRDefault="00016A68" w:rsidP="00016A68">
      <w:pPr>
        <w:pStyle w:val="Textodenotaderodap"/>
        <w:rPr>
          <w:rFonts w:ascii="Times New Roman" w:hAnsi="Times New Roman"/>
          <w:lang w:val="es-ES"/>
        </w:rPr>
      </w:pPr>
      <w:r w:rsidRPr="007529DD">
        <w:rPr>
          <w:rStyle w:val="Refdenotaderodap"/>
          <w:rFonts w:ascii="Times New Roman" w:hAnsi="Times New Roman"/>
        </w:rPr>
        <w:footnoteRef/>
      </w:r>
      <w:r w:rsidRPr="003A21EB">
        <w:rPr>
          <w:rFonts w:ascii="Times New Roman" w:hAnsi="Times New Roman"/>
          <w:lang w:val="es-ES"/>
        </w:rPr>
        <w:t xml:space="preserve"> “Por todas partes se disputan parcelas de la memoria al Estado nacional que no sólo, según la expressión clássica, tiene el monopolio legitimo de la violência, sino que tambien  pretende el monopólio del recuerdo y del olvido, de la voz y del silencio. La pugna es, muchas veces, violenta y con secuelas de muerte y sufrimiento”.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6FC42" w14:textId="19B5B0D7" w:rsidR="003A21EB" w:rsidRPr="003A21EB" w:rsidRDefault="003A21EB">
    <w:pPr>
      <w:pStyle w:val="Cabealho"/>
      <w:jc w:val="right"/>
      <w:rPr>
        <w:rFonts w:ascii="Times New Roman" w:hAnsi="Times New Roman"/>
        <w:sz w:val="20"/>
        <w:szCs w:val="22"/>
      </w:rPr>
    </w:pPr>
  </w:p>
  <w:p w14:paraId="1E03D973" w14:textId="77777777" w:rsidR="003A21EB" w:rsidRDefault="003A21E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5EAA3" w14:textId="77777777" w:rsidR="005647FF" w:rsidRPr="007D70C4" w:rsidRDefault="005647FF" w:rsidP="000B1B22">
    <w:pPr>
      <w:pStyle w:val="Cabealho"/>
      <w:ind w:right="360" w:firstLine="0"/>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4568487"/>
      <w:docPartObj>
        <w:docPartGallery w:val="Page Numbers (Top of Page)"/>
        <w:docPartUnique/>
      </w:docPartObj>
    </w:sdtPr>
    <w:sdtEndPr>
      <w:rPr>
        <w:rFonts w:ascii="Times New Roman" w:hAnsi="Times New Roman"/>
        <w:sz w:val="20"/>
        <w:szCs w:val="22"/>
      </w:rPr>
    </w:sdtEndPr>
    <w:sdtContent>
      <w:p w14:paraId="11321D84" w14:textId="697DD22F" w:rsidR="00C475AA" w:rsidRPr="00C475AA" w:rsidRDefault="00C475AA">
        <w:pPr>
          <w:pStyle w:val="Cabealho"/>
          <w:jc w:val="right"/>
          <w:rPr>
            <w:rFonts w:ascii="Times New Roman" w:hAnsi="Times New Roman"/>
            <w:sz w:val="20"/>
            <w:szCs w:val="22"/>
          </w:rPr>
        </w:pPr>
        <w:r w:rsidRPr="00C475AA">
          <w:rPr>
            <w:rFonts w:ascii="Times New Roman" w:hAnsi="Times New Roman"/>
            <w:sz w:val="20"/>
            <w:szCs w:val="22"/>
          </w:rPr>
          <w:fldChar w:fldCharType="begin"/>
        </w:r>
        <w:r w:rsidRPr="00C475AA">
          <w:rPr>
            <w:rFonts w:ascii="Times New Roman" w:hAnsi="Times New Roman"/>
            <w:sz w:val="20"/>
            <w:szCs w:val="22"/>
          </w:rPr>
          <w:instrText>PAGE   \* MERGEFORMAT</w:instrText>
        </w:r>
        <w:r w:rsidRPr="00C475AA">
          <w:rPr>
            <w:rFonts w:ascii="Times New Roman" w:hAnsi="Times New Roman"/>
            <w:sz w:val="20"/>
            <w:szCs w:val="22"/>
          </w:rPr>
          <w:fldChar w:fldCharType="separate"/>
        </w:r>
        <w:r w:rsidRPr="00C475AA">
          <w:rPr>
            <w:rFonts w:ascii="Times New Roman" w:hAnsi="Times New Roman"/>
            <w:sz w:val="20"/>
            <w:szCs w:val="22"/>
          </w:rPr>
          <w:t>2</w:t>
        </w:r>
        <w:r w:rsidRPr="00C475AA">
          <w:rPr>
            <w:rFonts w:ascii="Times New Roman" w:hAnsi="Times New Roman"/>
            <w:sz w:val="20"/>
            <w:szCs w:val="22"/>
          </w:rPr>
          <w:fldChar w:fldCharType="end"/>
        </w:r>
      </w:p>
    </w:sdtContent>
  </w:sdt>
  <w:p w14:paraId="0ADDA6A1" w14:textId="77777777" w:rsidR="00C475AA" w:rsidRDefault="00C475AA">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074122"/>
      <w:docPartObj>
        <w:docPartGallery w:val="Page Numbers (Top of Page)"/>
        <w:docPartUnique/>
      </w:docPartObj>
    </w:sdtPr>
    <w:sdtEndPr>
      <w:rPr>
        <w:rFonts w:ascii="Times New Roman" w:hAnsi="Times New Roman"/>
        <w:sz w:val="20"/>
        <w:szCs w:val="22"/>
      </w:rPr>
    </w:sdtEndPr>
    <w:sdtContent>
      <w:p w14:paraId="5B69225E" w14:textId="38EC949D" w:rsidR="003A21EB" w:rsidRPr="003A21EB" w:rsidRDefault="003A21EB">
        <w:pPr>
          <w:pStyle w:val="Cabealho"/>
          <w:jc w:val="right"/>
          <w:rPr>
            <w:rFonts w:ascii="Times New Roman" w:hAnsi="Times New Roman"/>
            <w:sz w:val="20"/>
            <w:szCs w:val="22"/>
          </w:rPr>
        </w:pPr>
        <w:r w:rsidRPr="003A21EB">
          <w:rPr>
            <w:rFonts w:ascii="Times New Roman" w:hAnsi="Times New Roman"/>
            <w:sz w:val="20"/>
            <w:szCs w:val="22"/>
          </w:rPr>
          <w:fldChar w:fldCharType="begin"/>
        </w:r>
        <w:r w:rsidRPr="003A21EB">
          <w:rPr>
            <w:rFonts w:ascii="Times New Roman" w:hAnsi="Times New Roman"/>
            <w:sz w:val="20"/>
            <w:szCs w:val="22"/>
          </w:rPr>
          <w:instrText>PAGE   \* MERGEFORMAT</w:instrText>
        </w:r>
        <w:r w:rsidRPr="003A21EB">
          <w:rPr>
            <w:rFonts w:ascii="Times New Roman" w:hAnsi="Times New Roman"/>
            <w:sz w:val="20"/>
            <w:szCs w:val="22"/>
          </w:rPr>
          <w:fldChar w:fldCharType="separate"/>
        </w:r>
        <w:r w:rsidRPr="003A21EB">
          <w:rPr>
            <w:rFonts w:ascii="Times New Roman" w:hAnsi="Times New Roman"/>
            <w:sz w:val="20"/>
            <w:szCs w:val="22"/>
          </w:rPr>
          <w:t>2</w:t>
        </w:r>
        <w:r w:rsidRPr="003A21EB">
          <w:rPr>
            <w:rFonts w:ascii="Times New Roman" w:hAnsi="Times New Roman"/>
            <w:sz w:val="20"/>
            <w:szCs w:val="22"/>
          </w:rPr>
          <w:fldChar w:fldCharType="end"/>
        </w:r>
      </w:p>
    </w:sdtContent>
  </w:sdt>
  <w:p w14:paraId="068A2AAB" w14:textId="77777777" w:rsidR="000B1B22" w:rsidRPr="007D70C4" w:rsidRDefault="000B1B22" w:rsidP="000B1B22">
    <w:pPr>
      <w:pStyle w:val="Cabealho"/>
      <w:ind w:right="360" w:firstLine="0"/>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17C3"/>
    <w:multiLevelType w:val="multilevel"/>
    <w:tmpl w:val="80CC9D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B59361D"/>
    <w:multiLevelType w:val="multilevel"/>
    <w:tmpl w:val="4CBC1E2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EF77D09"/>
    <w:multiLevelType w:val="multilevel"/>
    <w:tmpl w:val="482E9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4957D4B"/>
    <w:multiLevelType w:val="hybridMultilevel"/>
    <w:tmpl w:val="F5124FD0"/>
    <w:lvl w:ilvl="0" w:tplc="DE945100">
      <w:start w:val="1"/>
      <w:numFmt w:val="lowerLetter"/>
      <w:lvlText w:val="%1)"/>
      <w:lvlJc w:val="left"/>
      <w:pPr>
        <w:tabs>
          <w:tab w:val="num" w:pos="1021"/>
        </w:tabs>
        <w:ind w:left="1021" w:hanging="312"/>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 w15:restartNumberingAfterBreak="0">
    <w:nsid w:val="3A202FF3"/>
    <w:multiLevelType w:val="hybridMultilevel"/>
    <w:tmpl w:val="5F641074"/>
    <w:lvl w:ilvl="0" w:tplc="36F85334">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 w15:restartNumberingAfterBreak="0">
    <w:nsid w:val="3EE93F5E"/>
    <w:multiLevelType w:val="hybridMultilevel"/>
    <w:tmpl w:val="BA060128"/>
    <w:lvl w:ilvl="0" w:tplc="C290AC62">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 w15:restartNumberingAfterBreak="0">
    <w:nsid w:val="5AC74E80"/>
    <w:multiLevelType w:val="multilevel"/>
    <w:tmpl w:val="B7107C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D3E4BA4"/>
    <w:multiLevelType w:val="hybridMultilevel"/>
    <w:tmpl w:val="AD4019D2"/>
    <w:lvl w:ilvl="0" w:tplc="05667750">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8" w15:restartNumberingAfterBreak="0">
    <w:nsid w:val="6F1D776E"/>
    <w:multiLevelType w:val="hybridMultilevel"/>
    <w:tmpl w:val="4CE426B0"/>
    <w:lvl w:ilvl="0" w:tplc="555C306E">
      <w:start w:val="1"/>
      <w:numFmt w:val="lowerLetter"/>
      <w:pStyle w:val="ALNEAS"/>
      <w:lvlText w:val="%1)"/>
      <w:lvlJc w:val="left"/>
      <w:pPr>
        <w:tabs>
          <w:tab w:val="num" w:pos="1021"/>
        </w:tabs>
        <w:ind w:left="1021" w:hanging="312"/>
      </w:pPr>
      <w:rPr>
        <w:rFonts w:ascii="Arial" w:hAnsi="Arial" w:cs="Times New Roman" w:hint="default"/>
        <w:b w:val="0"/>
        <w:i w:val="0"/>
        <w:caps w:val="0"/>
        <w:vanish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60C79D7"/>
    <w:multiLevelType w:val="hybridMultilevel"/>
    <w:tmpl w:val="9168BDC0"/>
    <w:lvl w:ilvl="0" w:tplc="B522643A">
      <w:start w:val="1"/>
      <w:numFmt w:val="lowerLetter"/>
      <w:lvlText w:val="%1)"/>
      <w:lvlJc w:val="left"/>
      <w:pPr>
        <w:tabs>
          <w:tab w:val="num" w:pos="1021"/>
        </w:tabs>
        <w:ind w:left="1021" w:hanging="312"/>
      </w:pPr>
      <w:rPr>
        <w:rFonts w:ascii="Arial" w:hAnsi="Arial" w:cs="Times New Roman" w:hint="default"/>
        <w:b w:val="0"/>
        <w:i w:val="0"/>
        <w:sz w:val="24"/>
      </w:rPr>
    </w:lvl>
    <w:lvl w:ilvl="1" w:tplc="04160019">
      <w:start w:val="1"/>
      <w:numFmt w:val="lowerLetter"/>
      <w:lvlText w:val="%2."/>
      <w:lvlJc w:val="left"/>
      <w:pPr>
        <w:ind w:left="2149" w:hanging="360"/>
      </w:p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04160019">
      <w:start w:val="1"/>
      <w:numFmt w:val="lowerLetter"/>
      <w:lvlText w:val="%5."/>
      <w:lvlJc w:val="left"/>
      <w:pPr>
        <w:ind w:left="4309" w:hanging="360"/>
      </w:pPr>
    </w:lvl>
    <w:lvl w:ilvl="5" w:tplc="0416001B">
      <w:start w:val="1"/>
      <w:numFmt w:val="lowerRoman"/>
      <w:lvlText w:val="%6."/>
      <w:lvlJc w:val="right"/>
      <w:pPr>
        <w:ind w:left="5029" w:hanging="180"/>
      </w:pPr>
    </w:lvl>
    <w:lvl w:ilvl="6" w:tplc="0416000F">
      <w:start w:val="1"/>
      <w:numFmt w:val="decimal"/>
      <w:lvlText w:val="%7."/>
      <w:lvlJc w:val="left"/>
      <w:pPr>
        <w:ind w:left="5749" w:hanging="360"/>
      </w:pPr>
    </w:lvl>
    <w:lvl w:ilvl="7" w:tplc="04160019">
      <w:start w:val="1"/>
      <w:numFmt w:val="lowerLetter"/>
      <w:lvlText w:val="%8."/>
      <w:lvlJc w:val="left"/>
      <w:pPr>
        <w:ind w:left="6469" w:hanging="360"/>
      </w:pPr>
    </w:lvl>
    <w:lvl w:ilvl="8" w:tplc="0416001B">
      <w:start w:val="1"/>
      <w:numFmt w:val="lowerRoman"/>
      <w:lvlText w:val="%9."/>
      <w:lvlJc w:val="right"/>
      <w:pPr>
        <w:ind w:left="7189" w:hanging="180"/>
      </w:pPr>
    </w:lvl>
  </w:abstractNum>
  <w:abstractNum w:abstractNumId="10" w15:restartNumberingAfterBreak="0">
    <w:nsid w:val="77664C04"/>
    <w:multiLevelType w:val="hybridMultilevel"/>
    <w:tmpl w:val="8F36B196"/>
    <w:lvl w:ilvl="0" w:tplc="504CC5B6">
      <w:start w:val="1"/>
      <w:numFmt w:val="lowerLetter"/>
      <w:pStyle w:val="ALINEA"/>
      <w:lvlText w:val="%1)"/>
      <w:lvlJc w:val="left"/>
      <w:pPr>
        <w:ind w:left="1021" w:hanging="312"/>
      </w:pPr>
      <w:rPr>
        <w:rFonts w:ascii="Arial" w:hAnsi="Arial" w:cs="Arial" w:hint="default"/>
        <w:b w:val="0"/>
        <w:i w:val="0"/>
        <w:sz w:val="24"/>
      </w:rPr>
    </w:lvl>
    <w:lvl w:ilvl="1" w:tplc="04160003" w:tentative="1">
      <w:start w:val="1"/>
      <w:numFmt w:val="bullet"/>
      <w:lvlText w:val="o"/>
      <w:lvlJc w:val="left"/>
      <w:pPr>
        <w:ind w:left="2574" w:hanging="360"/>
      </w:pPr>
      <w:rPr>
        <w:rFonts w:ascii="Courier New" w:hAnsi="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1" w15:restartNumberingAfterBreak="0">
    <w:nsid w:val="7C2E41CB"/>
    <w:multiLevelType w:val="hybridMultilevel"/>
    <w:tmpl w:val="A0DEE868"/>
    <w:lvl w:ilvl="0" w:tplc="B522643A">
      <w:start w:val="1"/>
      <w:numFmt w:val="lowerLetter"/>
      <w:lvlText w:val="%1)"/>
      <w:lvlJc w:val="left"/>
      <w:pPr>
        <w:ind w:left="720" w:hanging="360"/>
      </w:pPr>
      <w:rPr>
        <w:rFonts w:ascii="Arial" w:hAnsi="Arial" w:cs="Times New Roman" w:hint="default"/>
        <w:b w:val="0"/>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8"/>
  </w:num>
  <w:num w:numId="3">
    <w:abstractNumId w:val="1"/>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11"/>
  </w:num>
  <w:num w:numId="8">
    <w:abstractNumId w:val="7"/>
  </w:num>
  <w:num w:numId="9">
    <w:abstractNumId w:val="5"/>
  </w:num>
  <w:num w:numId="10">
    <w:abstractNumId w:val="6"/>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savePreviewPicture/>
  <w:hdrShapeDefaults>
    <o:shapedefaults v:ext="edit" spidmax="2050"/>
  </w:hdrShapeDefaults>
  <w:footnotePr>
    <w:numRestart w:val="eachSect"/>
    <w:footnote w:id="-1"/>
    <w:footnote w:id="0"/>
  </w:footnotePr>
  <w:endnotePr>
    <w:endnote w:id="-1"/>
    <w:endnote w:id="0"/>
  </w:endnotePr>
  <w:compat>
    <w:allowSpaceOfSameStyleInTable/>
    <w:compatSetting w:name="compatibilityMode" w:uri="http://schemas.microsoft.com/office/word" w:val="12"/>
    <w:compatSetting w:name="useWord2013TrackBottomHyphenation" w:uri="http://schemas.microsoft.com/office/word" w:val="1"/>
  </w:compat>
  <w:rsids>
    <w:rsidRoot w:val="00B00BA2"/>
    <w:rsid w:val="00005BA7"/>
    <w:rsid w:val="0001295B"/>
    <w:rsid w:val="0001320F"/>
    <w:rsid w:val="000169A2"/>
    <w:rsid w:val="00016A68"/>
    <w:rsid w:val="000175C4"/>
    <w:rsid w:val="00021CEB"/>
    <w:rsid w:val="00033DD6"/>
    <w:rsid w:val="0003615B"/>
    <w:rsid w:val="0004296A"/>
    <w:rsid w:val="0005190A"/>
    <w:rsid w:val="000540C5"/>
    <w:rsid w:val="00064752"/>
    <w:rsid w:val="000679B5"/>
    <w:rsid w:val="00067BEF"/>
    <w:rsid w:val="00084ACC"/>
    <w:rsid w:val="00086532"/>
    <w:rsid w:val="000903DC"/>
    <w:rsid w:val="0009561B"/>
    <w:rsid w:val="000A4EFA"/>
    <w:rsid w:val="000B06D9"/>
    <w:rsid w:val="000B1B22"/>
    <w:rsid w:val="000B460B"/>
    <w:rsid w:val="000C07FE"/>
    <w:rsid w:val="000C0F1F"/>
    <w:rsid w:val="000C70E7"/>
    <w:rsid w:val="000D1A55"/>
    <w:rsid w:val="000E2978"/>
    <w:rsid w:val="000E592E"/>
    <w:rsid w:val="000F05D5"/>
    <w:rsid w:val="000F0E48"/>
    <w:rsid w:val="001000A2"/>
    <w:rsid w:val="00105BE1"/>
    <w:rsid w:val="0010728A"/>
    <w:rsid w:val="00107A8A"/>
    <w:rsid w:val="00110F7C"/>
    <w:rsid w:val="001124E6"/>
    <w:rsid w:val="001142C9"/>
    <w:rsid w:val="00115A7E"/>
    <w:rsid w:val="00125AF0"/>
    <w:rsid w:val="0012721E"/>
    <w:rsid w:val="001326DD"/>
    <w:rsid w:val="001354A9"/>
    <w:rsid w:val="0013777D"/>
    <w:rsid w:val="0014351B"/>
    <w:rsid w:val="00144A21"/>
    <w:rsid w:val="00150812"/>
    <w:rsid w:val="00153DB0"/>
    <w:rsid w:val="00153FD0"/>
    <w:rsid w:val="00156088"/>
    <w:rsid w:val="00161E50"/>
    <w:rsid w:val="0016576C"/>
    <w:rsid w:val="0016605A"/>
    <w:rsid w:val="001662E4"/>
    <w:rsid w:val="00167227"/>
    <w:rsid w:val="00183D51"/>
    <w:rsid w:val="00184995"/>
    <w:rsid w:val="00185B01"/>
    <w:rsid w:val="00192CEC"/>
    <w:rsid w:val="001935A4"/>
    <w:rsid w:val="00194470"/>
    <w:rsid w:val="0019602D"/>
    <w:rsid w:val="00196715"/>
    <w:rsid w:val="001A0B8D"/>
    <w:rsid w:val="001A542F"/>
    <w:rsid w:val="001A57C2"/>
    <w:rsid w:val="001C30BE"/>
    <w:rsid w:val="001D1E80"/>
    <w:rsid w:val="001D2DA4"/>
    <w:rsid w:val="001D3DB6"/>
    <w:rsid w:val="001D5382"/>
    <w:rsid w:val="001D5894"/>
    <w:rsid w:val="001E0EEE"/>
    <w:rsid w:val="001E3F49"/>
    <w:rsid w:val="001E5F19"/>
    <w:rsid w:val="001E7E0E"/>
    <w:rsid w:val="001F1290"/>
    <w:rsid w:val="001F1D65"/>
    <w:rsid w:val="001F5F2F"/>
    <w:rsid w:val="001F7C93"/>
    <w:rsid w:val="002012F0"/>
    <w:rsid w:val="00201359"/>
    <w:rsid w:val="00211138"/>
    <w:rsid w:val="00213FC5"/>
    <w:rsid w:val="002154A8"/>
    <w:rsid w:val="002166CD"/>
    <w:rsid w:val="002311EB"/>
    <w:rsid w:val="00234320"/>
    <w:rsid w:val="00240134"/>
    <w:rsid w:val="00242667"/>
    <w:rsid w:val="00250BC2"/>
    <w:rsid w:val="00254A57"/>
    <w:rsid w:val="0026278C"/>
    <w:rsid w:val="0026343D"/>
    <w:rsid w:val="00265B41"/>
    <w:rsid w:val="002731E0"/>
    <w:rsid w:val="00282B1E"/>
    <w:rsid w:val="00284337"/>
    <w:rsid w:val="002845E6"/>
    <w:rsid w:val="00286A06"/>
    <w:rsid w:val="00294648"/>
    <w:rsid w:val="002969C7"/>
    <w:rsid w:val="002A0146"/>
    <w:rsid w:val="002A1698"/>
    <w:rsid w:val="002A1DC0"/>
    <w:rsid w:val="002B578C"/>
    <w:rsid w:val="002B5D39"/>
    <w:rsid w:val="002C12ED"/>
    <w:rsid w:val="002C4802"/>
    <w:rsid w:val="002C5C85"/>
    <w:rsid w:val="002C6514"/>
    <w:rsid w:val="002C6EB1"/>
    <w:rsid w:val="002D34B2"/>
    <w:rsid w:val="002D7DA9"/>
    <w:rsid w:val="002E4A75"/>
    <w:rsid w:val="002E4E5A"/>
    <w:rsid w:val="002F5E64"/>
    <w:rsid w:val="00302493"/>
    <w:rsid w:val="003036EB"/>
    <w:rsid w:val="00304BF5"/>
    <w:rsid w:val="0031157A"/>
    <w:rsid w:val="00321328"/>
    <w:rsid w:val="003266EC"/>
    <w:rsid w:val="0032706D"/>
    <w:rsid w:val="003279F3"/>
    <w:rsid w:val="003306B6"/>
    <w:rsid w:val="00332654"/>
    <w:rsid w:val="0034270A"/>
    <w:rsid w:val="00344FA5"/>
    <w:rsid w:val="003450F8"/>
    <w:rsid w:val="003468FC"/>
    <w:rsid w:val="00355F38"/>
    <w:rsid w:val="003576BC"/>
    <w:rsid w:val="00362CAA"/>
    <w:rsid w:val="003638D4"/>
    <w:rsid w:val="003658A4"/>
    <w:rsid w:val="00366936"/>
    <w:rsid w:val="003732DE"/>
    <w:rsid w:val="0037358B"/>
    <w:rsid w:val="0038118A"/>
    <w:rsid w:val="0038358A"/>
    <w:rsid w:val="003854D0"/>
    <w:rsid w:val="00395A08"/>
    <w:rsid w:val="003A21EB"/>
    <w:rsid w:val="003B63A1"/>
    <w:rsid w:val="003C32A6"/>
    <w:rsid w:val="003C4B17"/>
    <w:rsid w:val="003C751C"/>
    <w:rsid w:val="003D2385"/>
    <w:rsid w:val="003D690B"/>
    <w:rsid w:val="003D7167"/>
    <w:rsid w:val="003D735D"/>
    <w:rsid w:val="003D7B04"/>
    <w:rsid w:val="003E3EC6"/>
    <w:rsid w:val="003E6240"/>
    <w:rsid w:val="0040123D"/>
    <w:rsid w:val="0040131A"/>
    <w:rsid w:val="00402091"/>
    <w:rsid w:val="00411480"/>
    <w:rsid w:val="00412FD3"/>
    <w:rsid w:val="004135D3"/>
    <w:rsid w:val="00413B33"/>
    <w:rsid w:val="00416928"/>
    <w:rsid w:val="00417342"/>
    <w:rsid w:val="00431F5C"/>
    <w:rsid w:val="00437268"/>
    <w:rsid w:val="004419B2"/>
    <w:rsid w:val="00442291"/>
    <w:rsid w:val="0045410C"/>
    <w:rsid w:val="004567DC"/>
    <w:rsid w:val="004675F6"/>
    <w:rsid w:val="004708CD"/>
    <w:rsid w:val="0047565E"/>
    <w:rsid w:val="00476C01"/>
    <w:rsid w:val="0048119C"/>
    <w:rsid w:val="004A73A7"/>
    <w:rsid w:val="004B6D5D"/>
    <w:rsid w:val="004C0B90"/>
    <w:rsid w:val="004C502D"/>
    <w:rsid w:val="004D0045"/>
    <w:rsid w:val="004D0BE3"/>
    <w:rsid w:val="004D0C88"/>
    <w:rsid w:val="004D1886"/>
    <w:rsid w:val="004D2D2D"/>
    <w:rsid w:val="004D3D48"/>
    <w:rsid w:val="004D4058"/>
    <w:rsid w:val="004D52CD"/>
    <w:rsid w:val="004D5481"/>
    <w:rsid w:val="004E0FCB"/>
    <w:rsid w:val="004E3D04"/>
    <w:rsid w:val="004F418D"/>
    <w:rsid w:val="004F79A7"/>
    <w:rsid w:val="005053B5"/>
    <w:rsid w:val="00505F14"/>
    <w:rsid w:val="00513575"/>
    <w:rsid w:val="00513BA4"/>
    <w:rsid w:val="00514AC2"/>
    <w:rsid w:val="005219EB"/>
    <w:rsid w:val="005220B9"/>
    <w:rsid w:val="0052397A"/>
    <w:rsid w:val="005248B4"/>
    <w:rsid w:val="005278B3"/>
    <w:rsid w:val="00531E8D"/>
    <w:rsid w:val="00534DCB"/>
    <w:rsid w:val="00535BBA"/>
    <w:rsid w:val="0054334E"/>
    <w:rsid w:val="00543E3D"/>
    <w:rsid w:val="00550EC1"/>
    <w:rsid w:val="0055241E"/>
    <w:rsid w:val="005537A8"/>
    <w:rsid w:val="00562F71"/>
    <w:rsid w:val="005647FF"/>
    <w:rsid w:val="00570EF4"/>
    <w:rsid w:val="00572332"/>
    <w:rsid w:val="0057729A"/>
    <w:rsid w:val="0058088D"/>
    <w:rsid w:val="00582FCF"/>
    <w:rsid w:val="00584B11"/>
    <w:rsid w:val="00584E1C"/>
    <w:rsid w:val="005855B3"/>
    <w:rsid w:val="00587431"/>
    <w:rsid w:val="00590C17"/>
    <w:rsid w:val="005911BA"/>
    <w:rsid w:val="005928E6"/>
    <w:rsid w:val="00595ACF"/>
    <w:rsid w:val="0059667A"/>
    <w:rsid w:val="0059731E"/>
    <w:rsid w:val="005A3D25"/>
    <w:rsid w:val="005A6506"/>
    <w:rsid w:val="005B27DA"/>
    <w:rsid w:val="005B47AA"/>
    <w:rsid w:val="005C3FA5"/>
    <w:rsid w:val="005D2911"/>
    <w:rsid w:val="005D355B"/>
    <w:rsid w:val="005D711B"/>
    <w:rsid w:val="005E28F6"/>
    <w:rsid w:val="005E3268"/>
    <w:rsid w:val="005F72C6"/>
    <w:rsid w:val="005F7B42"/>
    <w:rsid w:val="006210B1"/>
    <w:rsid w:val="0062217C"/>
    <w:rsid w:val="00622B83"/>
    <w:rsid w:val="00622C1E"/>
    <w:rsid w:val="006273D5"/>
    <w:rsid w:val="00631E75"/>
    <w:rsid w:val="0063233A"/>
    <w:rsid w:val="006334E5"/>
    <w:rsid w:val="00636CA4"/>
    <w:rsid w:val="00640C15"/>
    <w:rsid w:val="00647D1F"/>
    <w:rsid w:val="00654EB6"/>
    <w:rsid w:val="00654FAC"/>
    <w:rsid w:val="00657D07"/>
    <w:rsid w:val="00661087"/>
    <w:rsid w:val="00662B2C"/>
    <w:rsid w:val="00670FC1"/>
    <w:rsid w:val="00671CB1"/>
    <w:rsid w:val="006742CB"/>
    <w:rsid w:val="00684FF8"/>
    <w:rsid w:val="0069417F"/>
    <w:rsid w:val="00695452"/>
    <w:rsid w:val="006A01F6"/>
    <w:rsid w:val="006A1CC2"/>
    <w:rsid w:val="006A39F4"/>
    <w:rsid w:val="006B2829"/>
    <w:rsid w:val="006C4544"/>
    <w:rsid w:val="006C571F"/>
    <w:rsid w:val="006C6392"/>
    <w:rsid w:val="006C680F"/>
    <w:rsid w:val="006C6F59"/>
    <w:rsid w:val="006C760E"/>
    <w:rsid w:val="006D3437"/>
    <w:rsid w:val="006E031C"/>
    <w:rsid w:val="006E300F"/>
    <w:rsid w:val="006F658F"/>
    <w:rsid w:val="00702602"/>
    <w:rsid w:val="007042A8"/>
    <w:rsid w:val="007122FC"/>
    <w:rsid w:val="00713EE7"/>
    <w:rsid w:val="00720109"/>
    <w:rsid w:val="00720557"/>
    <w:rsid w:val="00722ADB"/>
    <w:rsid w:val="00724D83"/>
    <w:rsid w:val="007333BA"/>
    <w:rsid w:val="0073692D"/>
    <w:rsid w:val="00741B5F"/>
    <w:rsid w:val="007479E5"/>
    <w:rsid w:val="00747DA8"/>
    <w:rsid w:val="00751872"/>
    <w:rsid w:val="007522A1"/>
    <w:rsid w:val="007529DD"/>
    <w:rsid w:val="00752E6E"/>
    <w:rsid w:val="00755CDB"/>
    <w:rsid w:val="007611E6"/>
    <w:rsid w:val="007617E6"/>
    <w:rsid w:val="00765F00"/>
    <w:rsid w:val="007717D9"/>
    <w:rsid w:val="00780EE3"/>
    <w:rsid w:val="00780F40"/>
    <w:rsid w:val="00781E52"/>
    <w:rsid w:val="00791871"/>
    <w:rsid w:val="007A0414"/>
    <w:rsid w:val="007B70CE"/>
    <w:rsid w:val="007B71B7"/>
    <w:rsid w:val="007B7769"/>
    <w:rsid w:val="007C2E53"/>
    <w:rsid w:val="007C398D"/>
    <w:rsid w:val="007C79FB"/>
    <w:rsid w:val="007D3AFC"/>
    <w:rsid w:val="007D5100"/>
    <w:rsid w:val="007D70C4"/>
    <w:rsid w:val="007E0820"/>
    <w:rsid w:val="007E42FD"/>
    <w:rsid w:val="007F36C4"/>
    <w:rsid w:val="007F3C0B"/>
    <w:rsid w:val="007F3DFC"/>
    <w:rsid w:val="007F70D5"/>
    <w:rsid w:val="008043A9"/>
    <w:rsid w:val="00805A36"/>
    <w:rsid w:val="008071E3"/>
    <w:rsid w:val="008117EA"/>
    <w:rsid w:val="008131AC"/>
    <w:rsid w:val="0082142A"/>
    <w:rsid w:val="0082249F"/>
    <w:rsid w:val="00825665"/>
    <w:rsid w:val="00827ACA"/>
    <w:rsid w:val="00831441"/>
    <w:rsid w:val="00832579"/>
    <w:rsid w:val="00833462"/>
    <w:rsid w:val="008412D2"/>
    <w:rsid w:val="00841564"/>
    <w:rsid w:val="0084269E"/>
    <w:rsid w:val="00842DD4"/>
    <w:rsid w:val="0084766B"/>
    <w:rsid w:val="00850729"/>
    <w:rsid w:val="00851C50"/>
    <w:rsid w:val="00853A66"/>
    <w:rsid w:val="00854756"/>
    <w:rsid w:val="0087768C"/>
    <w:rsid w:val="0088392A"/>
    <w:rsid w:val="00890C02"/>
    <w:rsid w:val="008934EF"/>
    <w:rsid w:val="00894D6E"/>
    <w:rsid w:val="00894E4C"/>
    <w:rsid w:val="00897308"/>
    <w:rsid w:val="008A26A1"/>
    <w:rsid w:val="008A2DF3"/>
    <w:rsid w:val="008A4B89"/>
    <w:rsid w:val="008B2D1F"/>
    <w:rsid w:val="008B39C3"/>
    <w:rsid w:val="008B3CF4"/>
    <w:rsid w:val="008B5DCD"/>
    <w:rsid w:val="008B6608"/>
    <w:rsid w:val="008C1CB1"/>
    <w:rsid w:val="008C2FDB"/>
    <w:rsid w:val="008C3EEB"/>
    <w:rsid w:val="008C58DA"/>
    <w:rsid w:val="008C7F62"/>
    <w:rsid w:val="008D4305"/>
    <w:rsid w:val="008D6F10"/>
    <w:rsid w:val="008D7F9A"/>
    <w:rsid w:val="008E18CA"/>
    <w:rsid w:val="008E27CB"/>
    <w:rsid w:val="008E61EC"/>
    <w:rsid w:val="008F576D"/>
    <w:rsid w:val="008F6001"/>
    <w:rsid w:val="0090269A"/>
    <w:rsid w:val="00903301"/>
    <w:rsid w:val="0090453E"/>
    <w:rsid w:val="0091171A"/>
    <w:rsid w:val="00921907"/>
    <w:rsid w:val="009262D2"/>
    <w:rsid w:val="009323FB"/>
    <w:rsid w:val="009340F0"/>
    <w:rsid w:val="00934B98"/>
    <w:rsid w:val="00934CA5"/>
    <w:rsid w:val="0093627B"/>
    <w:rsid w:val="00940037"/>
    <w:rsid w:val="00943ED6"/>
    <w:rsid w:val="0094471B"/>
    <w:rsid w:val="00944EBF"/>
    <w:rsid w:val="00945133"/>
    <w:rsid w:val="009478CD"/>
    <w:rsid w:val="00947ED8"/>
    <w:rsid w:val="00953838"/>
    <w:rsid w:val="00955BAE"/>
    <w:rsid w:val="00957F0E"/>
    <w:rsid w:val="00963E66"/>
    <w:rsid w:val="00964747"/>
    <w:rsid w:val="00965700"/>
    <w:rsid w:val="0097381C"/>
    <w:rsid w:val="00986802"/>
    <w:rsid w:val="0099294A"/>
    <w:rsid w:val="00995619"/>
    <w:rsid w:val="009A0AF3"/>
    <w:rsid w:val="009A614C"/>
    <w:rsid w:val="009B17FF"/>
    <w:rsid w:val="009B1B29"/>
    <w:rsid w:val="009B607A"/>
    <w:rsid w:val="009C204A"/>
    <w:rsid w:val="009C2F33"/>
    <w:rsid w:val="009C3C69"/>
    <w:rsid w:val="009D32A8"/>
    <w:rsid w:val="009D38EB"/>
    <w:rsid w:val="009D5CFF"/>
    <w:rsid w:val="009D60EE"/>
    <w:rsid w:val="009D6E33"/>
    <w:rsid w:val="009E2139"/>
    <w:rsid w:val="009E3E48"/>
    <w:rsid w:val="009E510F"/>
    <w:rsid w:val="009E540C"/>
    <w:rsid w:val="009E7AC0"/>
    <w:rsid w:val="009F275C"/>
    <w:rsid w:val="009F3DF5"/>
    <w:rsid w:val="009F496B"/>
    <w:rsid w:val="009F634E"/>
    <w:rsid w:val="00A217D1"/>
    <w:rsid w:val="00A30459"/>
    <w:rsid w:val="00A3065A"/>
    <w:rsid w:val="00A41B31"/>
    <w:rsid w:val="00A41C35"/>
    <w:rsid w:val="00A469D5"/>
    <w:rsid w:val="00A47C38"/>
    <w:rsid w:val="00A5017D"/>
    <w:rsid w:val="00A54E6C"/>
    <w:rsid w:val="00A61493"/>
    <w:rsid w:val="00A62FE3"/>
    <w:rsid w:val="00A6345D"/>
    <w:rsid w:val="00A634DF"/>
    <w:rsid w:val="00A714CD"/>
    <w:rsid w:val="00A747CF"/>
    <w:rsid w:val="00A81F15"/>
    <w:rsid w:val="00A8236E"/>
    <w:rsid w:val="00A85FB1"/>
    <w:rsid w:val="00A860D3"/>
    <w:rsid w:val="00A866E7"/>
    <w:rsid w:val="00A867B2"/>
    <w:rsid w:val="00A86F15"/>
    <w:rsid w:val="00A9331E"/>
    <w:rsid w:val="00AA1967"/>
    <w:rsid w:val="00AA30A1"/>
    <w:rsid w:val="00AA43A4"/>
    <w:rsid w:val="00AA7AD4"/>
    <w:rsid w:val="00AB0977"/>
    <w:rsid w:val="00AC5842"/>
    <w:rsid w:val="00AC5A3D"/>
    <w:rsid w:val="00AD104C"/>
    <w:rsid w:val="00AD24D0"/>
    <w:rsid w:val="00AD7F06"/>
    <w:rsid w:val="00AE5F56"/>
    <w:rsid w:val="00AE7605"/>
    <w:rsid w:val="00AF023E"/>
    <w:rsid w:val="00AF1BD0"/>
    <w:rsid w:val="00AF3B2F"/>
    <w:rsid w:val="00AF4F5B"/>
    <w:rsid w:val="00AF513C"/>
    <w:rsid w:val="00AF5447"/>
    <w:rsid w:val="00AF5820"/>
    <w:rsid w:val="00B00BA2"/>
    <w:rsid w:val="00B0462E"/>
    <w:rsid w:val="00B04E31"/>
    <w:rsid w:val="00B14EEA"/>
    <w:rsid w:val="00B20197"/>
    <w:rsid w:val="00B2155A"/>
    <w:rsid w:val="00B24684"/>
    <w:rsid w:val="00B24956"/>
    <w:rsid w:val="00B26440"/>
    <w:rsid w:val="00B3161D"/>
    <w:rsid w:val="00B3732F"/>
    <w:rsid w:val="00B41999"/>
    <w:rsid w:val="00B44AA2"/>
    <w:rsid w:val="00B5079A"/>
    <w:rsid w:val="00B52460"/>
    <w:rsid w:val="00B54CDC"/>
    <w:rsid w:val="00B5740C"/>
    <w:rsid w:val="00B57519"/>
    <w:rsid w:val="00B6021A"/>
    <w:rsid w:val="00B6185D"/>
    <w:rsid w:val="00B71844"/>
    <w:rsid w:val="00B72DB2"/>
    <w:rsid w:val="00B73BF1"/>
    <w:rsid w:val="00B73F51"/>
    <w:rsid w:val="00B741B8"/>
    <w:rsid w:val="00B7795C"/>
    <w:rsid w:val="00B8085C"/>
    <w:rsid w:val="00B8527E"/>
    <w:rsid w:val="00B86BB7"/>
    <w:rsid w:val="00B87C07"/>
    <w:rsid w:val="00B92A3D"/>
    <w:rsid w:val="00B93613"/>
    <w:rsid w:val="00B94D68"/>
    <w:rsid w:val="00B96C76"/>
    <w:rsid w:val="00BA2FBA"/>
    <w:rsid w:val="00BA6ADF"/>
    <w:rsid w:val="00BA6E66"/>
    <w:rsid w:val="00BA78ED"/>
    <w:rsid w:val="00BA7F28"/>
    <w:rsid w:val="00BB74ED"/>
    <w:rsid w:val="00BC3793"/>
    <w:rsid w:val="00BC4974"/>
    <w:rsid w:val="00BC6F5C"/>
    <w:rsid w:val="00BD0FB3"/>
    <w:rsid w:val="00BD186B"/>
    <w:rsid w:val="00BD3B31"/>
    <w:rsid w:val="00BE40CB"/>
    <w:rsid w:val="00BE629E"/>
    <w:rsid w:val="00BF01ED"/>
    <w:rsid w:val="00BF195A"/>
    <w:rsid w:val="00BF30D6"/>
    <w:rsid w:val="00C0026F"/>
    <w:rsid w:val="00C026FE"/>
    <w:rsid w:val="00C06D68"/>
    <w:rsid w:val="00C10EC9"/>
    <w:rsid w:val="00C13341"/>
    <w:rsid w:val="00C16E87"/>
    <w:rsid w:val="00C22627"/>
    <w:rsid w:val="00C27720"/>
    <w:rsid w:val="00C31825"/>
    <w:rsid w:val="00C3503E"/>
    <w:rsid w:val="00C4130C"/>
    <w:rsid w:val="00C44895"/>
    <w:rsid w:val="00C45CA9"/>
    <w:rsid w:val="00C475AA"/>
    <w:rsid w:val="00C56399"/>
    <w:rsid w:val="00C5643E"/>
    <w:rsid w:val="00C56CC0"/>
    <w:rsid w:val="00C57F30"/>
    <w:rsid w:val="00C65D37"/>
    <w:rsid w:val="00C672B3"/>
    <w:rsid w:val="00C6772D"/>
    <w:rsid w:val="00C710C0"/>
    <w:rsid w:val="00C71BC6"/>
    <w:rsid w:val="00C743D6"/>
    <w:rsid w:val="00C762D6"/>
    <w:rsid w:val="00C8220C"/>
    <w:rsid w:val="00C828D5"/>
    <w:rsid w:val="00C82D31"/>
    <w:rsid w:val="00C94876"/>
    <w:rsid w:val="00C97818"/>
    <w:rsid w:val="00CA1B3C"/>
    <w:rsid w:val="00CA4F2E"/>
    <w:rsid w:val="00CB1210"/>
    <w:rsid w:val="00CB1B6D"/>
    <w:rsid w:val="00CB5451"/>
    <w:rsid w:val="00CB56D3"/>
    <w:rsid w:val="00CB767A"/>
    <w:rsid w:val="00CC067F"/>
    <w:rsid w:val="00CC0AAF"/>
    <w:rsid w:val="00CC11DD"/>
    <w:rsid w:val="00CC20CC"/>
    <w:rsid w:val="00CC5DAB"/>
    <w:rsid w:val="00CC6F8E"/>
    <w:rsid w:val="00CD03C4"/>
    <w:rsid w:val="00CD6390"/>
    <w:rsid w:val="00CE020D"/>
    <w:rsid w:val="00CE7D9F"/>
    <w:rsid w:val="00CF5207"/>
    <w:rsid w:val="00D00943"/>
    <w:rsid w:val="00D01632"/>
    <w:rsid w:val="00D047FB"/>
    <w:rsid w:val="00D04B85"/>
    <w:rsid w:val="00D05E0C"/>
    <w:rsid w:val="00D11754"/>
    <w:rsid w:val="00D35FB3"/>
    <w:rsid w:val="00D36A9F"/>
    <w:rsid w:val="00D36ED4"/>
    <w:rsid w:val="00D40248"/>
    <w:rsid w:val="00D46212"/>
    <w:rsid w:val="00D468A8"/>
    <w:rsid w:val="00D47541"/>
    <w:rsid w:val="00D5469B"/>
    <w:rsid w:val="00D5593A"/>
    <w:rsid w:val="00D62B64"/>
    <w:rsid w:val="00D674D2"/>
    <w:rsid w:val="00D67D50"/>
    <w:rsid w:val="00D73B51"/>
    <w:rsid w:val="00D73F64"/>
    <w:rsid w:val="00D75962"/>
    <w:rsid w:val="00D759B1"/>
    <w:rsid w:val="00D75CFA"/>
    <w:rsid w:val="00D809B9"/>
    <w:rsid w:val="00D81059"/>
    <w:rsid w:val="00D928FB"/>
    <w:rsid w:val="00D93DAE"/>
    <w:rsid w:val="00D969A4"/>
    <w:rsid w:val="00DA3B33"/>
    <w:rsid w:val="00DA42E5"/>
    <w:rsid w:val="00DB4D63"/>
    <w:rsid w:val="00DB540A"/>
    <w:rsid w:val="00DB6F94"/>
    <w:rsid w:val="00DB7818"/>
    <w:rsid w:val="00DC1233"/>
    <w:rsid w:val="00DC3F3F"/>
    <w:rsid w:val="00DC7A35"/>
    <w:rsid w:val="00DC7F01"/>
    <w:rsid w:val="00DD3BC8"/>
    <w:rsid w:val="00DD57FF"/>
    <w:rsid w:val="00DE0EDF"/>
    <w:rsid w:val="00DE4625"/>
    <w:rsid w:val="00DE56DD"/>
    <w:rsid w:val="00DE6210"/>
    <w:rsid w:val="00DE6379"/>
    <w:rsid w:val="00DE758C"/>
    <w:rsid w:val="00DF66F8"/>
    <w:rsid w:val="00DF681D"/>
    <w:rsid w:val="00E059E4"/>
    <w:rsid w:val="00E1006A"/>
    <w:rsid w:val="00E105B0"/>
    <w:rsid w:val="00E11618"/>
    <w:rsid w:val="00E140B5"/>
    <w:rsid w:val="00E149C6"/>
    <w:rsid w:val="00E15DE2"/>
    <w:rsid w:val="00E205FC"/>
    <w:rsid w:val="00E20B85"/>
    <w:rsid w:val="00E22FAD"/>
    <w:rsid w:val="00E306D3"/>
    <w:rsid w:val="00E42A44"/>
    <w:rsid w:val="00E43DF6"/>
    <w:rsid w:val="00E45D5E"/>
    <w:rsid w:val="00E46BE3"/>
    <w:rsid w:val="00E47EAB"/>
    <w:rsid w:val="00E51224"/>
    <w:rsid w:val="00E53D08"/>
    <w:rsid w:val="00E57CEA"/>
    <w:rsid w:val="00E76E92"/>
    <w:rsid w:val="00E80637"/>
    <w:rsid w:val="00E83779"/>
    <w:rsid w:val="00E840F2"/>
    <w:rsid w:val="00E84D88"/>
    <w:rsid w:val="00E9354E"/>
    <w:rsid w:val="00E9388B"/>
    <w:rsid w:val="00EA0A5E"/>
    <w:rsid w:val="00EA0AD0"/>
    <w:rsid w:val="00EA7858"/>
    <w:rsid w:val="00EB54BD"/>
    <w:rsid w:val="00EC1BD0"/>
    <w:rsid w:val="00ED1907"/>
    <w:rsid w:val="00ED3A80"/>
    <w:rsid w:val="00ED41DF"/>
    <w:rsid w:val="00ED67F6"/>
    <w:rsid w:val="00ED7716"/>
    <w:rsid w:val="00EE1BEE"/>
    <w:rsid w:val="00EE57E2"/>
    <w:rsid w:val="00EE6C7B"/>
    <w:rsid w:val="00F079A2"/>
    <w:rsid w:val="00F12610"/>
    <w:rsid w:val="00F12DDB"/>
    <w:rsid w:val="00F23025"/>
    <w:rsid w:val="00F263EF"/>
    <w:rsid w:val="00F264B2"/>
    <w:rsid w:val="00F27B11"/>
    <w:rsid w:val="00F27CCC"/>
    <w:rsid w:val="00F3598C"/>
    <w:rsid w:val="00F36301"/>
    <w:rsid w:val="00F3734A"/>
    <w:rsid w:val="00F40126"/>
    <w:rsid w:val="00F4273F"/>
    <w:rsid w:val="00F43F06"/>
    <w:rsid w:val="00F47EE0"/>
    <w:rsid w:val="00F502E2"/>
    <w:rsid w:val="00F510D1"/>
    <w:rsid w:val="00F527E8"/>
    <w:rsid w:val="00F56F0E"/>
    <w:rsid w:val="00F63B1D"/>
    <w:rsid w:val="00F64B16"/>
    <w:rsid w:val="00F70227"/>
    <w:rsid w:val="00F732D4"/>
    <w:rsid w:val="00F73619"/>
    <w:rsid w:val="00F76B96"/>
    <w:rsid w:val="00F77F09"/>
    <w:rsid w:val="00F82A97"/>
    <w:rsid w:val="00F85D42"/>
    <w:rsid w:val="00F86AD4"/>
    <w:rsid w:val="00F91C2A"/>
    <w:rsid w:val="00F95617"/>
    <w:rsid w:val="00F97169"/>
    <w:rsid w:val="00F974B2"/>
    <w:rsid w:val="00FA1426"/>
    <w:rsid w:val="00FA193B"/>
    <w:rsid w:val="00FA1E11"/>
    <w:rsid w:val="00FA3D6E"/>
    <w:rsid w:val="00FA5438"/>
    <w:rsid w:val="00FA7319"/>
    <w:rsid w:val="00FB2D45"/>
    <w:rsid w:val="00FB5C8D"/>
    <w:rsid w:val="00FB5DCF"/>
    <w:rsid w:val="00FC1630"/>
    <w:rsid w:val="00FC7BED"/>
    <w:rsid w:val="00FD10BD"/>
    <w:rsid w:val="00FD2812"/>
    <w:rsid w:val="00FE121B"/>
    <w:rsid w:val="00FE3113"/>
    <w:rsid w:val="00FE3B5F"/>
    <w:rsid w:val="00FE71AF"/>
    <w:rsid w:val="00FF0B4C"/>
    <w:rsid w:val="00FF3E96"/>
    <w:rsid w:val="00FF42F5"/>
    <w:rsid w:val="00FF55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01C00"/>
  <w15:docId w15:val="{6E06FA84-07A1-144C-A248-17F900EB6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84ACC"/>
    <w:pPr>
      <w:autoSpaceDE w:val="0"/>
      <w:autoSpaceDN w:val="0"/>
      <w:adjustRightInd w:val="0"/>
      <w:spacing w:line="360" w:lineRule="auto"/>
      <w:ind w:firstLine="709"/>
      <w:jc w:val="both"/>
    </w:pPr>
    <w:rPr>
      <w:rFonts w:ascii="Arial" w:eastAsia="Times New Roman" w:hAnsi="Arial"/>
      <w:sz w:val="24"/>
      <w:szCs w:val="28"/>
    </w:rPr>
  </w:style>
  <w:style w:type="paragraph" w:styleId="Ttulo1">
    <w:name w:val="heading 1"/>
    <w:basedOn w:val="Normal"/>
    <w:next w:val="Normal"/>
    <w:link w:val="Ttulo1Char"/>
    <w:uiPriority w:val="9"/>
    <w:qFormat/>
    <w:rsid w:val="00FE121B"/>
    <w:pPr>
      <w:keepNext/>
      <w:keepLines/>
      <w:spacing w:after="360"/>
      <w:ind w:firstLine="0"/>
      <w:jc w:val="left"/>
      <w:outlineLvl w:val="0"/>
    </w:pPr>
    <w:rPr>
      <w:rFonts w:ascii="Times New Roman" w:hAnsi="Times New Roman"/>
      <w:b/>
      <w:bCs/>
      <w:caps/>
    </w:rPr>
  </w:style>
  <w:style w:type="paragraph" w:styleId="Ttulo2">
    <w:name w:val="heading 2"/>
    <w:basedOn w:val="Normal"/>
    <w:next w:val="Normal"/>
    <w:link w:val="Ttulo2Char"/>
    <w:uiPriority w:val="9"/>
    <w:qFormat/>
    <w:rsid w:val="00086532"/>
    <w:pPr>
      <w:keepNext/>
      <w:keepLines/>
      <w:spacing w:before="360" w:after="360"/>
      <w:ind w:firstLine="0"/>
      <w:jc w:val="left"/>
      <w:outlineLvl w:val="1"/>
    </w:pPr>
    <w:rPr>
      <w:rFonts w:ascii="Times New Roman" w:hAnsi="Times New Roman"/>
      <w:b/>
      <w:bCs/>
      <w:szCs w:val="26"/>
    </w:rPr>
  </w:style>
  <w:style w:type="paragraph" w:styleId="Ttulo3">
    <w:name w:val="heading 3"/>
    <w:basedOn w:val="Normal"/>
    <w:next w:val="Normal"/>
    <w:link w:val="Ttulo3Char"/>
    <w:uiPriority w:val="9"/>
    <w:qFormat/>
    <w:rsid w:val="00086532"/>
    <w:pPr>
      <w:keepNext/>
      <w:keepLines/>
      <w:spacing w:before="360" w:after="360"/>
      <w:ind w:firstLine="0"/>
      <w:outlineLvl w:val="2"/>
    </w:pPr>
    <w:rPr>
      <w:rFonts w:ascii="Times New Roman" w:hAnsi="Times New Roman"/>
      <w:bCs/>
    </w:rPr>
  </w:style>
  <w:style w:type="paragraph" w:styleId="Ttulo4">
    <w:name w:val="heading 4"/>
    <w:basedOn w:val="Normal"/>
    <w:next w:val="Normal"/>
    <w:link w:val="Ttulo4Char"/>
    <w:uiPriority w:val="9"/>
    <w:semiHidden/>
    <w:rsid w:val="004567DC"/>
    <w:pPr>
      <w:keepNext/>
      <w:keepLines/>
      <w:spacing w:before="200"/>
      <w:outlineLvl w:val="3"/>
    </w:pPr>
    <w:rPr>
      <w:rFonts w:ascii="Calibri Light" w:hAnsi="Calibri Light"/>
      <w:b/>
      <w:bCs/>
      <w:i/>
      <w:iCs/>
      <w:color w:val="5B9BD5"/>
    </w:rPr>
  </w:style>
  <w:style w:type="paragraph" w:styleId="Ttulo5">
    <w:name w:val="heading 5"/>
    <w:basedOn w:val="Normal"/>
    <w:next w:val="Normal"/>
    <w:link w:val="Ttulo5Char"/>
    <w:uiPriority w:val="9"/>
    <w:semiHidden/>
    <w:qFormat/>
    <w:rsid w:val="004567DC"/>
    <w:pPr>
      <w:keepNext/>
      <w:keepLines/>
      <w:spacing w:before="200"/>
      <w:outlineLvl w:val="4"/>
    </w:pPr>
    <w:rPr>
      <w:rFonts w:ascii="Calibri Light" w:hAnsi="Calibri Light"/>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PGEClinhaembranco">
    <w:name w:val="PPGEC: linha em branco"/>
    <w:basedOn w:val="Normal"/>
    <w:uiPriority w:val="99"/>
    <w:semiHidden/>
    <w:rsid w:val="006C760E"/>
    <w:pPr>
      <w:autoSpaceDE/>
      <w:autoSpaceDN/>
      <w:adjustRightInd/>
    </w:pPr>
    <w:rPr>
      <w:szCs w:val="20"/>
    </w:rPr>
  </w:style>
  <w:style w:type="character" w:styleId="Refdecomentrio">
    <w:name w:val="annotation reference"/>
    <w:uiPriority w:val="99"/>
    <w:semiHidden/>
    <w:rsid w:val="006C760E"/>
    <w:rPr>
      <w:rFonts w:cs="Times New Roman"/>
      <w:sz w:val="16"/>
      <w:szCs w:val="16"/>
    </w:rPr>
  </w:style>
  <w:style w:type="paragraph" w:styleId="Textodecomentrio">
    <w:name w:val="annotation text"/>
    <w:basedOn w:val="Normal"/>
    <w:link w:val="TextodecomentrioChar"/>
    <w:uiPriority w:val="99"/>
    <w:semiHidden/>
    <w:rsid w:val="006C760E"/>
    <w:rPr>
      <w:sz w:val="20"/>
      <w:szCs w:val="20"/>
    </w:rPr>
  </w:style>
  <w:style w:type="character" w:customStyle="1" w:styleId="TextodecomentrioChar">
    <w:name w:val="Texto de comentário Char"/>
    <w:link w:val="Textodecomentrio"/>
    <w:uiPriority w:val="99"/>
    <w:semiHidden/>
    <w:rsid w:val="00DC7F01"/>
    <w:rPr>
      <w:rFonts w:ascii="Arial" w:eastAsia="Times New Roman" w:hAnsi="Arial" w:cs="Times New Roman"/>
      <w:sz w:val="20"/>
      <w:szCs w:val="20"/>
      <w:lang w:eastAsia="pt-BR"/>
    </w:rPr>
  </w:style>
  <w:style w:type="paragraph" w:styleId="ndicedeilustraes">
    <w:name w:val="table of figures"/>
    <w:basedOn w:val="Normal"/>
    <w:next w:val="Normal"/>
    <w:uiPriority w:val="99"/>
    <w:rsid w:val="005647FF"/>
    <w:pPr>
      <w:ind w:firstLine="0"/>
      <w:jc w:val="left"/>
    </w:pPr>
    <w:rPr>
      <w:rFonts w:ascii="Times New Roman" w:hAnsi="Times New Roman"/>
    </w:rPr>
  </w:style>
  <w:style w:type="character" w:styleId="Hyperlink">
    <w:name w:val="Hyperlink"/>
    <w:uiPriority w:val="99"/>
    <w:rsid w:val="00BD186B"/>
    <w:rPr>
      <w:rFonts w:cs="Times New Roman"/>
      <w:color w:val="0000FF"/>
      <w:u w:val="single"/>
    </w:rPr>
  </w:style>
  <w:style w:type="paragraph" w:customStyle="1" w:styleId="Fontedasilustraes">
    <w:name w:val="Fonte das ilustrações"/>
    <w:basedOn w:val="Normal"/>
    <w:next w:val="Normal"/>
    <w:semiHidden/>
    <w:rsid w:val="00A41C35"/>
    <w:pPr>
      <w:spacing w:before="120" w:after="360"/>
      <w:ind w:firstLine="0"/>
      <w:jc w:val="center"/>
    </w:pPr>
    <w:rPr>
      <w:sz w:val="22"/>
    </w:rPr>
  </w:style>
  <w:style w:type="paragraph" w:customStyle="1" w:styleId="Falasentrevistas">
    <w:name w:val="Falas/entrevistas"/>
    <w:basedOn w:val="Fontedasilustraes"/>
    <w:semiHidden/>
    <w:rsid w:val="0082142A"/>
    <w:pPr>
      <w:spacing w:before="360" w:line="240" w:lineRule="auto"/>
      <w:ind w:left="1134"/>
    </w:pPr>
    <w:rPr>
      <w:i/>
    </w:rPr>
  </w:style>
  <w:style w:type="character" w:customStyle="1" w:styleId="Ttulo1Char">
    <w:name w:val="Título 1 Char"/>
    <w:link w:val="Ttulo1"/>
    <w:uiPriority w:val="9"/>
    <w:rsid w:val="00FE121B"/>
    <w:rPr>
      <w:rFonts w:ascii="Times New Roman" w:eastAsia="Times New Roman" w:hAnsi="Times New Roman"/>
      <w:b/>
      <w:bCs/>
      <w:caps/>
      <w:sz w:val="24"/>
      <w:szCs w:val="28"/>
    </w:rPr>
  </w:style>
  <w:style w:type="character" w:customStyle="1" w:styleId="Ttulo2Char">
    <w:name w:val="Título 2 Char"/>
    <w:link w:val="Ttulo2"/>
    <w:uiPriority w:val="9"/>
    <w:rsid w:val="00086532"/>
    <w:rPr>
      <w:rFonts w:ascii="Times New Roman" w:eastAsia="Times New Roman" w:hAnsi="Times New Roman"/>
      <w:b/>
      <w:bCs/>
      <w:sz w:val="24"/>
      <w:szCs w:val="26"/>
    </w:rPr>
  </w:style>
  <w:style w:type="character" w:customStyle="1" w:styleId="Ttulo3Char">
    <w:name w:val="Título 3 Char"/>
    <w:link w:val="Ttulo3"/>
    <w:uiPriority w:val="9"/>
    <w:rsid w:val="00086532"/>
    <w:rPr>
      <w:rFonts w:ascii="Times New Roman" w:eastAsia="Times New Roman" w:hAnsi="Times New Roman"/>
      <w:bCs/>
      <w:sz w:val="24"/>
      <w:szCs w:val="28"/>
    </w:rPr>
  </w:style>
  <w:style w:type="paragraph" w:styleId="Legenda">
    <w:name w:val="caption"/>
    <w:basedOn w:val="Normal"/>
    <w:next w:val="Normal"/>
    <w:link w:val="LegendaChar"/>
    <w:uiPriority w:val="99"/>
    <w:qFormat/>
    <w:rsid w:val="00965700"/>
    <w:pPr>
      <w:spacing w:before="240"/>
      <w:ind w:firstLine="0"/>
      <w:jc w:val="center"/>
    </w:pPr>
    <w:rPr>
      <w:rFonts w:ascii="Times New Roman" w:hAnsi="Times New Roman"/>
      <w:bCs/>
      <w:color w:val="000000"/>
      <w:szCs w:val="18"/>
    </w:rPr>
  </w:style>
  <w:style w:type="character" w:styleId="Refdenotaderodap">
    <w:name w:val="footnote reference"/>
    <w:qFormat/>
    <w:rsid w:val="001D3DB6"/>
    <w:rPr>
      <w:rFonts w:ascii="Arial" w:hAnsi="Arial"/>
      <w:b w:val="0"/>
      <w:i w:val="0"/>
      <w:caps w:val="0"/>
      <w:smallCaps w:val="0"/>
      <w:strike w:val="0"/>
      <w:dstrike w:val="0"/>
      <w:sz w:val="20"/>
      <w:vertAlign w:val="superscript"/>
    </w:rPr>
  </w:style>
  <w:style w:type="paragraph" w:styleId="Textodenotaderodap">
    <w:name w:val="footnote text"/>
    <w:basedOn w:val="Normal"/>
    <w:link w:val="TextodenotaderodapChar"/>
    <w:uiPriority w:val="99"/>
    <w:qFormat/>
    <w:rsid w:val="00084ACC"/>
    <w:pPr>
      <w:spacing w:line="240" w:lineRule="auto"/>
      <w:ind w:firstLine="0"/>
    </w:pPr>
    <w:rPr>
      <w:sz w:val="20"/>
      <w:szCs w:val="20"/>
    </w:rPr>
  </w:style>
  <w:style w:type="character" w:customStyle="1" w:styleId="TextodenotaderodapChar">
    <w:name w:val="Texto de nota de rodapé Char"/>
    <w:link w:val="Textodenotaderodap"/>
    <w:uiPriority w:val="99"/>
    <w:rsid w:val="00084ACC"/>
    <w:rPr>
      <w:rFonts w:ascii="Arial" w:eastAsia="Times New Roman" w:hAnsi="Arial"/>
    </w:rPr>
  </w:style>
  <w:style w:type="paragraph" w:styleId="Cabealho">
    <w:name w:val="header"/>
    <w:basedOn w:val="Normal"/>
    <w:link w:val="CabealhoChar"/>
    <w:uiPriority w:val="99"/>
    <w:rsid w:val="001D3DB6"/>
    <w:pPr>
      <w:tabs>
        <w:tab w:val="center" w:pos="4252"/>
        <w:tab w:val="right" w:pos="8504"/>
      </w:tabs>
      <w:spacing w:line="240" w:lineRule="auto"/>
    </w:pPr>
  </w:style>
  <w:style w:type="character" w:customStyle="1" w:styleId="CabealhoChar">
    <w:name w:val="Cabeçalho Char"/>
    <w:link w:val="Cabealho"/>
    <w:uiPriority w:val="99"/>
    <w:rsid w:val="00DC7F01"/>
    <w:rPr>
      <w:rFonts w:ascii="Arial" w:eastAsia="Times New Roman" w:hAnsi="Arial" w:cs="Times New Roman"/>
      <w:sz w:val="24"/>
      <w:szCs w:val="28"/>
      <w:lang w:eastAsia="pt-BR"/>
    </w:rPr>
  </w:style>
  <w:style w:type="paragraph" w:styleId="Rodap">
    <w:name w:val="footer"/>
    <w:basedOn w:val="Normal"/>
    <w:link w:val="RodapChar"/>
    <w:uiPriority w:val="99"/>
    <w:semiHidden/>
    <w:rsid w:val="001D3DB6"/>
    <w:pPr>
      <w:tabs>
        <w:tab w:val="center" w:pos="4252"/>
        <w:tab w:val="right" w:pos="8504"/>
      </w:tabs>
      <w:spacing w:line="240" w:lineRule="auto"/>
    </w:pPr>
  </w:style>
  <w:style w:type="character" w:customStyle="1" w:styleId="RodapChar">
    <w:name w:val="Rodapé Char"/>
    <w:link w:val="Rodap"/>
    <w:uiPriority w:val="99"/>
    <w:semiHidden/>
    <w:rsid w:val="00DC7F01"/>
    <w:rPr>
      <w:rFonts w:ascii="Arial" w:eastAsia="Times New Roman" w:hAnsi="Arial" w:cs="Times New Roman"/>
      <w:sz w:val="24"/>
      <w:szCs w:val="28"/>
      <w:lang w:eastAsia="pt-BR"/>
    </w:rPr>
  </w:style>
  <w:style w:type="paragraph" w:styleId="Sumrio1">
    <w:name w:val="toc 1"/>
    <w:basedOn w:val="Normal"/>
    <w:next w:val="Normal"/>
    <w:uiPriority w:val="39"/>
    <w:rsid w:val="00D04B85"/>
    <w:pPr>
      <w:ind w:firstLine="0"/>
    </w:pPr>
    <w:rPr>
      <w:b/>
      <w:caps/>
    </w:rPr>
  </w:style>
  <w:style w:type="paragraph" w:styleId="Sumrio2">
    <w:name w:val="toc 2"/>
    <w:basedOn w:val="Normal"/>
    <w:next w:val="Normal"/>
    <w:uiPriority w:val="39"/>
    <w:rsid w:val="003658A4"/>
    <w:pPr>
      <w:ind w:firstLine="0"/>
    </w:pPr>
    <w:rPr>
      <w:rFonts w:ascii="Arial Negrito" w:hAnsi="Arial Negrito"/>
      <w:b/>
    </w:rPr>
  </w:style>
  <w:style w:type="paragraph" w:styleId="Sumrio3">
    <w:name w:val="toc 3"/>
    <w:basedOn w:val="Normal"/>
    <w:next w:val="Normal"/>
    <w:uiPriority w:val="39"/>
    <w:rsid w:val="00D04B85"/>
    <w:pPr>
      <w:ind w:firstLine="0"/>
    </w:pPr>
  </w:style>
  <w:style w:type="paragraph" w:customStyle="1" w:styleId="ALINEA">
    <w:name w:val="ALINEA"/>
    <w:basedOn w:val="Normal"/>
    <w:next w:val="Normal"/>
    <w:uiPriority w:val="99"/>
    <w:semiHidden/>
    <w:rsid w:val="004567DC"/>
    <w:pPr>
      <w:numPr>
        <w:numId w:val="1"/>
      </w:numPr>
    </w:pPr>
  </w:style>
  <w:style w:type="paragraph" w:customStyle="1" w:styleId="ALNEAS">
    <w:name w:val="ALÍNEAS"/>
    <w:basedOn w:val="Normal"/>
    <w:semiHidden/>
    <w:rsid w:val="004567DC"/>
    <w:pPr>
      <w:numPr>
        <w:numId w:val="2"/>
      </w:numPr>
      <w:autoSpaceDE/>
      <w:autoSpaceDN/>
      <w:adjustRightInd/>
    </w:pPr>
    <w:rPr>
      <w:rFonts w:eastAsia="Calibri"/>
      <w:szCs w:val="22"/>
      <w:lang w:eastAsia="en-US"/>
    </w:rPr>
  </w:style>
  <w:style w:type="character" w:customStyle="1" w:styleId="Ttulo4Char">
    <w:name w:val="Título 4 Char"/>
    <w:link w:val="Ttulo4"/>
    <w:uiPriority w:val="9"/>
    <w:semiHidden/>
    <w:rsid w:val="00DC7F01"/>
    <w:rPr>
      <w:rFonts w:ascii="Calibri Light" w:eastAsia="Times New Roman" w:hAnsi="Calibri Light" w:cs="Times New Roman"/>
      <w:b/>
      <w:bCs/>
      <w:i/>
      <w:iCs/>
      <w:color w:val="5B9BD5"/>
      <w:sz w:val="24"/>
      <w:szCs w:val="28"/>
      <w:lang w:eastAsia="pt-BR"/>
    </w:rPr>
  </w:style>
  <w:style w:type="character" w:customStyle="1" w:styleId="Ttulo5Char">
    <w:name w:val="Título 5 Char"/>
    <w:link w:val="Ttulo5"/>
    <w:uiPriority w:val="9"/>
    <w:semiHidden/>
    <w:rsid w:val="00DC7F01"/>
    <w:rPr>
      <w:rFonts w:ascii="Calibri Light" w:eastAsia="Times New Roman" w:hAnsi="Calibri Light" w:cs="Times New Roman"/>
      <w:color w:val="1F4D78"/>
      <w:sz w:val="24"/>
      <w:szCs w:val="28"/>
      <w:lang w:eastAsia="pt-BR"/>
    </w:rPr>
  </w:style>
  <w:style w:type="paragraph" w:customStyle="1" w:styleId="FALASENTREVISTAS0">
    <w:name w:val="FALAS/ENTREVISTAS"/>
    <w:basedOn w:val="Normal"/>
    <w:next w:val="Normal"/>
    <w:qFormat/>
    <w:rsid w:val="00E76E92"/>
    <w:pPr>
      <w:autoSpaceDE/>
      <w:autoSpaceDN/>
      <w:adjustRightInd/>
      <w:spacing w:before="360" w:after="360" w:line="240" w:lineRule="auto"/>
      <w:ind w:left="1134" w:firstLine="0"/>
    </w:pPr>
    <w:rPr>
      <w:rFonts w:eastAsia="Calibri"/>
      <w:i/>
      <w:szCs w:val="22"/>
      <w:lang w:eastAsia="en-US"/>
    </w:rPr>
  </w:style>
  <w:style w:type="character" w:customStyle="1" w:styleId="LegendaChar">
    <w:name w:val="Legenda Char"/>
    <w:link w:val="Legenda"/>
    <w:uiPriority w:val="99"/>
    <w:locked/>
    <w:rsid w:val="00965700"/>
    <w:rPr>
      <w:rFonts w:ascii="Times New Roman" w:eastAsia="Times New Roman" w:hAnsi="Times New Roman"/>
      <w:bCs/>
      <w:color w:val="000000"/>
      <w:sz w:val="24"/>
      <w:szCs w:val="18"/>
    </w:rPr>
  </w:style>
  <w:style w:type="paragraph" w:customStyle="1" w:styleId="FONTEDASILUSTRAES0">
    <w:name w:val="FONTE DAS ILUSTRAÇÕES"/>
    <w:basedOn w:val="Normal"/>
    <w:next w:val="Normal"/>
    <w:qFormat/>
    <w:rsid w:val="00531E8D"/>
    <w:pPr>
      <w:autoSpaceDE/>
      <w:autoSpaceDN/>
      <w:adjustRightInd/>
      <w:spacing w:before="60" w:after="240"/>
      <w:ind w:firstLine="0"/>
      <w:jc w:val="center"/>
    </w:pPr>
    <w:rPr>
      <w:rFonts w:eastAsia="Calibri" w:cs="Arial"/>
      <w:sz w:val="22"/>
      <w:szCs w:val="22"/>
      <w:lang w:eastAsia="en-US"/>
    </w:rPr>
  </w:style>
  <w:style w:type="paragraph" w:styleId="Textodebalo">
    <w:name w:val="Balloon Text"/>
    <w:basedOn w:val="Normal"/>
    <w:link w:val="TextodebaloChar"/>
    <w:uiPriority w:val="99"/>
    <w:semiHidden/>
    <w:rsid w:val="004567DC"/>
    <w:pPr>
      <w:spacing w:line="240" w:lineRule="auto"/>
    </w:pPr>
    <w:rPr>
      <w:rFonts w:ascii="Tahoma" w:hAnsi="Tahoma" w:cs="Tahoma"/>
      <w:sz w:val="16"/>
      <w:szCs w:val="16"/>
    </w:rPr>
  </w:style>
  <w:style w:type="character" w:customStyle="1" w:styleId="TextodebaloChar">
    <w:name w:val="Texto de balão Char"/>
    <w:link w:val="Textodebalo"/>
    <w:uiPriority w:val="99"/>
    <w:semiHidden/>
    <w:rsid w:val="00DC7F01"/>
    <w:rPr>
      <w:rFonts w:ascii="Tahoma" w:eastAsia="Times New Roman" w:hAnsi="Tahoma" w:cs="Tahoma"/>
      <w:sz w:val="16"/>
      <w:szCs w:val="16"/>
      <w:lang w:eastAsia="pt-BR"/>
    </w:rPr>
  </w:style>
  <w:style w:type="paragraph" w:customStyle="1" w:styleId="PargrafoTexto">
    <w:name w:val="Parágrafo Texto"/>
    <w:basedOn w:val="Normal"/>
    <w:link w:val="PargrafoTextoChar"/>
    <w:uiPriority w:val="99"/>
    <w:semiHidden/>
    <w:rsid w:val="004567DC"/>
  </w:style>
  <w:style w:type="character" w:customStyle="1" w:styleId="PargrafoTextoChar">
    <w:name w:val="Parágrafo Texto Char"/>
    <w:link w:val="PargrafoTexto"/>
    <w:uiPriority w:val="99"/>
    <w:semiHidden/>
    <w:locked/>
    <w:rsid w:val="00DC7F01"/>
    <w:rPr>
      <w:rFonts w:ascii="Arial" w:eastAsia="Times New Roman" w:hAnsi="Arial" w:cs="Times New Roman"/>
      <w:sz w:val="24"/>
      <w:szCs w:val="28"/>
      <w:lang w:eastAsia="pt-BR"/>
    </w:rPr>
  </w:style>
  <w:style w:type="paragraph" w:customStyle="1" w:styleId="REFERNCIAS">
    <w:name w:val="REFERÊNCIAS"/>
    <w:semiHidden/>
    <w:rsid w:val="004567DC"/>
    <w:pPr>
      <w:spacing w:after="240"/>
    </w:pPr>
    <w:rPr>
      <w:rFonts w:ascii="Arial" w:eastAsia="Times New Roman" w:hAnsi="Arial"/>
      <w:sz w:val="24"/>
      <w:szCs w:val="28"/>
      <w:lang w:eastAsia="en-US"/>
    </w:rPr>
  </w:style>
  <w:style w:type="paragraph" w:customStyle="1" w:styleId="TtuloApendAnexo">
    <w:name w:val="TítuloApend_Anexo"/>
    <w:basedOn w:val="Ttulo"/>
    <w:link w:val="TtuloApendAnexoChar"/>
    <w:uiPriority w:val="99"/>
    <w:semiHidden/>
    <w:rsid w:val="004567DC"/>
    <w:pPr>
      <w:pBdr>
        <w:bottom w:val="none" w:sz="0" w:space="0" w:color="auto"/>
      </w:pBdr>
      <w:spacing w:after="360" w:line="360" w:lineRule="auto"/>
      <w:jc w:val="center"/>
    </w:pPr>
    <w:rPr>
      <w:rFonts w:ascii="Arial" w:eastAsia="Calibri" w:hAnsi="Arial"/>
      <w:color w:val="auto"/>
      <w:sz w:val="24"/>
    </w:rPr>
  </w:style>
  <w:style w:type="character" w:customStyle="1" w:styleId="TtuloApendAnexoChar">
    <w:name w:val="TítuloApend_Anexo Char"/>
    <w:link w:val="TtuloApendAnexo"/>
    <w:uiPriority w:val="99"/>
    <w:semiHidden/>
    <w:locked/>
    <w:rsid w:val="00DC7F01"/>
    <w:rPr>
      <w:rFonts w:ascii="Arial" w:eastAsia="Calibri" w:hAnsi="Arial" w:cs="Times New Roman"/>
      <w:spacing w:val="5"/>
      <w:kern w:val="28"/>
      <w:sz w:val="24"/>
      <w:szCs w:val="52"/>
      <w:lang w:eastAsia="pt-BR"/>
    </w:rPr>
  </w:style>
  <w:style w:type="paragraph" w:styleId="Ttulo">
    <w:name w:val="Title"/>
    <w:basedOn w:val="Normal"/>
    <w:next w:val="Normal"/>
    <w:link w:val="TtuloChar"/>
    <w:uiPriority w:val="10"/>
    <w:semiHidden/>
    <w:rsid w:val="004567DC"/>
    <w:pPr>
      <w:pBdr>
        <w:bottom w:val="single" w:sz="8" w:space="4" w:color="5B9BD5"/>
      </w:pBdr>
      <w:spacing w:after="300" w:line="240" w:lineRule="auto"/>
      <w:contextualSpacing/>
    </w:pPr>
    <w:rPr>
      <w:rFonts w:ascii="Calibri Light" w:hAnsi="Calibri Light"/>
      <w:color w:val="323E4F"/>
      <w:spacing w:val="5"/>
      <w:kern w:val="28"/>
      <w:sz w:val="52"/>
      <w:szCs w:val="52"/>
    </w:rPr>
  </w:style>
  <w:style w:type="character" w:customStyle="1" w:styleId="TtuloChar">
    <w:name w:val="Título Char"/>
    <w:link w:val="Ttulo"/>
    <w:uiPriority w:val="10"/>
    <w:semiHidden/>
    <w:rsid w:val="00DC7F01"/>
    <w:rPr>
      <w:rFonts w:ascii="Calibri Light" w:eastAsia="Times New Roman" w:hAnsi="Calibri Light" w:cs="Times New Roman"/>
      <w:color w:val="323E4F"/>
      <w:spacing w:val="5"/>
      <w:kern w:val="28"/>
      <w:sz w:val="52"/>
      <w:szCs w:val="52"/>
      <w:lang w:eastAsia="pt-BR"/>
    </w:rPr>
  </w:style>
  <w:style w:type="paragraph" w:customStyle="1" w:styleId="CITAOLONGA">
    <w:name w:val="CITAÇÃO LONGA"/>
    <w:basedOn w:val="Normal"/>
    <w:next w:val="Normal"/>
    <w:link w:val="CITAOLONGAChar"/>
    <w:qFormat/>
    <w:rsid w:val="002845E6"/>
    <w:pPr>
      <w:spacing w:before="360" w:after="360" w:line="240" w:lineRule="auto"/>
      <w:ind w:left="2268" w:firstLine="0"/>
      <w:contextualSpacing/>
    </w:pPr>
    <w:rPr>
      <w:sz w:val="20"/>
    </w:rPr>
  </w:style>
  <w:style w:type="character" w:customStyle="1" w:styleId="TextodecomentrioChar1">
    <w:name w:val="Texto de comentário Char1"/>
    <w:uiPriority w:val="99"/>
    <w:semiHidden/>
    <w:locked/>
    <w:rsid w:val="00A6345D"/>
    <w:rPr>
      <w:rFonts w:ascii="Arial" w:eastAsia="Calibri" w:hAnsi="Arial" w:cs="Comic Sans MS"/>
      <w:sz w:val="20"/>
      <w:szCs w:val="24"/>
    </w:rPr>
  </w:style>
  <w:style w:type="paragraph" w:styleId="PargrafodaLista">
    <w:name w:val="List Paragraph"/>
    <w:basedOn w:val="Normal"/>
    <w:uiPriority w:val="34"/>
    <w:semiHidden/>
    <w:rsid w:val="00B71844"/>
    <w:pPr>
      <w:ind w:left="720"/>
      <w:contextualSpacing/>
    </w:pPr>
  </w:style>
  <w:style w:type="paragraph" w:customStyle="1" w:styleId="Pargrafo">
    <w:name w:val="Parágrafo"/>
    <w:basedOn w:val="Normal"/>
    <w:link w:val="PargrafoChar"/>
    <w:qFormat/>
    <w:rsid w:val="005D355B"/>
    <w:pPr>
      <w:contextualSpacing/>
    </w:pPr>
  </w:style>
  <w:style w:type="character" w:customStyle="1" w:styleId="CITAOLONGAChar">
    <w:name w:val="CITAÇÃO LONGA Char"/>
    <w:link w:val="CITAOLONGA"/>
    <w:uiPriority w:val="29"/>
    <w:rsid w:val="00302493"/>
    <w:rPr>
      <w:rFonts w:ascii="Arial" w:eastAsia="Times New Roman" w:hAnsi="Arial"/>
      <w:szCs w:val="28"/>
    </w:rPr>
  </w:style>
  <w:style w:type="character" w:customStyle="1" w:styleId="PargrafoChar">
    <w:name w:val="Parágrafo Char"/>
    <w:link w:val="Pargrafo"/>
    <w:rsid w:val="005D355B"/>
    <w:rPr>
      <w:rFonts w:ascii="Arial" w:eastAsia="Times New Roman" w:hAnsi="Arial"/>
      <w:sz w:val="24"/>
      <w:szCs w:val="28"/>
    </w:rPr>
  </w:style>
  <w:style w:type="table" w:styleId="Tabelacomgrade">
    <w:name w:val="Table Grid"/>
    <w:basedOn w:val="Tabelanormal"/>
    <w:uiPriority w:val="39"/>
    <w:rsid w:val="001A54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759B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semiHidden/>
    <w:unhideWhenUsed/>
    <w:rsid w:val="006E300F"/>
    <w:pPr>
      <w:autoSpaceDE/>
      <w:autoSpaceDN/>
      <w:adjustRightInd/>
      <w:spacing w:before="100" w:beforeAutospacing="1" w:after="100" w:afterAutospacing="1" w:line="240" w:lineRule="auto"/>
      <w:ind w:firstLine="0"/>
      <w:jc w:val="left"/>
    </w:pPr>
    <w:rPr>
      <w:rFonts w:ascii="Times New Roman" w:hAnsi="Times New Roman"/>
      <w:szCs w:val="24"/>
    </w:rPr>
  </w:style>
  <w:style w:type="character" w:styleId="MenoPendente">
    <w:name w:val="Unresolved Mention"/>
    <w:basedOn w:val="Fontepargpadro"/>
    <w:uiPriority w:val="99"/>
    <w:semiHidden/>
    <w:unhideWhenUsed/>
    <w:rsid w:val="00C94876"/>
    <w:rPr>
      <w:color w:val="605E5C"/>
      <w:shd w:val="clear" w:color="auto" w:fill="E1DFDD"/>
    </w:rPr>
  </w:style>
  <w:style w:type="character" w:styleId="HiperlinkVisitado">
    <w:name w:val="FollowedHyperlink"/>
    <w:basedOn w:val="Fontepargpadro"/>
    <w:uiPriority w:val="99"/>
    <w:semiHidden/>
    <w:unhideWhenUsed/>
    <w:rsid w:val="007611E6"/>
    <w:rPr>
      <w:color w:val="954F72" w:themeColor="followedHyperlink"/>
      <w:u w:val="single"/>
    </w:rPr>
  </w:style>
  <w:style w:type="character" w:styleId="Nmerodepgina">
    <w:name w:val="page number"/>
    <w:basedOn w:val="Fontepargpadro"/>
    <w:uiPriority w:val="99"/>
    <w:semiHidden/>
    <w:unhideWhenUsed/>
    <w:rsid w:val="00036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11889">
      <w:bodyDiv w:val="1"/>
      <w:marLeft w:val="0"/>
      <w:marRight w:val="0"/>
      <w:marTop w:val="0"/>
      <w:marBottom w:val="0"/>
      <w:divBdr>
        <w:top w:val="none" w:sz="0" w:space="0" w:color="auto"/>
        <w:left w:val="none" w:sz="0" w:space="0" w:color="auto"/>
        <w:bottom w:val="none" w:sz="0" w:space="0" w:color="auto"/>
        <w:right w:val="none" w:sz="0" w:space="0" w:color="auto"/>
      </w:divBdr>
    </w:div>
    <w:div w:id="39860938">
      <w:bodyDiv w:val="1"/>
      <w:marLeft w:val="0"/>
      <w:marRight w:val="0"/>
      <w:marTop w:val="0"/>
      <w:marBottom w:val="0"/>
      <w:divBdr>
        <w:top w:val="none" w:sz="0" w:space="0" w:color="auto"/>
        <w:left w:val="none" w:sz="0" w:space="0" w:color="auto"/>
        <w:bottom w:val="none" w:sz="0" w:space="0" w:color="auto"/>
        <w:right w:val="none" w:sz="0" w:space="0" w:color="auto"/>
      </w:divBdr>
    </w:div>
    <w:div w:id="82579987">
      <w:bodyDiv w:val="1"/>
      <w:marLeft w:val="0"/>
      <w:marRight w:val="0"/>
      <w:marTop w:val="0"/>
      <w:marBottom w:val="0"/>
      <w:divBdr>
        <w:top w:val="none" w:sz="0" w:space="0" w:color="auto"/>
        <w:left w:val="none" w:sz="0" w:space="0" w:color="auto"/>
        <w:bottom w:val="none" w:sz="0" w:space="0" w:color="auto"/>
        <w:right w:val="none" w:sz="0" w:space="0" w:color="auto"/>
      </w:divBdr>
    </w:div>
    <w:div w:id="88814478">
      <w:bodyDiv w:val="1"/>
      <w:marLeft w:val="0"/>
      <w:marRight w:val="0"/>
      <w:marTop w:val="0"/>
      <w:marBottom w:val="0"/>
      <w:divBdr>
        <w:top w:val="none" w:sz="0" w:space="0" w:color="auto"/>
        <w:left w:val="none" w:sz="0" w:space="0" w:color="auto"/>
        <w:bottom w:val="none" w:sz="0" w:space="0" w:color="auto"/>
        <w:right w:val="none" w:sz="0" w:space="0" w:color="auto"/>
      </w:divBdr>
    </w:div>
    <w:div w:id="116027976">
      <w:bodyDiv w:val="1"/>
      <w:marLeft w:val="0"/>
      <w:marRight w:val="0"/>
      <w:marTop w:val="0"/>
      <w:marBottom w:val="0"/>
      <w:divBdr>
        <w:top w:val="none" w:sz="0" w:space="0" w:color="auto"/>
        <w:left w:val="none" w:sz="0" w:space="0" w:color="auto"/>
        <w:bottom w:val="none" w:sz="0" w:space="0" w:color="auto"/>
        <w:right w:val="none" w:sz="0" w:space="0" w:color="auto"/>
      </w:divBdr>
    </w:div>
    <w:div w:id="121268891">
      <w:bodyDiv w:val="1"/>
      <w:marLeft w:val="0"/>
      <w:marRight w:val="0"/>
      <w:marTop w:val="0"/>
      <w:marBottom w:val="0"/>
      <w:divBdr>
        <w:top w:val="none" w:sz="0" w:space="0" w:color="auto"/>
        <w:left w:val="none" w:sz="0" w:space="0" w:color="auto"/>
        <w:bottom w:val="none" w:sz="0" w:space="0" w:color="auto"/>
        <w:right w:val="none" w:sz="0" w:space="0" w:color="auto"/>
      </w:divBdr>
    </w:div>
    <w:div w:id="121657423">
      <w:bodyDiv w:val="1"/>
      <w:marLeft w:val="0"/>
      <w:marRight w:val="0"/>
      <w:marTop w:val="0"/>
      <w:marBottom w:val="0"/>
      <w:divBdr>
        <w:top w:val="none" w:sz="0" w:space="0" w:color="auto"/>
        <w:left w:val="none" w:sz="0" w:space="0" w:color="auto"/>
        <w:bottom w:val="none" w:sz="0" w:space="0" w:color="auto"/>
        <w:right w:val="none" w:sz="0" w:space="0" w:color="auto"/>
      </w:divBdr>
    </w:div>
    <w:div w:id="219441202">
      <w:bodyDiv w:val="1"/>
      <w:marLeft w:val="0"/>
      <w:marRight w:val="0"/>
      <w:marTop w:val="0"/>
      <w:marBottom w:val="0"/>
      <w:divBdr>
        <w:top w:val="none" w:sz="0" w:space="0" w:color="auto"/>
        <w:left w:val="none" w:sz="0" w:space="0" w:color="auto"/>
        <w:bottom w:val="none" w:sz="0" w:space="0" w:color="auto"/>
        <w:right w:val="none" w:sz="0" w:space="0" w:color="auto"/>
      </w:divBdr>
    </w:div>
    <w:div w:id="220215724">
      <w:bodyDiv w:val="1"/>
      <w:marLeft w:val="0"/>
      <w:marRight w:val="0"/>
      <w:marTop w:val="0"/>
      <w:marBottom w:val="0"/>
      <w:divBdr>
        <w:top w:val="none" w:sz="0" w:space="0" w:color="auto"/>
        <w:left w:val="none" w:sz="0" w:space="0" w:color="auto"/>
        <w:bottom w:val="none" w:sz="0" w:space="0" w:color="auto"/>
        <w:right w:val="none" w:sz="0" w:space="0" w:color="auto"/>
      </w:divBdr>
    </w:div>
    <w:div w:id="234363791">
      <w:bodyDiv w:val="1"/>
      <w:marLeft w:val="0"/>
      <w:marRight w:val="0"/>
      <w:marTop w:val="0"/>
      <w:marBottom w:val="0"/>
      <w:divBdr>
        <w:top w:val="none" w:sz="0" w:space="0" w:color="auto"/>
        <w:left w:val="none" w:sz="0" w:space="0" w:color="auto"/>
        <w:bottom w:val="none" w:sz="0" w:space="0" w:color="auto"/>
        <w:right w:val="none" w:sz="0" w:space="0" w:color="auto"/>
      </w:divBdr>
    </w:div>
    <w:div w:id="249169057">
      <w:bodyDiv w:val="1"/>
      <w:marLeft w:val="0"/>
      <w:marRight w:val="0"/>
      <w:marTop w:val="0"/>
      <w:marBottom w:val="0"/>
      <w:divBdr>
        <w:top w:val="none" w:sz="0" w:space="0" w:color="auto"/>
        <w:left w:val="none" w:sz="0" w:space="0" w:color="auto"/>
        <w:bottom w:val="none" w:sz="0" w:space="0" w:color="auto"/>
        <w:right w:val="none" w:sz="0" w:space="0" w:color="auto"/>
      </w:divBdr>
    </w:div>
    <w:div w:id="258409798">
      <w:bodyDiv w:val="1"/>
      <w:marLeft w:val="0"/>
      <w:marRight w:val="0"/>
      <w:marTop w:val="0"/>
      <w:marBottom w:val="0"/>
      <w:divBdr>
        <w:top w:val="none" w:sz="0" w:space="0" w:color="auto"/>
        <w:left w:val="none" w:sz="0" w:space="0" w:color="auto"/>
        <w:bottom w:val="none" w:sz="0" w:space="0" w:color="auto"/>
        <w:right w:val="none" w:sz="0" w:space="0" w:color="auto"/>
      </w:divBdr>
    </w:div>
    <w:div w:id="278151842">
      <w:bodyDiv w:val="1"/>
      <w:marLeft w:val="0"/>
      <w:marRight w:val="0"/>
      <w:marTop w:val="0"/>
      <w:marBottom w:val="0"/>
      <w:divBdr>
        <w:top w:val="none" w:sz="0" w:space="0" w:color="auto"/>
        <w:left w:val="none" w:sz="0" w:space="0" w:color="auto"/>
        <w:bottom w:val="none" w:sz="0" w:space="0" w:color="auto"/>
        <w:right w:val="none" w:sz="0" w:space="0" w:color="auto"/>
      </w:divBdr>
    </w:div>
    <w:div w:id="281496047">
      <w:bodyDiv w:val="1"/>
      <w:marLeft w:val="0"/>
      <w:marRight w:val="0"/>
      <w:marTop w:val="0"/>
      <w:marBottom w:val="0"/>
      <w:divBdr>
        <w:top w:val="none" w:sz="0" w:space="0" w:color="auto"/>
        <w:left w:val="none" w:sz="0" w:space="0" w:color="auto"/>
        <w:bottom w:val="none" w:sz="0" w:space="0" w:color="auto"/>
        <w:right w:val="none" w:sz="0" w:space="0" w:color="auto"/>
      </w:divBdr>
    </w:div>
    <w:div w:id="283199113">
      <w:bodyDiv w:val="1"/>
      <w:marLeft w:val="0"/>
      <w:marRight w:val="0"/>
      <w:marTop w:val="0"/>
      <w:marBottom w:val="0"/>
      <w:divBdr>
        <w:top w:val="none" w:sz="0" w:space="0" w:color="auto"/>
        <w:left w:val="none" w:sz="0" w:space="0" w:color="auto"/>
        <w:bottom w:val="none" w:sz="0" w:space="0" w:color="auto"/>
        <w:right w:val="none" w:sz="0" w:space="0" w:color="auto"/>
      </w:divBdr>
    </w:div>
    <w:div w:id="342439396">
      <w:bodyDiv w:val="1"/>
      <w:marLeft w:val="0"/>
      <w:marRight w:val="0"/>
      <w:marTop w:val="0"/>
      <w:marBottom w:val="0"/>
      <w:divBdr>
        <w:top w:val="none" w:sz="0" w:space="0" w:color="auto"/>
        <w:left w:val="none" w:sz="0" w:space="0" w:color="auto"/>
        <w:bottom w:val="none" w:sz="0" w:space="0" w:color="auto"/>
        <w:right w:val="none" w:sz="0" w:space="0" w:color="auto"/>
      </w:divBdr>
    </w:div>
    <w:div w:id="393702557">
      <w:bodyDiv w:val="1"/>
      <w:marLeft w:val="0"/>
      <w:marRight w:val="0"/>
      <w:marTop w:val="0"/>
      <w:marBottom w:val="0"/>
      <w:divBdr>
        <w:top w:val="none" w:sz="0" w:space="0" w:color="auto"/>
        <w:left w:val="none" w:sz="0" w:space="0" w:color="auto"/>
        <w:bottom w:val="none" w:sz="0" w:space="0" w:color="auto"/>
        <w:right w:val="none" w:sz="0" w:space="0" w:color="auto"/>
      </w:divBdr>
    </w:div>
    <w:div w:id="408037082">
      <w:bodyDiv w:val="1"/>
      <w:marLeft w:val="0"/>
      <w:marRight w:val="0"/>
      <w:marTop w:val="0"/>
      <w:marBottom w:val="0"/>
      <w:divBdr>
        <w:top w:val="none" w:sz="0" w:space="0" w:color="auto"/>
        <w:left w:val="none" w:sz="0" w:space="0" w:color="auto"/>
        <w:bottom w:val="none" w:sz="0" w:space="0" w:color="auto"/>
        <w:right w:val="none" w:sz="0" w:space="0" w:color="auto"/>
      </w:divBdr>
    </w:div>
    <w:div w:id="419718161">
      <w:bodyDiv w:val="1"/>
      <w:marLeft w:val="0"/>
      <w:marRight w:val="0"/>
      <w:marTop w:val="0"/>
      <w:marBottom w:val="0"/>
      <w:divBdr>
        <w:top w:val="none" w:sz="0" w:space="0" w:color="auto"/>
        <w:left w:val="none" w:sz="0" w:space="0" w:color="auto"/>
        <w:bottom w:val="none" w:sz="0" w:space="0" w:color="auto"/>
        <w:right w:val="none" w:sz="0" w:space="0" w:color="auto"/>
      </w:divBdr>
    </w:div>
    <w:div w:id="447283420">
      <w:bodyDiv w:val="1"/>
      <w:marLeft w:val="0"/>
      <w:marRight w:val="0"/>
      <w:marTop w:val="0"/>
      <w:marBottom w:val="0"/>
      <w:divBdr>
        <w:top w:val="none" w:sz="0" w:space="0" w:color="auto"/>
        <w:left w:val="none" w:sz="0" w:space="0" w:color="auto"/>
        <w:bottom w:val="none" w:sz="0" w:space="0" w:color="auto"/>
        <w:right w:val="none" w:sz="0" w:space="0" w:color="auto"/>
      </w:divBdr>
    </w:div>
    <w:div w:id="469131210">
      <w:bodyDiv w:val="1"/>
      <w:marLeft w:val="0"/>
      <w:marRight w:val="0"/>
      <w:marTop w:val="0"/>
      <w:marBottom w:val="0"/>
      <w:divBdr>
        <w:top w:val="none" w:sz="0" w:space="0" w:color="auto"/>
        <w:left w:val="none" w:sz="0" w:space="0" w:color="auto"/>
        <w:bottom w:val="none" w:sz="0" w:space="0" w:color="auto"/>
        <w:right w:val="none" w:sz="0" w:space="0" w:color="auto"/>
      </w:divBdr>
    </w:div>
    <w:div w:id="502354320">
      <w:bodyDiv w:val="1"/>
      <w:marLeft w:val="0"/>
      <w:marRight w:val="0"/>
      <w:marTop w:val="0"/>
      <w:marBottom w:val="0"/>
      <w:divBdr>
        <w:top w:val="none" w:sz="0" w:space="0" w:color="auto"/>
        <w:left w:val="none" w:sz="0" w:space="0" w:color="auto"/>
        <w:bottom w:val="none" w:sz="0" w:space="0" w:color="auto"/>
        <w:right w:val="none" w:sz="0" w:space="0" w:color="auto"/>
      </w:divBdr>
    </w:div>
    <w:div w:id="515851754">
      <w:bodyDiv w:val="1"/>
      <w:marLeft w:val="0"/>
      <w:marRight w:val="0"/>
      <w:marTop w:val="0"/>
      <w:marBottom w:val="0"/>
      <w:divBdr>
        <w:top w:val="none" w:sz="0" w:space="0" w:color="auto"/>
        <w:left w:val="none" w:sz="0" w:space="0" w:color="auto"/>
        <w:bottom w:val="none" w:sz="0" w:space="0" w:color="auto"/>
        <w:right w:val="none" w:sz="0" w:space="0" w:color="auto"/>
      </w:divBdr>
    </w:div>
    <w:div w:id="555362172">
      <w:bodyDiv w:val="1"/>
      <w:marLeft w:val="0"/>
      <w:marRight w:val="0"/>
      <w:marTop w:val="0"/>
      <w:marBottom w:val="0"/>
      <w:divBdr>
        <w:top w:val="none" w:sz="0" w:space="0" w:color="auto"/>
        <w:left w:val="none" w:sz="0" w:space="0" w:color="auto"/>
        <w:bottom w:val="none" w:sz="0" w:space="0" w:color="auto"/>
        <w:right w:val="none" w:sz="0" w:space="0" w:color="auto"/>
      </w:divBdr>
    </w:div>
    <w:div w:id="613946310">
      <w:bodyDiv w:val="1"/>
      <w:marLeft w:val="0"/>
      <w:marRight w:val="0"/>
      <w:marTop w:val="0"/>
      <w:marBottom w:val="0"/>
      <w:divBdr>
        <w:top w:val="none" w:sz="0" w:space="0" w:color="auto"/>
        <w:left w:val="none" w:sz="0" w:space="0" w:color="auto"/>
        <w:bottom w:val="none" w:sz="0" w:space="0" w:color="auto"/>
        <w:right w:val="none" w:sz="0" w:space="0" w:color="auto"/>
      </w:divBdr>
    </w:div>
    <w:div w:id="627784957">
      <w:bodyDiv w:val="1"/>
      <w:marLeft w:val="0"/>
      <w:marRight w:val="0"/>
      <w:marTop w:val="0"/>
      <w:marBottom w:val="0"/>
      <w:divBdr>
        <w:top w:val="none" w:sz="0" w:space="0" w:color="auto"/>
        <w:left w:val="none" w:sz="0" w:space="0" w:color="auto"/>
        <w:bottom w:val="none" w:sz="0" w:space="0" w:color="auto"/>
        <w:right w:val="none" w:sz="0" w:space="0" w:color="auto"/>
      </w:divBdr>
    </w:div>
    <w:div w:id="640575432">
      <w:bodyDiv w:val="1"/>
      <w:marLeft w:val="0"/>
      <w:marRight w:val="0"/>
      <w:marTop w:val="0"/>
      <w:marBottom w:val="0"/>
      <w:divBdr>
        <w:top w:val="none" w:sz="0" w:space="0" w:color="auto"/>
        <w:left w:val="none" w:sz="0" w:space="0" w:color="auto"/>
        <w:bottom w:val="none" w:sz="0" w:space="0" w:color="auto"/>
        <w:right w:val="none" w:sz="0" w:space="0" w:color="auto"/>
      </w:divBdr>
    </w:div>
    <w:div w:id="644630061">
      <w:bodyDiv w:val="1"/>
      <w:marLeft w:val="0"/>
      <w:marRight w:val="0"/>
      <w:marTop w:val="0"/>
      <w:marBottom w:val="0"/>
      <w:divBdr>
        <w:top w:val="none" w:sz="0" w:space="0" w:color="auto"/>
        <w:left w:val="none" w:sz="0" w:space="0" w:color="auto"/>
        <w:bottom w:val="none" w:sz="0" w:space="0" w:color="auto"/>
        <w:right w:val="none" w:sz="0" w:space="0" w:color="auto"/>
      </w:divBdr>
    </w:div>
    <w:div w:id="671225833">
      <w:bodyDiv w:val="1"/>
      <w:marLeft w:val="0"/>
      <w:marRight w:val="0"/>
      <w:marTop w:val="0"/>
      <w:marBottom w:val="0"/>
      <w:divBdr>
        <w:top w:val="none" w:sz="0" w:space="0" w:color="auto"/>
        <w:left w:val="none" w:sz="0" w:space="0" w:color="auto"/>
        <w:bottom w:val="none" w:sz="0" w:space="0" w:color="auto"/>
        <w:right w:val="none" w:sz="0" w:space="0" w:color="auto"/>
      </w:divBdr>
    </w:div>
    <w:div w:id="686520892">
      <w:bodyDiv w:val="1"/>
      <w:marLeft w:val="0"/>
      <w:marRight w:val="0"/>
      <w:marTop w:val="0"/>
      <w:marBottom w:val="0"/>
      <w:divBdr>
        <w:top w:val="none" w:sz="0" w:space="0" w:color="auto"/>
        <w:left w:val="none" w:sz="0" w:space="0" w:color="auto"/>
        <w:bottom w:val="none" w:sz="0" w:space="0" w:color="auto"/>
        <w:right w:val="none" w:sz="0" w:space="0" w:color="auto"/>
      </w:divBdr>
    </w:div>
    <w:div w:id="702943626">
      <w:bodyDiv w:val="1"/>
      <w:marLeft w:val="0"/>
      <w:marRight w:val="0"/>
      <w:marTop w:val="0"/>
      <w:marBottom w:val="0"/>
      <w:divBdr>
        <w:top w:val="none" w:sz="0" w:space="0" w:color="auto"/>
        <w:left w:val="none" w:sz="0" w:space="0" w:color="auto"/>
        <w:bottom w:val="none" w:sz="0" w:space="0" w:color="auto"/>
        <w:right w:val="none" w:sz="0" w:space="0" w:color="auto"/>
      </w:divBdr>
    </w:div>
    <w:div w:id="746925630">
      <w:bodyDiv w:val="1"/>
      <w:marLeft w:val="0"/>
      <w:marRight w:val="0"/>
      <w:marTop w:val="0"/>
      <w:marBottom w:val="0"/>
      <w:divBdr>
        <w:top w:val="none" w:sz="0" w:space="0" w:color="auto"/>
        <w:left w:val="none" w:sz="0" w:space="0" w:color="auto"/>
        <w:bottom w:val="none" w:sz="0" w:space="0" w:color="auto"/>
        <w:right w:val="none" w:sz="0" w:space="0" w:color="auto"/>
      </w:divBdr>
    </w:div>
    <w:div w:id="756638137">
      <w:bodyDiv w:val="1"/>
      <w:marLeft w:val="0"/>
      <w:marRight w:val="0"/>
      <w:marTop w:val="0"/>
      <w:marBottom w:val="0"/>
      <w:divBdr>
        <w:top w:val="none" w:sz="0" w:space="0" w:color="auto"/>
        <w:left w:val="none" w:sz="0" w:space="0" w:color="auto"/>
        <w:bottom w:val="none" w:sz="0" w:space="0" w:color="auto"/>
        <w:right w:val="none" w:sz="0" w:space="0" w:color="auto"/>
      </w:divBdr>
    </w:div>
    <w:div w:id="818111492">
      <w:bodyDiv w:val="1"/>
      <w:marLeft w:val="0"/>
      <w:marRight w:val="0"/>
      <w:marTop w:val="0"/>
      <w:marBottom w:val="0"/>
      <w:divBdr>
        <w:top w:val="none" w:sz="0" w:space="0" w:color="auto"/>
        <w:left w:val="none" w:sz="0" w:space="0" w:color="auto"/>
        <w:bottom w:val="none" w:sz="0" w:space="0" w:color="auto"/>
        <w:right w:val="none" w:sz="0" w:space="0" w:color="auto"/>
      </w:divBdr>
    </w:div>
    <w:div w:id="849294590">
      <w:bodyDiv w:val="1"/>
      <w:marLeft w:val="0"/>
      <w:marRight w:val="0"/>
      <w:marTop w:val="0"/>
      <w:marBottom w:val="0"/>
      <w:divBdr>
        <w:top w:val="none" w:sz="0" w:space="0" w:color="auto"/>
        <w:left w:val="none" w:sz="0" w:space="0" w:color="auto"/>
        <w:bottom w:val="none" w:sz="0" w:space="0" w:color="auto"/>
        <w:right w:val="none" w:sz="0" w:space="0" w:color="auto"/>
      </w:divBdr>
    </w:div>
    <w:div w:id="859852367">
      <w:bodyDiv w:val="1"/>
      <w:marLeft w:val="0"/>
      <w:marRight w:val="0"/>
      <w:marTop w:val="0"/>
      <w:marBottom w:val="0"/>
      <w:divBdr>
        <w:top w:val="none" w:sz="0" w:space="0" w:color="auto"/>
        <w:left w:val="none" w:sz="0" w:space="0" w:color="auto"/>
        <w:bottom w:val="none" w:sz="0" w:space="0" w:color="auto"/>
        <w:right w:val="none" w:sz="0" w:space="0" w:color="auto"/>
      </w:divBdr>
    </w:div>
    <w:div w:id="863640749">
      <w:bodyDiv w:val="1"/>
      <w:marLeft w:val="0"/>
      <w:marRight w:val="0"/>
      <w:marTop w:val="0"/>
      <w:marBottom w:val="0"/>
      <w:divBdr>
        <w:top w:val="none" w:sz="0" w:space="0" w:color="auto"/>
        <w:left w:val="none" w:sz="0" w:space="0" w:color="auto"/>
        <w:bottom w:val="none" w:sz="0" w:space="0" w:color="auto"/>
        <w:right w:val="none" w:sz="0" w:space="0" w:color="auto"/>
      </w:divBdr>
    </w:div>
    <w:div w:id="876623916">
      <w:bodyDiv w:val="1"/>
      <w:marLeft w:val="0"/>
      <w:marRight w:val="0"/>
      <w:marTop w:val="0"/>
      <w:marBottom w:val="0"/>
      <w:divBdr>
        <w:top w:val="none" w:sz="0" w:space="0" w:color="auto"/>
        <w:left w:val="none" w:sz="0" w:space="0" w:color="auto"/>
        <w:bottom w:val="none" w:sz="0" w:space="0" w:color="auto"/>
        <w:right w:val="none" w:sz="0" w:space="0" w:color="auto"/>
      </w:divBdr>
    </w:div>
    <w:div w:id="882596209">
      <w:bodyDiv w:val="1"/>
      <w:marLeft w:val="0"/>
      <w:marRight w:val="0"/>
      <w:marTop w:val="0"/>
      <w:marBottom w:val="0"/>
      <w:divBdr>
        <w:top w:val="none" w:sz="0" w:space="0" w:color="auto"/>
        <w:left w:val="none" w:sz="0" w:space="0" w:color="auto"/>
        <w:bottom w:val="none" w:sz="0" w:space="0" w:color="auto"/>
        <w:right w:val="none" w:sz="0" w:space="0" w:color="auto"/>
      </w:divBdr>
    </w:div>
    <w:div w:id="904101182">
      <w:bodyDiv w:val="1"/>
      <w:marLeft w:val="0"/>
      <w:marRight w:val="0"/>
      <w:marTop w:val="0"/>
      <w:marBottom w:val="0"/>
      <w:divBdr>
        <w:top w:val="none" w:sz="0" w:space="0" w:color="auto"/>
        <w:left w:val="none" w:sz="0" w:space="0" w:color="auto"/>
        <w:bottom w:val="none" w:sz="0" w:space="0" w:color="auto"/>
        <w:right w:val="none" w:sz="0" w:space="0" w:color="auto"/>
      </w:divBdr>
    </w:div>
    <w:div w:id="917203863">
      <w:bodyDiv w:val="1"/>
      <w:marLeft w:val="0"/>
      <w:marRight w:val="0"/>
      <w:marTop w:val="0"/>
      <w:marBottom w:val="0"/>
      <w:divBdr>
        <w:top w:val="none" w:sz="0" w:space="0" w:color="auto"/>
        <w:left w:val="none" w:sz="0" w:space="0" w:color="auto"/>
        <w:bottom w:val="none" w:sz="0" w:space="0" w:color="auto"/>
        <w:right w:val="none" w:sz="0" w:space="0" w:color="auto"/>
      </w:divBdr>
    </w:div>
    <w:div w:id="925187540">
      <w:bodyDiv w:val="1"/>
      <w:marLeft w:val="0"/>
      <w:marRight w:val="0"/>
      <w:marTop w:val="0"/>
      <w:marBottom w:val="0"/>
      <w:divBdr>
        <w:top w:val="none" w:sz="0" w:space="0" w:color="auto"/>
        <w:left w:val="none" w:sz="0" w:space="0" w:color="auto"/>
        <w:bottom w:val="none" w:sz="0" w:space="0" w:color="auto"/>
        <w:right w:val="none" w:sz="0" w:space="0" w:color="auto"/>
      </w:divBdr>
    </w:div>
    <w:div w:id="1026178543">
      <w:bodyDiv w:val="1"/>
      <w:marLeft w:val="0"/>
      <w:marRight w:val="0"/>
      <w:marTop w:val="0"/>
      <w:marBottom w:val="0"/>
      <w:divBdr>
        <w:top w:val="none" w:sz="0" w:space="0" w:color="auto"/>
        <w:left w:val="none" w:sz="0" w:space="0" w:color="auto"/>
        <w:bottom w:val="none" w:sz="0" w:space="0" w:color="auto"/>
        <w:right w:val="none" w:sz="0" w:space="0" w:color="auto"/>
      </w:divBdr>
    </w:div>
    <w:div w:id="1028137823">
      <w:bodyDiv w:val="1"/>
      <w:marLeft w:val="0"/>
      <w:marRight w:val="0"/>
      <w:marTop w:val="0"/>
      <w:marBottom w:val="0"/>
      <w:divBdr>
        <w:top w:val="none" w:sz="0" w:space="0" w:color="auto"/>
        <w:left w:val="none" w:sz="0" w:space="0" w:color="auto"/>
        <w:bottom w:val="none" w:sz="0" w:space="0" w:color="auto"/>
        <w:right w:val="none" w:sz="0" w:space="0" w:color="auto"/>
      </w:divBdr>
    </w:div>
    <w:div w:id="1045644630">
      <w:bodyDiv w:val="1"/>
      <w:marLeft w:val="0"/>
      <w:marRight w:val="0"/>
      <w:marTop w:val="0"/>
      <w:marBottom w:val="0"/>
      <w:divBdr>
        <w:top w:val="none" w:sz="0" w:space="0" w:color="auto"/>
        <w:left w:val="none" w:sz="0" w:space="0" w:color="auto"/>
        <w:bottom w:val="none" w:sz="0" w:space="0" w:color="auto"/>
        <w:right w:val="none" w:sz="0" w:space="0" w:color="auto"/>
      </w:divBdr>
    </w:div>
    <w:div w:id="1086265876">
      <w:bodyDiv w:val="1"/>
      <w:marLeft w:val="0"/>
      <w:marRight w:val="0"/>
      <w:marTop w:val="0"/>
      <w:marBottom w:val="0"/>
      <w:divBdr>
        <w:top w:val="none" w:sz="0" w:space="0" w:color="auto"/>
        <w:left w:val="none" w:sz="0" w:space="0" w:color="auto"/>
        <w:bottom w:val="none" w:sz="0" w:space="0" w:color="auto"/>
        <w:right w:val="none" w:sz="0" w:space="0" w:color="auto"/>
      </w:divBdr>
    </w:div>
    <w:div w:id="1096487392">
      <w:bodyDiv w:val="1"/>
      <w:marLeft w:val="0"/>
      <w:marRight w:val="0"/>
      <w:marTop w:val="0"/>
      <w:marBottom w:val="0"/>
      <w:divBdr>
        <w:top w:val="none" w:sz="0" w:space="0" w:color="auto"/>
        <w:left w:val="none" w:sz="0" w:space="0" w:color="auto"/>
        <w:bottom w:val="none" w:sz="0" w:space="0" w:color="auto"/>
        <w:right w:val="none" w:sz="0" w:space="0" w:color="auto"/>
      </w:divBdr>
    </w:div>
    <w:div w:id="1198395534">
      <w:bodyDiv w:val="1"/>
      <w:marLeft w:val="0"/>
      <w:marRight w:val="0"/>
      <w:marTop w:val="0"/>
      <w:marBottom w:val="0"/>
      <w:divBdr>
        <w:top w:val="none" w:sz="0" w:space="0" w:color="auto"/>
        <w:left w:val="none" w:sz="0" w:space="0" w:color="auto"/>
        <w:bottom w:val="none" w:sz="0" w:space="0" w:color="auto"/>
        <w:right w:val="none" w:sz="0" w:space="0" w:color="auto"/>
      </w:divBdr>
    </w:div>
    <w:div w:id="1223827579">
      <w:bodyDiv w:val="1"/>
      <w:marLeft w:val="0"/>
      <w:marRight w:val="0"/>
      <w:marTop w:val="0"/>
      <w:marBottom w:val="0"/>
      <w:divBdr>
        <w:top w:val="none" w:sz="0" w:space="0" w:color="auto"/>
        <w:left w:val="none" w:sz="0" w:space="0" w:color="auto"/>
        <w:bottom w:val="none" w:sz="0" w:space="0" w:color="auto"/>
        <w:right w:val="none" w:sz="0" w:space="0" w:color="auto"/>
      </w:divBdr>
    </w:div>
    <w:div w:id="1270775530">
      <w:bodyDiv w:val="1"/>
      <w:marLeft w:val="0"/>
      <w:marRight w:val="0"/>
      <w:marTop w:val="0"/>
      <w:marBottom w:val="0"/>
      <w:divBdr>
        <w:top w:val="none" w:sz="0" w:space="0" w:color="auto"/>
        <w:left w:val="none" w:sz="0" w:space="0" w:color="auto"/>
        <w:bottom w:val="none" w:sz="0" w:space="0" w:color="auto"/>
        <w:right w:val="none" w:sz="0" w:space="0" w:color="auto"/>
      </w:divBdr>
    </w:div>
    <w:div w:id="1303971640">
      <w:bodyDiv w:val="1"/>
      <w:marLeft w:val="0"/>
      <w:marRight w:val="0"/>
      <w:marTop w:val="0"/>
      <w:marBottom w:val="0"/>
      <w:divBdr>
        <w:top w:val="none" w:sz="0" w:space="0" w:color="auto"/>
        <w:left w:val="none" w:sz="0" w:space="0" w:color="auto"/>
        <w:bottom w:val="none" w:sz="0" w:space="0" w:color="auto"/>
        <w:right w:val="none" w:sz="0" w:space="0" w:color="auto"/>
      </w:divBdr>
    </w:div>
    <w:div w:id="1319921589">
      <w:bodyDiv w:val="1"/>
      <w:marLeft w:val="0"/>
      <w:marRight w:val="0"/>
      <w:marTop w:val="0"/>
      <w:marBottom w:val="0"/>
      <w:divBdr>
        <w:top w:val="none" w:sz="0" w:space="0" w:color="auto"/>
        <w:left w:val="none" w:sz="0" w:space="0" w:color="auto"/>
        <w:bottom w:val="none" w:sz="0" w:space="0" w:color="auto"/>
        <w:right w:val="none" w:sz="0" w:space="0" w:color="auto"/>
      </w:divBdr>
    </w:div>
    <w:div w:id="1361082841">
      <w:bodyDiv w:val="1"/>
      <w:marLeft w:val="0"/>
      <w:marRight w:val="0"/>
      <w:marTop w:val="0"/>
      <w:marBottom w:val="0"/>
      <w:divBdr>
        <w:top w:val="none" w:sz="0" w:space="0" w:color="auto"/>
        <w:left w:val="none" w:sz="0" w:space="0" w:color="auto"/>
        <w:bottom w:val="none" w:sz="0" w:space="0" w:color="auto"/>
        <w:right w:val="none" w:sz="0" w:space="0" w:color="auto"/>
      </w:divBdr>
    </w:div>
    <w:div w:id="1362053368">
      <w:bodyDiv w:val="1"/>
      <w:marLeft w:val="0"/>
      <w:marRight w:val="0"/>
      <w:marTop w:val="0"/>
      <w:marBottom w:val="0"/>
      <w:divBdr>
        <w:top w:val="none" w:sz="0" w:space="0" w:color="auto"/>
        <w:left w:val="none" w:sz="0" w:space="0" w:color="auto"/>
        <w:bottom w:val="none" w:sz="0" w:space="0" w:color="auto"/>
        <w:right w:val="none" w:sz="0" w:space="0" w:color="auto"/>
      </w:divBdr>
    </w:div>
    <w:div w:id="1363900991">
      <w:bodyDiv w:val="1"/>
      <w:marLeft w:val="0"/>
      <w:marRight w:val="0"/>
      <w:marTop w:val="0"/>
      <w:marBottom w:val="0"/>
      <w:divBdr>
        <w:top w:val="none" w:sz="0" w:space="0" w:color="auto"/>
        <w:left w:val="none" w:sz="0" w:space="0" w:color="auto"/>
        <w:bottom w:val="none" w:sz="0" w:space="0" w:color="auto"/>
        <w:right w:val="none" w:sz="0" w:space="0" w:color="auto"/>
      </w:divBdr>
    </w:div>
    <w:div w:id="1384211156">
      <w:bodyDiv w:val="1"/>
      <w:marLeft w:val="0"/>
      <w:marRight w:val="0"/>
      <w:marTop w:val="0"/>
      <w:marBottom w:val="0"/>
      <w:divBdr>
        <w:top w:val="none" w:sz="0" w:space="0" w:color="auto"/>
        <w:left w:val="none" w:sz="0" w:space="0" w:color="auto"/>
        <w:bottom w:val="none" w:sz="0" w:space="0" w:color="auto"/>
        <w:right w:val="none" w:sz="0" w:space="0" w:color="auto"/>
      </w:divBdr>
    </w:div>
    <w:div w:id="1384787547">
      <w:bodyDiv w:val="1"/>
      <w:marLeft w:val="0"/>
      <w:marRight w:val="0"/>
      <w:marTop w:val="0"/>
      <w:marBottom w:val="0"/>
      <w:divBdr>
        <w:top w:val="none" w:sz="0" w:space="0" w:color="auto"/>
        <w:left w:val="none" w:sz="0" w:space="0" w:color="auto"/>
        <w:bottom w:val="none" w:sz="0" w:space="0" w:color="auto"/>
        <w:right w:val="none" w:sz="0" w:space="0" w:color="auto"/>
      </w:divBdr>
    </w:div>
    <w:div w:id="1414158929">
      <w:bodyDiv w:val="1"/>
      <w:marLeft w:val="0"/>
      <w:marRight w:val="0"/>
      <w:marTop w:val="0"/>
      <w:marBottom w:val="0"/>
      <w:divBdr>
        <w:top w:val="none" w:sz="0" w:space="0" w:color="auto"/>
        <w:left w:val="none" w:sz="0" w:space="0" w:color="auto"/>
        <w:bottom w:val="none" w:sz="0" w:space="0" w:color="auto"/>
        <w:right w:val="none" w:sz="0" w:space="0" w:color="auto"/>
      </w:divBdr>
      <w:divsChild>
        <w:div w:id="1003623868">
          <w:marLeft w:val="0"/>
          <w:marRight w:val="0"/>
          <w:marTop w:val="0"/>
          <w:marBottom w:val="0"/>
          <w:divBdr>
            <w:top w:val="none" w:sz="0" w:space="0" w:color="auto"/>
            <w:left w:val="none" w:sz="0" w:space="0" w:color="auto"/>
            <w:bottom w:val="none" w:sz="0" w:space="0" w:color="auto"/>
            <w:right w:val="none" w:sz="0" w:space="0" w:color="auto"/>
          </w:divBdr>
          <w:divsChild>
            <w:div w:id="284968122">
              <w:marLeft w:val="0"/>
              <w:marRight w:val="0"/>
              <w:marTop w:val="0"/>
              <w:marBottom w:val="0"/>
              <w:divBdr>
                <w:top w:val="none" w:sz="0" w:space="0" w:color="auto"/>
                <w:left w:val="none" w:sz="0" w:space="0" w:color="auto"/>
                <w:bottom w:val="none" w:sz="0" w:space="0" w:color="auto"/>
                <w:right w:val="none" w:sz="0" w:space="0" w:color="auto"/>
              </w:divBdr>
              <w:divsChild>
                <w:div w:id="40915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341351">
      <w:bodyDiv w:val="1"/>
      <w:marLeft w:val="0"/>
      <w:marRight w:val="0"/>
      <w:marTop w:val="0"/>
      <w:marBottom w:val="0"/>
      <w:divBdr>
        <w:top w:val="none" w:sz="0" w:space="0" w:color="auto"/>
        <w:left w:val="none" w:sz="0" w:space="0" w:color="auto"/>
        <w:bottom w:val="none" w:sz="0" w:space="0" w:color="auto"/>
        <w:right w:val="none" w:sz="0" w:space="0" w:color="auto"/>
      </w:divBdr>
    </w:div>
    <w:div w:id="1430348075">
      <w:bodyDiv w:val="1"/>
      <w:marLeft w:val="0"/>
      <w:marRight w:val="0"/>
      <w:marTop w:val="0"/>
      <w:marBottom w:val="0"/>
      <w:divBdr>
        <w:top w:val="none" w:sz="0" w:space="0" w:color="auto"/>
        <w:left w:val="none" w:sz="0" w:space="0" w:color="auto"/>
        <w:bottom w:val="none" w:sz="0" w:space="0" w:color="auto"/>
        <w:right w:val="none" w:sz="0" w:space="0" w:color="auto"/>
      </w:divBdr>
    </w:div>
    <w:div w:id="1438020673">
      <w:bodyDiv w:val="1"/>
      <w:marLeft w:val="0"/>
      <w:marRight w:val="0"/>
      <w:marTop w:val="0"/>
      <w:marBottom w:val="0"/>
      <w:divBdr>
        <w:top w:val="none" w:sz="0" w:space="0" w:color="auto"/>
        <w:left w:val="none" w:sz="0" w:space="0" w:color="auto"/>
        <w:bottom w:val="none" w:sz="0" w:space="0" w:color="auto"/>
        <w:right w:val="none" w:sz="0" w:space="0" w:color="auto"/>
      </w:divBdr>
    </w:div>
    <w:div w:id="1439526279">
      <w:bodyDiv w:val="1"/>
      <w:marLeft w:val="0"/>
      <w:marRight w:val="0"/>
      <w:marTop w:val="0"/>
      <w:marBottom w:val="0"/>
      <w:divBdr>
        <w:top w:val="none" w:sz="0" w:space="0" w:color="auto"/>
        <w:left w:val="none" w:sz="0" w:space="0" w:color="auto"/>
        <w:bottom w:val="none" w:sz="0" w:space="0" w:color="auto"/>
        <w:right w:val="none" w:sz="0" w:space="0" w:color="auto"/>
      </w:divBdr>
    </w:div>
    <w:div w:id="1496067118">
      <w:bodyDiv w:val="1"/>
      <w:marLeft w:val="0"/>
      <w:marRight w:val="0"/>
      <w:marTop w:val="0"/>
      <w:marBottom w:val="0"/>
      <w:divBdr>
        <w:top w:val="none" w:sz="0" w:space="0" w:color="auto"/>
        <w:left w:val="none" w:sz="0" w:space="0" w:color="auto"/>
        <w:bottom w:val="none" w:sz="0" w:space="0" w:color="auto"/>
        <w:right w:val="none" w:sz="0" w:space="0" w:color="auto"/>
      </w:divBdr>
    </w:div>
    <w:div w:id="1546285840">
      <w:bodyDiv w:val="1"/>
      <w:marLeft w:val="0"/>
      <w:marRight w:val="0"/>
      <w:marTop w:val="0"/>
      <w:marBottom w:val="0"/>
      <w:divBdr>
        <w:top w:val="none" w:sz="0" w:space="0" w:color="auto"/>
        <w:left w:val="none" w:sz="0" w:space="0" w:color="auto"/>
        <w:bottom w:val="none" w:sz="0" w:space="0" w:color="auto"/>
        <w:right w:val="none" w:sz="0" w:space="0" w:color="auto"/>
      </w:divBdr>
      <w:divsChild>
        <w:div w:id="621425647">
          <w:marLeft w:val="0"/>
          <w:marRight w:val="0"/>
          <w:marTop w:val="0"/>
          <w:marBottom w:val="0"/>
          <w:divBdr>
            <w:top w:val="none" w:sz="0" w:space="0" w:color="auto"/>
            <w:left w:val="none" w:sz="0" w:space="0" w:color="auto"/>
            <w:bottom w:val="none" w:sz="0" w:space="0" w:color="auto"/>
            <w:right w:val="none" w:sz="0" w:space="0" w:color="auto"/>
          </w:divBdr>
          <w:divsChild>
            <w:div w:id="139544498">
              <w:marLeft w:val="0"/>
              <w:marRight w:val="0"/>
              <w:marTop w:val="0"/>
              <w:marBottom w:val="0"/>
              <w:divBdr>
                <w:top w:val="none" w:sz="0" w:space="0" w:color="auto"/>
                <w:left w:val="none" w:sz="0" w:space="0" w:color="auto"/>
                <w:bottom w:val="none" w:sz="0" w:space="0" w:color="auto"/>
                <w:right w:val="none" w:sz="0" w:space="0" w:color="auto"/>
              </w:divBdr>
              <w:divsChild>
                <w:div w:id="122783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480549">
      <w:bodyDiv w:val="1"/>
      <w:marLeft w:val="0"/>
      <w:marRight w:val="0"/>
      <w:marTop w:val="0"/>
      <w:marBottom w:val="0"/>
      <w:divBdr>
        <w:top w:val="none" w:sz="0" w:space="0" w:color="auto"/>
        <w:left w:val="none" w:sz="0" w:space="0" w:color="auto"/>
        <w:bottom w:val="none" w:sz="0" w:space="0" w:color="auto"/>
        <w:right w:val="none" w:sz="0" w:space="0" w:color="auto"/>
      </w:divBdr>
    </w:div>
    <w:div w:id="1558082297">
      <w:bodyDiv w:val="1"/>
      <w:marLeft w:val="0"/>
      <w:marRight w:val="0"/>
      <w:marTop w:val="0"/>
      <w:marBottom w:val="0"/>
      <w:divBdr>
        <w:top w:val="none" w:sz="0" w:space="0" w:color="auto"/>
        <w:left w:val="none" w:sz="0" w:space="0" w:color="auto"/>
        <w:bottom w:val="none" w:sz="0" w:space="0" w:color="auto"/>
        <w:right w:val="none" w:sz="0" w:space="0" w:color="auto"/>
      </w:divBdr>
    </w:div>
    <w:div w:id="1560239284">
      <w:bodyDiv w:val="1"/>
      <w:marLeft w:val="0"/>
      <w:marRight w:val="0"/>
      <w:marTop w:val="0"/>
      <w:marBottom w:val="0"/>
      <w:divBdr>
        <w:top w:val="none" w:sz="0" w:space="0" w:color="auto"/>
        <w:left w:val="none" w:sz="0" w:space="0" w:color="auto"/>
        <w:bottom w:val="none" w:sz="0" w:space="0" w:color="auto"/>
        <w:right w:val="none" w:sz="0" w:space="0" w:color="auto"/>
      </w:divBdr>
    </w:div>
    <w:div w:id="1564293790">
      <w:bodyDiv w:val="1"/>
      <w:marLeft w:val="0"/>
      <w:marRight w:val="0"/>
      <w:marTop w:val="0"/>
      <w:marBottom w:val="0"/>
      <w:divBdr>
        <w:top w:val="none" w:sz="0" w:space="0" w:color="auto"/>
        <w:left w:val="none" w:sz="0" w:space="0" w:color="auto"/>
        <w:bottom w:val="none" w:sz="0" w:space="0" w:color="auto"/>
        <w:right w:val="none" w:sz="0" w:space="0" w:color="auto"/>
      </w:divBdr>
    </w:div>
    <w:div w:id="1656765865">
      <w:bodyDiv w:val="1"/>
      <w:marLeft w:val="0"/>
      <w:marRight w:val="0"/>
      <w:marTop w:val="0"/>
      <w:marBottom w:val="0"/>
      <w:divBdr>
        <w:top w:val="none" w:sz="0" w:space="0" w:color="auto"/>
        <w:left w:val="none" w:sz="0" w:space="0" w:color="auto"/>
        <w:bottom w:val="none" w:sz="0" w:space="0" w:color="auto"/>
        <w:right w:val="none" w:sz="0" w:space="0" w:color="auto"/>
      </w:divBdr>
    </w:div>
    <w:div w:id="1681006929">
      <w:bodyDiv w:val="1"/>
      <w:marLeft w:val="0"/>
      <w:marRight w:val="0"/>
      <w:marTop w:val="0"/>
      <w:marBottom w:val="0"/>
      <w:divBdr>
        <w:top w:val="none" w:sz="0" w:space="0" w:color="auto"/>
        <w:left w:val="none" w:sz="0" w:space="0" w:color="auto"/>
        <w:bottom w:val="none" w:sz="0" w:space="0" w:color="auto"/>
        <w:right w:val="none" w:sz="0" w:space="0" w:color="auto"/>
      </w:divBdr>
    </w:div>
    <w:div w:id="1705330704">
      <w:bodyDiv w:val="1"/>
      <w:marLeft w:val="0"/>
      <w:marRight w:val="0"/>
      <w:marTop w:val="0"/>
      <w:marBottom w:val="0"/>
      <w:divBdr>
        <w:top w:val="none" w:sz="0" w:space="0" w:color="auto"/>
        <w:left w:val="none" w:sz="0" w:space="0" w:color="auto"/>
        <w:bottom w:val="none" w:sz="0" w:space="0" w:color="auto"/>
        <w:right w:val="none" w:sz="0" w:space="0" w:color="auto"/>
      </w:divBdr>
    </w:div>
    <w:div w:id="1722090661">
      <w:bodyDiv w:val="1"/>
      <w:marLeft w:val="0"/>
      <w:marRight w:val="0"/>
      <w:marTop w:val="0"/>
      <w:marBottom w:val="0"/>
      <w:divBdr>
        <w:top w:val="none" w:sz="0" w:space="0" w:color="auto"/>
        <w:left w:val="none" w:sz="0" w:space="0" w:color="auto"/>
        <w:bottom w:val="none" w:sz="0" w:space="0" w:color="auto"/>
        <w:right w:val="none" w:sz="0" w:space="0" w:color="auto"/>
      </w:divBdr>
    </w:div>
    <w:div w:id="1736204257">
      <w:bodyDiv w:val="1"/>
      <w:marLeft w:val="0"/>
      <w:marRight w:val="0"/>
      <w:marTop w:val="0"/>
      <w:marBottom w:val="0"/>
      <w:divBdr>
        <w:top w:val="none" w:sz="0" w:space="0" w:color="auto"/>
        <w:left w:val="none" w:sz="0" w:space="0" w:color="auto"/>
        <w:bottom w:val="none" w:sz="0" w:space="0" w:color="auto"/>
        <w:right w:val="none" w:sz="0" w:space="0" w:color="auto"/>
      </w:divBdr>
    </w:div>
    <w:div w:id="1770612932">
      <w:bodyDiv w:val="1"/>
      <w:marLeft w:val="0"/>
      <w:marRight w:val="0"/>
      <w:marTop w:val="0"/>
      <w:marBottom w:val="0"/>
      <w:divBdr>
        <w:top w:val="none" w:sz="0" w:space="0" w:color="auto"/>
        <w:left w:val="none" w:sz="0" w:space="0" w:color="auto"/>
        <w:bottom w:val="none" w:sz="0" w:space="0" w:color="auto"/>
        <w:right w:val="none" w:sz="0" w:space="0" w:color="auto"/>
      </w:divBdr>
    </w:div>
    <w:div w:id="1790052917">
      <w:bodyDiv w:val="1"/>
      <w:marLeft w:val="0"/>
      <w:marRight w:val="0"/>
      <w:marTop w:val="0"/>
      <w:marBottom w:val="0"/>
      <w:divBdr>
        <w:top w:val="none" w:sz="0" w:space="0" w:color="auto"/>
        <w:left w:val="none" w:sz="0" w:space="0" w:color="auto"/>
        <w:bottom w:val="none" w:sz="0" w:space="0" w:color="auto"/>
        <w:right w:val="none" w:sz="0" w:space="0" w:color="auto"/>
      </w:divBdr>
    </w:div>
    <w:div w:id="1839541724">
      <w:bodyDiv w:val="1"/>
      <w:marLeft w:val="0"/>
      <w:marRight w:val="0"/>
      <w:marTop w:val="0"/>
      <w:marBottom w:val="0"/>
      <w:divBdr>
        <w:top w:val="none" w:sz="0" w:space="0" w:color="auto"/>
        <w:left w:val="none" w:sz="0" w:space="0" w:color="auto"/>
        <w:bottom w:val="none" w:sz="0" w:space="0" w:color="auto"/>
        <w:right w:val="none" w:sz="0" w:space="0" w:color="auto"/>
      </w:divBdr>
    </w:div>
    <w:div w:id="1857495461">
      <w:bodyDiv w:val="1"/>
      <w:marLeft w:val="0"/>
      <w:marRight w:val="0"/>
      <w:marTop w:val="0"/>
      <w:marBottom w:val="0"/>
      <w:divBdr>
        <w:top w:val="none" w:sz="0" w:space="0" w:color="auto"/>
        <w:left w:val="none" w:sz="0" w:space="0" w:color="auto"/>
        <w:bottom w:val="none" w:sz="0" w:space="0" w:color="auto"/>
        <w:right w:val="none" w:sz="0" w:space="0" w:color="auto"/>
      </w:divBdr>
    </w:div>
    <w:div w:id="1959213257">
      <w:bodyDiv w:val="1"/>
      <w:marLeft w:val="0"/>
      <w:marRight w:val="0"/>
      <w:marTop w:val="0"/>
      <w:marBottom w:val="0"/>
      <w:divBdr>
        <w:top w:val="none" w:sz="0" w:space="0" w:color="auto"/>
        <w:left w:val="none" w:sz="0" w:space="0" w:color="auto"/>
        <w:bottom w:val="none" w:sz="0" w:space="0" w:color="auto"/>
        <w:right w:val="none" w:sz="0" w:space="0" w:color="auto"/>
      </w:divBdr>
    </w:div>
    <w:div w:id="1959797899">
      <w:bodyDiv w:val="1"/>
      <w:marLeft w:val="0"/>
      <w:marRight w:val="0"/>
      <w:marTop w:val="0"/>
      <w:marBottom w:val="0"/>
      <w:divBdr>
        <w:top w:val="none" w:sz="0" w:space="0" w:color="auto"/>
        <w:left w:val="none" w:sz="0" w:space="0" w:color="auto"/>
        <w:bottom w:val="none" w:sz="0" w:space="0" w:color="auto"/>
        <w:right w:val="none" w:sz="0" w:space="0" w:color="auto"/>
      </w:divBdr>
    </w:div>
    <w:div w:id="1962835840">
      <w:bodyDiv w:val="1"/>
      <w:marLeft w:val="0"/>
      <w:marRight w:val="0"/>
      <w:marTop w:val="0"/>
      <w:marBottom w:val="0"/>
      <w:divBdr>
        <w:top w:val="none" w:sz="0" w:space="0" w:color="auto"/>
        <w:left w:val="none" w:sz="0" w:space="0" w:color="auto"/>
        <w:bottom w:val="none" w:sz="0" w:space="0" w:color="auto"/>
        <w:right w:val="none" w:sz="0" w:space="0" w:color="auto"/>
      </w:divBdr>
    </w:div>
    <w:div w:id="1972133328">
      <w:bodyDiv w:val="1"/>
      <w:marLeft w:val="0"/>
      <w:marRight w:val="0"/>
      <w:marTop w:val="0"/>
      <w:marBottom w:val="0"/>
      <w:divBdr>
        <w:top w:val="none" w:sz="0" w:space="0" w:color="auto"/>
        <w:left w:val="none" w:sz="0" w:space="0" w:color="auto"/>
        <w:bottom w:val="none" w:sz="0" w:space="0" w:color="auto"/>
        <w:right w:val="none" w:sz="0" w:space="0" w:color="auto"/>
      </w:divBdr>
    </w:div>
    <w:div w:id="1976720137">
      <w:bodyDiv w:val="1"/>
      <w:marLeft w:val="0"/>
      <w:marRight w:val="0"/>
      <w:marTop w:val="0"/>
      <w:marBottom w:val="0"/>
      <w:divBdr>
        <w:top w:val="none" w:sz="0" w:space="0" w:color="auto"/>
        <w:left w:val="none" w:sz="0" w:space="0" w:color="auto"/>
        <w:bottom w:val="none" w:sz="0" w:space="0" w:color="auto"/>
        <w:right w:val="none" w:sz="0" w:space="0" w:color="auto"/>
      </w:divBdr>
    </w:div>
    <w:div w:id="1981108401">
      <w:bodyDiv w:val="1"/>
      <w:marLeft w:val="0"/>
      <w:marRight w:val="0"/>
      <w:marTop w:val="0"/>
      <w:marBottom w:val="0"/>
      <w:divBdr>
        <w:top w:val="none" w:sz="0" w:space="0" w:color="auto"/>
        <w:left w:val="none" w:sz="0" w:space="0" w:color="auto"/>
        <w:bottom w:val="none" w:sz="0" w:space="0" w:color="auto"/>
        <w:right w:val="none" w:sz="0" w:space="0" w:color="auto"/>
      </w:divBdr>
    </w:div>
    <w:div w:id="1997107483">
      <w:bodyDiv w:val="1"/>
      <w:marLeft w:val="0"/>
      <w:marRight w:val="0"/>
      <w:marTop w:val="0"/>
      <w:marBottom w:val="0"/>
      <w:divBdr>
        <w:top w:val="none" w:sz="0" w:space="0" w:color="auto"/>
        <w:left w:val="none" w:sz="0" w:space="0" w:color="auto"/>
        <w:bottom w:val="none" w:sz="0" w:space="0" w:color="auto"/>
        <w:right w:val="none" w:sz="0" w:space="0" w:color="auto"/>
      </w:divBdr>
    </w:div>
    <w:div w:id="2011328861">
      <w:bodyDiv w:val="1"/>
      <w:marLeft w:val="0"/>
      <w:marRight w:val="0"/>
      <w:marTop w:val="0"/>
      <w:marBottom w:val="0"/>
      <w:divBdr>
        <w:top w:val="none" w:sz="0" w:space="0" w:color="auto"/>
        <w:left w:val="none" w:sz="0" w:space="0" w:color="auto"/>
        <w:bottom w:val="none" w:sz="0" w:space="0" w:color="auto"/>
        <w:right w:val="none" w:sz="0" w:space="0" w:color="auto"/>
      </w:divBdr>
    </w:div>
    <w:div w:id="2041201547">
      <w:bodyDiv w:val="1"/>
      <w:marLeft w:val="0"/>
      <w:marRight w:val="0"/>
      <w:marTop w:val="0"/>
      <w:marBottom w:val="0"/>
      <w:divBdr>
        <w:top w:val="none" w:sz="0" w:space="0" w:color="auto"/>
        <w:left w:val="none" w:sz="0" w:space="0" w:color="auto"/>
        <w:bottom w:val="none" w:sz="0" w:space="0" w:color="auto"/>
        <w:right w:val="none" w:sz="0" w:space="0" w:color="auto"/>
      </w:divBdr>
    </w:div>
    <w:div w:id="2045052756">
      <w:bodyDiv w:val="1"/>
      <w:marLeft w:val="0"/>
      <w:marRight w:val="0"/>
      <w:marTop w:val="0"/>
      <w:marBottom w:val="0"/>
      <w:divBdr>
        <w:top w:val="none" w:sz="0" w:space="0" w:color="auto"/>
        <w:left w:val="none" w:sz="0" w:space="0" w:color="auto"/>
        <w:bottom w:val="none" w:sz="0" w:space="0" w:color="auto"/>
        <w:right w:val="none" w:sz="0" w:space="0" w:color="auto"/>
      </w:divBdr>
    </w:div>
    <w:div w:id="2067486813">
      <w:bodyDiv w:val="1"/>
      <w:marLeft w:val="0"/>
      <w:marRight w:val="0"/>
      <w:marTop w:val="0"/>
      <w:marBottom w:val="0"/>
      <w:divBdr>
        <w:top w:val="none" w:sz="0" w:space="0" w:color="auto"/>
        <w:left w:val="none" w:sz="0" w:space="0" w:color="auto"/>
        <w:bottom w:val="none" w:sz="0" w:space="0" w:color="auto"/>
        <w:right w:val="none" w:sz="0" w:space="0" w:color="auto"/>
      </w:divBdr>
    </w:div>
    <w:div w:id="2086605013">
      <w:bodyDiv w:val="1"/>
      <w:marLeft w:val="0"/>
      <w:marRight w:val="0"/>
      <w:marTop w:val="0"/>
      <w:marBottom w:val="0"/>
      <w:divBdr>
        <w:top w:val="none" w:sz="0" w:space="0" w:color="auto"/>
        <w:left w:val="none" w:sz="0" w:space="0" w:color="auto"/>
        <w:bottom w:val="none" w:sz="0" w:space="0" w:color="auto"/>
        <w:right w:val="none" w:sz="0" w:space="0" w:color="auto"/>
      </w:divBdr>
    </w:div>
    <w:div w:id="2113622202">
      <w:bodyDiv w:val="1"/>
      <w:marLeft w:val="0"/>
      <w:marRight w:val="0"/>
      <w:marTop w:val="0"/>
      <w:marBottom w:val="0"/>
      <w:divBdr>
        <w:top w:val="none" w:sz="0" w:space="0" w:color="auto"/>
        <w:left w:val="none" w:sz="0" w:space="0" w:color="auto"/>
        <w:bottom w:val="none" w:sz="0" w:space="0" w:color="auto"/>
        <w:right w:val="none" w:sz="0" w:space="0" w:color="auto"/>
      </w:divBdr>
    </w:div>
    <w:div w:id="2128307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yperlink" Target="https://www.stat.gov.az/source/demoqraphy/ap/?lang=en" TargetMode="External"/><Relationship Id="rId26" Type="http://schemas.openxmlformats.org/officeDocument/2006/relationships/hyperlink" Target="https://en.president.az/articles/736/print" TargetMode="External"/><Relationship Id="rId3" Type="http://schemas.openxmlformats.org/officeDocument/2006/relationships/styles" Target="styles.xml"/><Relationship Id="rId21" Type="http://schemas.openxmlformats.org/officeDocument/2006/relationships/hyperlink" Target="https://www.rferl.org/a/1086368.html"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armenianweekly.com/2017/02/21/artsakh-votes-for-new-constitution-officially-renames-the-republic/" TargetMode="External"/><Relationship Id="rId25" Type="http://schemas.openxmlformats.org/officeDocument/2006/relationships/hyperlink" Target="https://www.jamesinturkey.com/roundups/turkish-political-road-map/" TargetMode="Externa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yperlink" Target="https://www.theguardian.com/news/datablog/2011/aug/17/ussr-soviet-countries-dat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kremlin.ru/acts/constitution"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oec.world/en/profile/bilateral-country/tur/partner/aze" TargetMode="External"/><Relationship Id="rId28" Type="http://schemas.openxmlformats.org/officeDocument/2006/relationships/header" Target="header4.xml"/><Relationship Id="rId10" Type="http://schemas.openxmlformats.org/officeDocument/2006/relationships/image" Target="media/image1.png"/><Relationship Id="rId19" Type="http://schemas.openxmlformats.org/officeDocument/2006/relationships/hyperlink" Target="https://minorityrights.org/directory/"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hyperlink" Target="https://www.britannica.com/topic/Turkic-languages"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65D3FC8-8A88-4FAA-BDF9-419963AEE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75</Pages>
  <Words>25615</Words>
  <Characters>138323</Characters>
  <Application>Microsoft Office Word</Application>
  <DocSecurity>0</DocSecurity>
  <Lines>1152</Lines>
  <Paragraphs>327</Paragraphs>
  <ScaleCrop>false</ScaleCrop>
  <HeadingPairs>
    <vt:vector size="2" baseType="variant">
      <vt:variant>
        <vt:lpstr>Título</vt:lpstr>
      </vt:variant>
      <vt:variant>
        <vt:i4>1</vt:i4>
      </vt:variant>
    </vt:vector>
  </HeadingPairs>
  <TitlesOfParts>
    <vt:vector size="1" baseType="lpstr">
      <vt:lpstr/>
    </vt:vector>
  </TitlesOfParts>
  <Company>Unisinos</Company>
  <LinksUpToDate>false</LinksUpToDate>
  <CharactersWithSpaces>163611</CharactersWithSpaces>
  <SharedDoc>false</SharedDoc>
  <HLinks>
    <vt:vector size="144" baseType="variant">
      <vt:variant>
        <vt:i4>1179698</vt:i4>
      </vt:variant>
      <vt:variant>
        <vt:i4>155</vt:i4>
      </vt:variant>
      <vt:variant>
        <vt:i4>0</vt:i4>
      </vt:variant>
      <vt:variant>
        <vt:i4>5</vt:i4>
      </vt:variant>
      <vt:variant>
        <vt:lpwstr/>
      </vt:variant>
      <vt:variant>
        <vt:lpwstr>_Toc77671421</vt:lpwstr>
      </vt:variant>
      <vt:variant>
        <vt:i4>1245234</vt:i4>
      </vt:variant>
      <vt:variant>
        <vt:i4>149</vt:i4>
      </vt:variant>
      <vt:variant>
        <vt:i4>0</vt:i4>
      </vt:variant>
      <vt:variant>
        <vt:i4>5</vt:i4>
      </vt:variant>
      <vt:variant>
        <vt:lpwstr/>
      </vt:variant>
      <vt:variant>
        <vt:lpwstr>_Toc77671420</vt:lpwstr>
      </vt:variant>
      <vt:variant>
        <vt:i4>1703985</vt:i4>
      </vt:variant>
      <vt:variant>
        <vt:i4>143</vt:i4>
      </vt:variant>
      <vt:variant>
        <vt:i4>0</vt:i4>
      </vt:variant>
      <vt:variant>
        <vt:i4>5</vt:i4>
      </vt:variant>
      <vt:variant>
        <vt:lpwstr/>
      </vt:variant>
      <vt:variant>
        <vt:lpwstr>_Toc77671419</vt:lpwstr>
      </vt:variant>
      <vt:variant>
        <vt:i4>1769521</vt:i4>
      </vt:variant>
      <vt:variant>
        <vt:i4>137</vt:i4>
      </vt:variant>
      <vt:variant>
        <vt:i4>0</vt:i4>
      </vt:variant>
      <vt:variant>
        <vt:i4>5</vt:i4>
      </vt:variant>
      <vt:variant>
        <vt:lpwstr/>
      </vt:variant>
      <vt:variant>
        <vt:lpwstr>_Toc77671418</vt:lpwstr>
      </vt:variant>
      <vt:variant>
        <vt:i4>1310769</vt:i4>
      </vt:variant>
      <vt:variant>
        <vt:i4>131</vt:i4>
      </vt:variant>
      <vt:variant>
        <vt:i4>0</vt:i4>
      </vt:variant>
      <vt:variant>
        <vt:i4>5</vt:i4>
      </vt:variant>
      <vt:variant>
        <vt:lpwstr/>
      </vt:variant>
      <vt:variant>
        <vt:lpwstr>_Toc77671417</vt:lpwstr>
      </vt:variant>
      <vt:variant>
        <vt:i4>1376305</vt:i4>
      </vt:variant>
      <vt:variant>
        <vt:i4>125</vt:i4>
      </vt:variant>
      <vt:variant>
        <vt:i4>0</vt:i4>
      </vt:variant>
      <vt:variant>
        <vt:i4>5</vt:i4>
      </vt:variant>
      <vt:variant>
        <vt:lpwstr/>
      </vt:variant>
      <vt:variant>
        <vt:lpwstr>_Toc77671416</vt:lpwstr>
      </vt:variant>
      <vt:variant>
        <vt:i4>1441841</vt:i4>
      </vt:variant>
      <vt:variant>
        <vt:i4>119</vt:i4>
      </vt:variant>
      <vt:variant>
        <vt:i4>0</vt:i4>
      </vt:variant>
      <vt:variant>
        <vt:i4>5</vt:i4>
      </vt:variant>
      <vt:variant>
        <vt:lpwstr/>
      </vt:variant>
      <vt:variant>
        <vt:lpwstr>_Toc77671415</vt:lpwstr>
      </vt:variant>
      <vt:variant>
        <vt:i4>1507377</vt:i4>
      </vt:variant>
      <vt:variant>
        <vt:i4>113</vt:i4>
      </vt:variant>
      <vt:variant>
        <vt:i4>0</vt:i4>
      </vt:variant>
      <vt:variant>
        <vt:i4>5</vt:i4>
      </vt:variant>
      <vt:variant>
        <vt:lpwstr/>
      </vt:variant>
      <vt:variant>
        <vt:lpwstr>_Toc77671414</vt:lpwstr>
      </vt:variant>
      <vt:variant>
        <vt:i4>1048625</vt:i4>
      </vt:variant>
      <vt:variant>
        <vt:i4>107</vt:i4>
      </vt:variant>
      <vt:variant>
        <vt:i4>0</vt:i4>
      </vt:variant>
      <vt:variant>
        <vt:i4>5</vt:i4>
      </vt:variant>
      <vt:variant>
        <vt:lpwstr/>
      </vt:variant>
      <vt:variant>
        <vt:lpwstr>_Toc77671413</vt:lpwstr>
      </vt:variant>
      <vt:variant>
        <vt:i4>1114161</vt:i4>
      </vt:variant>
      <vt:variant>
        <vt:i4>101</vt:i4>
      </vt:variant>
      <vt:variant>
        <vt:i4>0</vt:i4>
      </vt:variant>
      <vt:variant>
        <vt:i4>5</vt:i4>
      </vt:variant>
      <vt:variant>
        <vt:lpwstr/>
      </vt:variant>
      <vt:variant>
        <vt:lpwstr>_Toc77671412</vt:lpwstr>
      </vt:variant>
      <vt:variant>
        <vt:i4>1179697</vt:i4>
      </vt:variant>
      <vt:variant>
        <vt:i4>95</vt:i4>
      </vt:variant>
      <vt:variant>
        <vt:i4>0</vt:i4>
      </vt:variant>
      <vt:variant>
        <vt:i4>5</vt:i4>
      </vt:variant>
      <vt:variant>
        <vt:lpwstr/>
      </vt:variant>
      <vt:variant>
        <vt:lpwstr>_Toc77671411</vt:lpwstr>
      </vt:variant>
      <vt:variant>
        <vt:i4>1245233</vt:i4>
      </vt:variant>
      <vt:variant>
        <vt:i4>89</vt:i4>
      </vt:variant>
      <vt:variant>
        <vt:i4>0</vt:i4>
      </vt:variant>
      <vt:variant>
        <vt:i4>5</vt:i4>
      </vt:variant>
      <vt:variant>
        <vt:lpwstr/>
      </vt:variant>
      <vt:variant>
        <vt:lpwstr>_Toc77671410</vt:lpwstr>
      </vt:variant>
      <vt:variant>
        <vt:i4>1703984</vt:i4>
      </vt:variant>
      <vt:variant>
        <vt:i4>83</vt:i4>
      </vt:variant>
      <vt:variant>
        <vt:i4>0</vt:i4>
      </vt:variant>
      <vt:variant>
        <vt:i4>5</vt:i4>
      </vt:variant>
      <vt:variant>
        <vt:lpwstr/>
      </vt:variant>
      <vt:variant>
        <vt:lpwstr>_Toc77671409</vt:lpwstr>
      </vt:variant>
      <vt:variant>
        <vt:i4>1769520</vt:i4>
      </vt:variant>
      <vt:variant>
        <vt:i4>77</vt:i4>
      </vt:variant>
      <vt:variant>
        <vt:i4>0</vt:i4>
      </vt:variant>
      <vt:variant>
        <vt:i4>5</vt:i4>
      </vt:variant>
      <vt:variant>
        <vt:lpwstr/>
      </vt:variant>
      <vt:variant>
        <vt:lpwstr>_Toc77671408</vt:lpwstr>
      </vt:variant>
      <vt:variant>
        <vt:i4>1310768</vt:i4>
      </vt:variant>
      <vt:variant>
        <vt:i4>71</vt:i4>
      </vt:variant>
      <vt:variant>
        <vt:i4>0</vt:i4>
      </vt:variant>
      <vt:variant>
        <vt:i4>5</vt:i4>
      </vt:variant>
      <vt:variant>
        <vt:lpwstr/>
      </vt:variant>
      <vt:variant>
        <vt:lpwstr>_Toc77671407</vt:lpwstr>
      </vt:variant>
      <vt:variant>
        <vt:i4>1376304</vt:i4>
      </vt:variant>
      <vt:variant>
        <vt:i4>65</vt:i4>
      </vt:variant>
      <vt:variant>
        <vt:i4>0</vt:i4>
      </vt:variant>
      <vt:variant>
        <vt:i4>5</vt:i4>
      </vt:variant>
      <vt:variant>
        <vt:lpwstr/>
      </vt:variant>
      <vt:variant>
        <vt:lpwstr>_Toc77671406</vt:lpwstr>
      </vt:variant>
      <vt:variant>
        <vt:i4>1441840</vt:i4>
      </vt:variant>
      <vt:variant>
        <vt:i4>59</vt:i4>
      </vt:variant>
      <vt:variant>
        <vt:i4>0</vt:i4>
      </vt:variant>
      <vt:variant>
        <vt:i4>5</vt:i4>
      </vt:variant>
      <vt:variant>
        <vt:lpwstr/>
      </vt:variant>
      <vt:variant>
        <vt:lpwstr>_Toc77671405</vt:lpwstr>
      </vt:variant>
      <vt:variant>
        <vt:i4>1507376</vt:i4>
      </vt:variant>
      <vt:variant>
        <vt:i4>53</vt:i4>
      </vt:variant>
      <vt:variant>
        <vt:i4>0</vt:i4>
      </vt:variant>
      <vt:variant>
        <vt:i4>5</vt:i4>
      </vt:variant>
      <vt:variant>
        <vt:lpwstr/>
      </vt:variant>
      <vt:variant>
        <vt:lpwstr>_Toc77671404</vt:lpwstr>
      </vt:variant>
      <vt:variant>
        <vt:i4>1048632</vt:i4>
      </vt:variant>
      <vt:variant>
        <vt:i4>44</vt:i4>
      </vt:variant>
      <vt:variant>
        <vt:i4>0</vt:i4>
      </vt:variant>
      <vt:variant>
        <vt:i4>5</vt:i4>
      </vt:variant>
      <vt:variant>
        <vt:lpwstr/>
      </vt:variant>
      <vt:variant>
        <vt:lpwstr>_Toc77671186</vt:lpwstr>
      </vt:variant>
      <vt:variant>
        <vt:i4>1966135</vt:i4>
      </vt:variant>
      <vt:variant>
        <vt:i4>35</vt:i4>
      </vt:variant>
      <vt:variant>
        <vt:i4>0</vt:i4>
      </vt:variant>
      <vt:variant>
        <vt:i4>5</vt:i4>
      </vt:variant>
      <vt:variant>
        <vt:lpwstr/>
      </vt:variant>
      <vt:variant>
        <vt:lpwstr>_Toc77671178</vt:lpwstr>
      </vt:variant>
      <vt:variant>
        <vt:i4>1310775</vt:i4>
      </vt:variant>
      <vt:variant>
        <vt:i4>26</vt:i4>
      </vt:variant>
      <vt:variant>
        <vt:i4>0</vt:i4>
      </vt:variant>
      <vt:variant>
        <vt:i4>5</vt:i4>
      </vt:variant>
      <vt:variant>
        <vt:lpwstr/>
      </vt:variant>
      <vt:variant>
        <vt:lpwstr>_Toc77671172</vt:lpwstr>
      </vt:variant>
      <vt:variant>
        <vt:i4>1048630</vt:i4>
      </vt:variant>
      <vt:variant>
        <vt:i4>17</vt:i4>
      </vt:variant>
      <vt:variant>
        <vt:i4>0</vt:i4>
      </vt:variant>
      <vt:variant>
        <vt:i4>5</vt:i4>
      </vt:variant>
      <vt:variant>
        <vt:lpwstr/>
      </vt:variant>
      <vt:variant>
        <vt:lpwstr>_Toc77671166</vt:lpwstr>
      </vt:variant>
      <vt:variant>
        <vt:i4>1507382</vt:i4>
      </vt:variant>
      <vt:variant>
        <vt:i4>8</vt:i4>
      </vt:variant>
      <vt:variant>
        <vt:i4>0</vt:i4>
      </vt:variant>
      <vt:variant>
        <vt:i4>5</vt:i4>
      </vt:variant>
      <vt:variant>
        <vt:lpwstr/>
      </vt:variant>
      <vt:variant>
        <vt:lpwstr>_Toc77671161</vt:lpwstr>
      </vt:variant>
      <vt:variant>
        <vt:i4>1441846</vt:i4>
      </vt:variant>
      <vt:variant>
        <vt:i4>2</vt:i4>
      </vt:variant>
      <vt:variant>
        <vt:i4>0</vt:i4>
      </vt:variant>
      <vt:variant>
        <vt:i4>5</vt:i4>
      </vt:variant>
      <vt:variant>
        <vt:lpwstr/>
      </vt:variant>
      <vt:variant>
        <vt:lpwstr>_Toc77671160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Unisinos</dc:creator>
  <cp:keywords/>
  <dc:description/>
  <cp:lastModifiedBy>Marcia Raymundo</cp:lastModifiedBy>
  <cp:revision>23</cp:revision>
  <cp:lastPrinted>2021-12-01T15:22:00Z</cp:lastPrinted>
  <dcterms:created xsi:type="dcterms:W3CDTF">2021-12-01T15:22:00Z</dcterms:created>
  <dcterms:modified xsi:type="dcterms:W3CDTF">2021-12-24T15:04:00Z</dcterms:modified>
</cp:coreProperties>
</file>